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14305D5" w14:textId="19FE66F9" w:rsidR="00021BCD" w:rsidRDefault="00E611E9" w:rsidP="00021BCD">
      <w:pPr>
        <w:pStyle w:val="NoSpacing"/>
        <w:ind w:left="-709"/>
        <w:rPr>
          <w:rFonts w:ascii="Arial" w:hAnsi="Arial" w:cs="Arial"/>
          <w:b/>
          <w:bCs/>
          <w:color w:val="FFFFFF" w:themeColor="background1"/>
          <w:sz w:val="144"/>
          <w:szCs w:val="144"/>
        </w:rPr>
      </w:pPr>
      <w:r>
        <w:rPr>
          <w:noProof/>
        </w:rPr>
        <w:drawing>
          <wp:anchor distT="0" distB="0" distL="114300" distR="114300" simplePos="0" relativeHeight="251658241" behindDoc="1" locked="0" layoutInCell="1" allowOverlap="1" wp14:anchorId="4FC11B26" wp14:editId="0C752B0C">
            <wp:simplePos x="0" y="0"/>
            <wp:positionH relativeFrom="column">
              <wp:posOffset>4918710</wp:posOffset>
            </wp:positionH>
            <wp:positionV relativeFrom="paragraph">
              <wp:posOffset>383721</wp:posOffset>
            </wp:positionV>
            <wp:extent cx="1831975" cy="742950"/>
            <wp:effectExtent l="0" t="0" r="0" b="0"/>
            <wp:wrapTight wrapText="bothSides">
              <wp:wrapPolygon edited="0">
                <wp:start x="0" y="0"/>
                <wp:lineTo x="0" y="21046"/>
                <wp:lineTo x="21338" y="21046"/>
                <wp:lineTo x="21338"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1975" cy="742950"/>
                    </a:xfrm>
                    <a:prstGeom prst="rect">
                      <a:avLst/>
                    </a:prstGeom>
                  </pic:spPr>
                </pic:pic>
              </a:graphicData>
            </a:graphic>
            <wp14:sizeRelH relativeFrom="margin">
              <wp14:pctWidth>0</wp14:pctWidth>
            </wp14:sizeRelH>
            <wp14:sizeRelV relativeFrom="margin">
              <wp14:pctHeight>0</wp14:pctHeight>
            </wp14:sizeRelV>
          </wp:anchor>
        </w:drawing>
      </w:r>
      <w:r w:rsidR="00021BCD">
        <w:rPr>
          <w:rFonts w:ascii="Arial" w:hAnsi="Arial" w:cs="Arial"/>
          <w:b/>
          <w:bCs/>
          <w:noProof/>
          <w:color w:val="FFFFFF" w:themeColor="background1"/>
          <w:sz w:val="144"/>
          <w:szCs w:val="144"/>
        </w:rPr>
        <mc:AlternateContent>
          <mc:Choice Requires="wps">
            <w:drawing>
              <wp:anchor distT="0" distB="0" distL="114300" distR="114300" simplePos="0" relativeHeight="251658240" behindDoc="0" locked="0" layoutInCell="1" allowOverlap="1" wp14:anchorId="661C89B2" wp14:editId="1BCEB6FB">
                <wp:simplePos x="0" y="0"/>
                <wp:positionH relativeFrom="column">
                  <wp:posOffset>-710565</wp:posOffset>
                </wp:positionH>
                <wp:positionV relativeFrom="paragraph">
                  <wp:posOffset>-873760</wp:posOffset>
                </wp:positionV>
                <wp:extent cx="5562600" cy="110204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562600" cy="1102042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42FC2D" w14:textId="111D0F8A" w:rsidR="00DF7CE8" w:rsidRPr="00DF7CE8" w:rsidRDefault="00021BCD" w:rsidP="00DF7CE8">
                            <w:pPr>
                              <w:pStyle w:val="NoSpacing"/>
                              <w:shd w:val="clear" w:color="auto" w:fill="1F4E79" w:themeFill="accent5" w:themeFillShade="80"/>
                              <w:ind w:left="284"/>
                              <w:rPr>
                                <w:color w:val="FFFFFF" w:themeColor="background1"/>
                                <w:sz w:val="130"/>
                                <w:szCs w:val="130"/>
                              </w:rPr>
                            </w:pPr>
                            <w:r w:rsidRPr="00DF7CE8">
                              <w:rPr>
                                <w:rFonts w:ascii="Arial" w:hAnsi="Arial" w:cs="Arial"/>
                                <w:b/>
                                <w:bCs/>
                                <w:color w:val="FFFFFF" w:themeColor="background1"/>
                                <w:sz w:val="130"/>
                                <w:szCs w:val="130"/>
                              </w:rPr>
                              <w:t>Regulations for Awards</w:t>
                            </w:r>
                          </w:p>
                          <w:p w14:paraId="5D2D2914" w14:textId="48A17B02" w:rsidR="00DF7CE8" w:rsidRPr="00266BDC" w:rsidRDefault="00021BCD" w:rsidP="00266BDC">
                            <w:pPr>
                              <w:shd w:val="clear" w:color="auto" w:fill="1F4E79" w:themeFill="accent5" w:themeFillShade="80"/>
                              <w:spacing w:line="360" w:lineRule="auto"/>
                              <w:ind w:left="284" w:right="1985"/>
                              <w:rPr>
                                <w:rFonts w:ascii="Arial" w:hAnsi="Arial" w:cs="Arial"/>
                                <w:b/>
                                <w:color w:val="FFFFFF" w:themeColor="background1"/>
                                <w:sz w:val="56"/>
                                <w:szCs w:val="24"/>
                              </w:rPr>
                            </w:pPr>
                            <w:r w:rsidRPr="00DF7CE8">
                              <w:rPr>
                                <w:rFonts w:ascii="Arial" w:hAnsi="Arial" w:cs="Arial"/>
                                <w:b/>
                                <w:color w:val="FFFFFF" w:themeColor="background1"/>
                                <w:sz w:val="56"/>
                                <w:szCs w:val="24"/>
                              </w:rPr>
                              <w:t xml:space="preserve">Taught Students </w:t>
                            </w:r>
                          </w:p>
                          <w:p w14:paraId="07A4103E"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12115A98"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2519E988"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7EAA3403"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7458DA58" w14:textId="764DF960"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0836B8E1"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7F0A304A" w14:textId="7F7EA7E7" w:rsidR="00021BCD" w:rsidRPr="00DF7CE8" w:rsidRDefault="00021BCD" w:rsidP="00DF7CE8">
                            <w:pPr>
                              <w:shd w:val="clear" w:color="auto" w:fill="1F4E79" w:themeFill="accent5" w:themeFillShade="80"/>
                              <w:spacing w:line="360" w:lineRule="auto"/>
                              <w:ind w:left="284" w:right="1985"/>
                              <w:rPr>
                                <w:rFonts w:ascii="Arial" w:hAnsi="Arial" w:cs="Arial"/>
                                <w:b/>
                                <w:color w:val="FFFFFF" w:themeColor="background1"/>
                                <w:sz w:val="72"/>
                                <w:szCs w:val="28"/>
                              </w:rPr>
                            </w:pPr>
                            <w:r w:rsidRPr="00DF7CE8">
                              <w:rPr>
                                <w:rFonts w:ascii="Arial" w:hAnsi="Arial" w:cs="Arial"/>
                                <w:b/>
                                <w:color w:val="FFFFFF" w:themeColor="background1"/>
                                <w:sz w:val="72"/>
                                <w:szCs w:val="28"/>
                              </w:rPr>
                              <w:t>202</w:t>
                            </w:r>
                            <w:r w:rsidR="000F1F3F">
                              <w:rPr>
                                <w:rFonts w:ascii="Arial" w:hAnsi="Arial" w:cs="Arial"/>
                                <w:b/>
                                <w:color w:val="FFFFFF" w:themeColor="background1"/>
                                <w:sz w:val="72"/>
                                <w:szCs w:val="28"/>
                              </w:rPr>
                              <w:t>4</w:t>
                            </w:r>
                            <w:r w:rsidRPr="00DF7CE8">
                              <w:rPr>
                                <w:rFonts w:ascii="Arial" w:hAnsi="Arial" w:cs="Arial"/>
                                <w:b/>
                                <w:color w:val="FFFFFF" w:themeColor="background1"/>
                                <w:sz w:val="72"/>
                                <w:szCs w:val="28"/>
                              </w:rPr>
                              <w:t>/2</w:t>
                            </w:r>
                            <w:r w:rsidR="000F1F3F">
                              <w:rPr>
                                <w:rFonts w:ascii="Arial" w:hAnsi="Arial" w:cs="Arial"/>
                                <w:b/>
                                <w:color w:val="FFFFFF" w:themeColor="background1"/>
                                <w:sz w:val="72"/>
                                <w:szCs w:val="28"/>
                              </w:rPr>
                              <w:t>5</w:t>
                            </w:r>
                          </w:p>
                          <w:p w14:paraId="749485EC" w14:textId="77777777" w:rsidR="00021BCD" w:rsidRPr="00021BCD" w:rsidRDefault="00021BCD" w:rsidP="00021BCD">
                            <w:pPr>
                              <w:pStyle w:val="NoSpacing"/>
                              <w:shd w:val="clear" w:color="auto" w:fill="1F4E79" w:themeFill="accent5" w:themeFillShade="80"/>
                              <w:ind w:left="284" w:right="1843"/>
                              <w:rPr>
                                <w:rFonts w:ascii="Arial" w:hAnsi="Arial" w:cs="Arial"/>
                                <w:bCs/>
                                <w:color w:val="FFFFFF" w:themeColor="background1"/>
                                <w:szCs w:val="4"/>
                              </w:rPr>
                            </w:pPr>
                            <w:r w:rsidRPr="00021BCD">
                              <w:rPr>
                                <w:rFonts w:ascii="Arial" w:hAnsi="Arial" w:cs="Arial"/>
                                <w:bCs/>
                                <w:color w:val="FFFFFF" w:themeColor="background1"/>
                                <w:szCs w:val="4"/>
                              </w:rPr>
                              <w:t xml:space="preserve">Please note that these regulations may be subject to change within the academic year and as such, any printed or downloaded documents will not reflect these changes. </w:t>
                            </w:r>
                          </w:p>
                          <w:p w14:paraId="00E2A773" w14:textId="77777777" w:rsidR="00021BCD" w:rsidRPr="00021BCD" w:rsidRDefault="00021BCD" w:rsidP="00021BCD">
                            <w:pPr>
                              <w:pStyle w:val="NoSpacing"/>
                              <w:shd w:val="clear" w:color="auto" w:fill="1F4E79" w:themeFill="accent5" w:themeFillShade="80"/>
                              <w:ind w:left="284" w:right="1843"/>
                              <w:rPr>
                                <w:rFonts w:ascii="Arial" w:hAnsi="Arial" w:cs="Arial"/>
                                <w:bCs/>
                                <w:color w:val="FFFFFF" w:themeColor="background1"/>
                                <w:szCs w:val="4"/>
                              </w:rPr>
                            </w:pPr>
                          </w:p>
                          <w:p w14:paraId="123E8BDF" w14:textId="77777777" w:rsidR="00021BCD" w:rsidRPr="00FA7586" w:rsidRDefault="00021BCD" w:rsidP="00C8614F">
                            <w:pPr>
                              <w:pStyle w:val="NoSpacing"/>
                              <w:shd w:val="clear" w:color="auto" w:fill="1F4E79" w:themeFill="accent5" w:themeFillShade="80"/>
                              <w:ind w:left="284" w:right="374"/>
                              <w:rPr>
                                <w:rFonts w:ascii="Arial" w:hAnsi="Arial" w:cs="Arial"/>
                                <w:bCs/>
                                <w:color w:val="FFFFFF" w:themeColor="background1"/>
                                <w:sz w:val="18"/>
                                <w:szCs w:val="18"/>
                              </w:rPr>
                            </w:pPr>
                            <w:r w:rsidRPr="00FA7586">
                              <w:rPr>
                                <w:rFonts w:ascii="Arial" w:hAnsi="Arial" w:cs="Arial"/>
                                <w:bCs/>
                                <w:color w:val="FFFFFF" w:themeColor="background1"/>
                                <w:szCs w:val="4"/>
                              </w:rPr>
                              <w:t xml:space="preserve">For the most up to date version, please refer to </w:t>
                            </w:r>
                            <w:hyperlink r:id="rId12" w:history="1">
                              <w:r w:rsidRPr="00FA7586">
                                <w:rPr>
                                  <w:rStyle w:val="Hyperlink"/>
                                  <w:rFonts w:ascii="Arial" w:hAnsi="Arial" w:cs="Arial"/>
                                  <w:bCs/>
                                  <w:color w:val="FFFFFF" w:themeColor="background1"/>
                                  <w:szCs w:val="4"/>
                                </w:rPr>
                                <w:t>Registry’s website.</w:t>
                              </w:r>
                            </w:hyperlink>
                          </w:p>
                          <w:p w14:paraId="088CD211" w14:textId="77777777" w:rsidR="00021BCD" w:rsidRPr="00021BCD" w:rsidRDefault="00021BCD" w:rsidP="00021BCD">
                            <w:pPr>
                              <w:shd w:val="clear" w:color="auto" w:fill="1F4E79" w:themeFill="accent5" w:themeFillShade="80"/>
                              <w:ind w:left="284"/>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C89B2" id="Rectangle 4" o:spid="_x0000_s1026" style="position:absolute;left:0;text-align:left;margin-left:-55.95pt;margin-top:-68.8pt;width:438pt;height:86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" fillcolor="#1f4d78 [1608]" strokecolor="#1f3763 [1604]" strokeweight="1pt">
                <v:textbox>
                  <w:txbxContent>
                    <w:p w14:paraId="3D42FC2D" w14:textId="111D0F8A" w:rsidR="00DF7CE8" w:rsidRPr="00DF7CE8" w:rsidRDefault="00021BCD" w:rsidP="00DF7CE8">
                      <w:pPr>
                        <w:pStyle w:val="NoSpacing"/>
                        <w:shd w:val="clear" w:color="auto" w:fill="1F4E79" w:themeFill="accent5" w:themeFillShade="80"/>
                        <w:ind w:left="284"/>
                        <w:rPr>
                          <w:color w:val="FFFFFF" w:themeColor="background1"/>
                          <w:sz w:val="130"/>
                          <w:szCs w:val="130"/>
                        </w:rPr>
                      </w:pPr>
                      <w:r w:rsidRPr="00DF7CE8">
                        <w:rPr>
                          <w:rFonts w:ascii="Arial" w:hAnsi="Arial" w:cs="Arial"/>
                          <w:b/>
                          <w:bCs/>
                          <w:color w:val="FFFFFF" w:themeColor="background1"/>
                          <w:sz w:val="130"/>
                          <w:szCs w:val="130"/>
                        </w:rPr>
                        <w:t>Regulations for Awards</w:t>
                      </w:r>
                    </w:p>
                    <w:p w14:paraId="5D2D2914" w14:textId="48A17B02" w:rsidR="00DF7CE8" w:rsidRPr="00266BDC" w:rsidRDefault="00021BCD" w:rsidP="00266BDC">
                      <w:pPr>
                        <w:shd w:val="clear" w:color="auto" w:fill="1F4E79" w:themeFill="accent5" w:themeFillShade="80"/>
                        <w:spacing w:line="360" w:lineRule="auto"/>
                        <w:ind w:left="284" w:right="1985"/>
                        <w:rPr>
                          <w:rFonts w:ascii="Arial" w:hAnsi="Arial" w:cs="Arial"/>
                          <w:b/>
                          <w:color w:val="FFFFFF" w:themeColor="background1"/>
                          <w:sz w:val="56"/>
                          <w:szCs w:val="24"/>
                        </w:rPr>
                      </w:pPr>
                      <w:r w:rsidRPr="00DF7CE8">
                        <w:rPr>
                          <w:rFonts w:ascii="Arial" w:hAnsi="Arial" w:cs="Arial"/>
                          <w:b/>
                          <w:color w:val="FFFFFF" w:themeColor="background1"/>
                          <w:sz w:val="56"/>
                          <w:szCs w:val="24"/>
                        </w:rPr>
                        <w:t xml:space="preserve">Taught Students </w:t>
                      </w:r>
                    </w:p>
                    <w:p w14:paraId="07A4103E"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12115A98"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2519E988"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7EAA3403"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7458DA58" w14:textId="764DF960"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0836B8E1" w14:textId="77777777" w:rsidR="00DF7CE8" w:rsidRDefault="00DF7CE8" w:rsidP="00DF7CE8">
                      <w:pPr>
                        <w:shd w:val="clear" w:color="auto" w:fill="1F4E79" w:themeFill="accent5" w:themeFillShade="80"/>
                        <w:spacing w:line="360" w:lineRule="auto"/>
                        <w:ind w:left="284" w:right="1985"/>
                        <w:rPr>
                          <w:rFonts w:ascii="Arial" w:hAnsi="Arial" w:cs="Arial"/>
                          <w:b/>
                          <w:color w:val="FFFFFF" w:themeColor="background1"/>
                          <w:sz w:val="52"/>
                        </w:rPr>
                      </w:pPr>
                    </w:p>
                    <w:p w14:paraId="7F0A304A" w14:textId="7F7EA7E7" w:rsidR="00021BCD" w:rsidRPr="00DF7CE8" w:rsidRDefault="00021BCD" w:rsidP="00DF7CE8">
                      <w:pPr>
                        <w:shd w:val="clear" w:color="auto" w:fill="1F4E79" w:themeFill="accent5" w:themeFillShade="80"/>
                        <w:spacing w:line="360" w:lineRule="auto"/>
                        <w:ind w:left="284" w:right="1985"/>
                        <w:rPr>
                          <w:rFonts w:ascii="Arial" w:hAnsi="Arial" w:cs="Arial"/>
                          <w:b/>
                          <w:color w:val="FFFFFF" w:themeColor="background1"/>
                          <w:sz w:val="72"/>
                          <w:szCs w:val="28"/>
                        </w:rPr>
                      </w:pPr>
                      <w:r w:rsidRPr="00DF7CE8">
                        <w:rPr>
                          <w:rFonts w:ascii="Arial" w:hAnsi="Arial" w:cs="Arial"/>
                          <w:b/>
                          <w:color w:val="FFFFFF" w:themeColor="background1"/>
                          <w:sz w:val="72"/>
                          <w:szCs w:val="28"/>
                        </w:rPr>
                        <w:t>202</w:t>
                      </w:r>
                      <w:r w:rsidR="000F1F3F">
                        <w:rPr>
                          <w:rFonts w:ascii="Arial" w:hAnsi="Arial" w:cs="Arial"/>
                          <w:b/>
                          <w:color w:val="FFFFFF" w:themeColor="background1"/>
                          <w:sz w:val="72"/>
                          <w:szCs w:val="28"/>
                        </w:rPr>
                        <w:t>4</w:t>
                      </w:r>
                      <w:r w:rsidRPr="00DF7CE8">
                        <w:rPr>
                          <w:rFonts w:ascii="Arial" w:hAnsi="Arial" w:cs="Arial"/>
                          <w:b/>
                          <w:color w:val="FFFFFF" w:themeColor="background1"/>
                          <w:sz w:val="72"/>
                          <w:szCs w:val="28"/>
                        </w:rPr>
                        <w:t>/2</w:t>
                      </w:r>
                      <w:r w:rsidR="000F1F3F">
                        <w:rPr>
                          <w:rFonts w:ascii="Arial" w:hAnsi="Arial" w:cs="Arial"/>
                          <w:b/>
                          <w:color w:val="FFFFFF" w:themeColor="background1"/>
                          <w:sz w:val="72"/>
                          <w:szCs w:val="28"/>
                        </w:rPr>
                        <w:t>5</w:t>
                      </w:r>
                    </w:p>
                    <w:p w14:paraId="749485EC" w14:textId="77777777" w:rsidR="00021BCD" w:rsidRPr="00021BCD" w:rsidRDefault="00021BCD" w:rsidP="00021BCD">
                      <w:pPr>
                        <w:pStyle w:val="NoSpacing"/>
                        <w:shd w:val="clear" w:color="auto" w:fill="1F4E79" w:themeFill="accent5" w:themeFillShade="80"/>
                        <w:ind w:left="284" w:right="1843"/>
                        <w:rPr>
                          <w:rFonts w:ascii="Arial" w:hAnsi="Arial" w:cs="Arial"/>
                          <w:bCs/>
                          <w:color w:val="FFFFFF" w:themeColor="background1"/>
                          <w:szCs w:val="4"/>
                        </w:rPr>
                      </w:pPr>
                      <w:r w:rsidRPr="00021BCD">
                        <w:rPr>
                          <w:rFonts w:ascii="Arial" w:hAnsi="Arial" w:cs="Arial"/>
                          <w:bCs/>
                          <w:color w:val="FFFFFF" w:themeColor="background1"/>
                          <w:szCs w:val="4"/>
                        </w:rPr>
                        <w:t xml:space="preserve">Please note that these regulations may be subject to change within the academic year and as such, any printed or downloaded documents will not reflect these changes. </w:t>
                      </w:r>
                    </w:p>
                    <w:p w14:paraId="00E2A773" w14:textId="77777777" w:rsidR="00021BCD" w:rsidRPr="00021BCD" w:rsidRDefault="00021BCD" w:rsidP="00021BCD">
                      <w:pPr>
                        <w:pStyle w:val="NoSpacing"/>
                        <w:shd w:val="clear" w:color="auto" w:fill="1F4E79" w:themeFill="accent5" w:themeFillShade="80"/>
                        <w:ind w:left="284" w:right="1843"/>
                        <w:rPr>
                          <w:rFonts w:ascii="Arial" w:hAnsi="Arial" w:cs="Arial"/>
                          <w:bCs/>
                          <w:color w:val="FFFFFF" w:themeColor="background1"/>
                          <w:szCs w:val="4"/>
                        </w:rPr>
                      </w:pPr>
                    </w:p>
                    <w:p w14:paraId="123E8BDF" w14:textId="77777777" w:rsidR="00021BCD" w:rsidRPr="00FA7586" w:rsidRDefault="00021BCD" w:rsidP="00C8614F">
                      <w:pPr>
                        <w:pStyle w:val="NoSpacing"/>
                        <w:shd w:val="clear" w:color="auto" w:fill="1F4E79" w:themeFill="accent5" w:themeFillShade="80"/>
                        <w:ind w:left="284" w:right="374"/>
                        <w:rPr>
                          <w:rFonts w:ascii="Arial" w:hAnsi="Arial" w:cs="Arial"/>
                          <w:bCs/>
                          <w:color w:val="FFFFFF" w:themeColor="background1"/>
                          <w:sz w:val="18"/>
                          <w:szCs w:val="18"/>
                        </w:rPr>
                      </w:pPr>
                      <w:r w:rsidRPr="00FA7586">
                        <w:rPr>
                          <w:rFonts w:ascii="Arial" w:hAnsi="Arial" w:cs="Arial"/>
                          <w:bCs/>
                          <w:color w:val="FFFFFF" w:themeColor="background1"/>
                          <w:szCs w:val="4"/>
                        </w:rPr>
                        <w:t xml:space="preserve">For the most up to date version, please refer to </w:t>
                      </w:r>
                      <w:hyperlink r:id="rId13" w:history="1">
                        <w:r w:rsidRPr="00FA7586">
                          <w:rPr>
                            <w:rStyle w:val="Hyperlink"/>
                            <w:rFonts w:ascii="Arial" w:hAnsi="Arial" w:cs="Arial"/>
                            <w:bCs/>
                            <w:color w:val="FFFFFF" w:themeColor="background1"/>
                            <w:szCs w:val="4"/>
                          </w:rPr>
                          <w:t>Registry’s website.</w:t>
                        </w:r>
                      </w:hyperlink>
                    </w:p>
                    <w:p w14:paraId="088CD211" w14:textId="77777777" w:rsidR="00021BCD" w:rsidRPr="00021BCD" w:rsidRDefault="00021BCD" w:rsidP="00021BCD">
                      <w:pPr>
                        <w:shd w:val="clear" w:color="auto" w:fill="1F4E79" w:themeFill="accent5" w:themeFillShade="80"/>
                        <w:ind w:left="284"/>
                        <w:jc w:val="center"/>
                        <w:rPr>
                          <w:color w:val="FFFFFF" w:themeColor="background1"/>
                        </w:rPr>
                      </w:pPr>
                    </w:p>
                  </w:txbxContent>
                </v:textbox>
              </v:rect>
            </w:pict>
          </mc:Fallback>
        </mc:AlternateContent>
      </w:r>
      <w:r w:rsidR="24DB74FF" w:rsidRPr="1A000331">
        <w:rPr>
          <w:rFonts w:ascii="Arial" w:hAnsi="Arial" w:cs="Arial"/>
          <w:b/>
          <w:bCs/>
          <w:color w:val="FFFFFF" w:themeColor="background1"/>
          <w:sz w:val="144"/>
          <w:szCs w:val="144"/>
        </w:rPr>
        <w:t xml:space="preserve"> </w:t>
      </w:r>
    </w:p>
    <w:p w14:paraId="12FB28ED" w14:textId="6DCA72BE" w:rsidR="00021BCD" w:rsidRDefault="00021BCD" w:rsidP="00021BCD">
      <w:pPr>
        <w:pStyle w:val="NoSpacing"/>
        <w:ind w:left="-709"/>
        <w:rPr>
          <w:rFonts w:ascii="Arial" w:hAnsi="Arial" w:cs="Arial"/>
          <w:b/>
          <w:bCs/>
          <w:color w:val="FFFFFF" w:themeColor="background1"/>
          <w:sz w:val="144"/>
          <w:szCs w:val="144"/>
        </w:rPr>
      </w:pPr>
    </w:p>
    <w:p w14:paraId="1C0F482A" w14:textId="77777777" w:rsidR="00021BCD" w:rsidRDefault="00021BCD" w:rsidP="00021BCD">
      <w:pPr>
        <w:pStyle w:val="NoSpacing"/>
        <w:ind w:left="-709"/>
        <w:rPr>
          <w:rFonts w:ascii="Arial" w:hAnsi="Arial" w:cs="Arial"/>
          <w:b/>
          <w:bCs/>
          <w:color w:val="FFFFFF" w:themeColor="background1"/>
          <w:sz w:val="144"/>
          <w:szCs w:val="144"/>
        </w:rPr>
      </w:pPr>
    </w:p>
    <w:p w14:paraId="1E76FA1F" w14:textId="77777777" w:rsidR="00021BCD" w:rsidRDefault="00021BCD" w:rsidP="00021BCD">
      <w:pPr>
        <w:pStyle w:val="NoSpacing"/>
        <w:ind w:left="-709"/>
        <w:rPr>
          <w:rFonts w:ascii="Arial" w:hAnsi="Arial" w:cs="Arial"/>
          <w:b/>
          <w:bCs/>
          <w:color w:val="FFFFFF" w:themeColor="background1"/>
          <w:sz w:val="144"/>
          <w:szCs w:val="144"/>
        </w:rPr>
      </w:pPr>
    </w:p>
    <w:p w14:paraId="04F6A088" w14:textId="6EBF00FC" w:rsidR="00021BCD" w:rsidRDefault="006E5591" w:rsidP="00021BCD">
      <w:pPr>
        <w:pStyle w:val="NoSpacing"/>
        <w:ind w:left="-709"/>
        <w:rPr>
          <w:rFonts w:ascii="Arial" w:hAnsi="Arial" w:cs="Arial"/>
          <w:b/>
          <w:bCs/>
          <w:color w:val="FFFFFF" w:themeColor="background1"/>
          <w:sz w:val="144"/>
          <w:szCs w:val="144"/>
        </w:rPr>
      </w:pPr>
      <w:r>
        <w:rPr>
          <w:rFonts w:ascii="Arial" w:hAnsi="Arial" w:cs="Arial"/>
          <w:b/>
          <w:bCs/>
          <w:noProof/>
          <w:color w:val="FFFFFF" w:themeColor="background1"/>
          <w:sz w:val="144"/>
          <w:szCs w:val="144"/>
        </w:rPr>
        <w:drawing>
          <wp:inline distT="0" distB="0" distL="0" distR="0" wp14:anchorId="26254F81" wp14:editId="020A39EC">
            <wp:extent cx="2143125" cy="2143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inline>
        </w:drawing>
      </w:r>
    </w:p>
    <w:p w14:paraId="0C962D80" w14:textId="77777777" w:rsidR="006E5591" w:rsidRDefault="006E5591" w:rsidP="006E5591">
      <w:pPr>
        <w:pStyle w:val="NoSpacing"/>
        <w:rPr>
          <w:rFonts w:ascii="Arial" w:hAnsi="Arial" w:cs="Arial"/>
          <w:b/>
          <w:bCs/>
          <w:color w:val="FFFFFF" w:themeColor="background1"/>
          <w:sz w:val="144"/>
          <w:szCs w:val="144"/>
        </w:rPr>
      </w:pPr>
    </w:p>
    <w:p w14:paraId="0964AE4C" w14:textId="77777777" w:rsidR="00021BCD" w:rsidRDefault="00021BCD" w:rsidP="00021BCD">
      <w:pPr>
        <w:pStyle w:val="NoSpacing"/>
        <w:ind w:left="-709"/>
        <w:rPr>
          <w:rFonts w:ascii="Arial" w:hAnsi="Arial" w:cs="Arial"/>
          <w:b/>
          <w:bCs/>
          <w:color w:val="FFFFFF" w:themeColor="background1"/>
          <w:sz w:val="72"/>
          <w:szCs w:val="72"/>
        </w:rPr>
      </w:pPr>
    </w:p>
    <w:p w14:paraId="695FF1A5" w14:textId="77777777" w:rsidR="00B95BFB" w:rsidRDefault="00B95BFB" w:rsidP="00021BCD">
      <w:pPr>
        <w:pStyle w:val="NoSpacing"/>
        <w:ind w:left="-709"/>
        <w:rPr>
          <w:rFonts w:ascii="Arial" w:hAnsi="Arial" w:cs="Arial"/>
          <w:b/>
          <w:bCs/>
          <w:color w:val="FFFFFF" w:themeColor="background1"/>
          <w:sz w:val="72"/>
          <w:szCs w:val="72"/>
        </w:rPr>
      </w:pPr>
    </w:p>
    <w:p w14:paraId="0C6BC302" w14:textId="77777777" w:rsidR="00B95BFB" w:rsidRPr="00021BCD" w:rsidRDefault="00B95BFB" w:rsidP="00B95BFB">
      <w:pPr>
        <w:pStyle w:val="NoSpacing"/>
        <w:rPr>
          <w:rFonts w:ascii="Arial" w:hAnsi="Arial" w:cs="Arial"/>
          <w:b/>
          <w:bCs/>
          <w:color w:val="FFFFFF" w:themeColor="background1"/>
          <w:sz w:val="72"/>
          <w:szCs w:val="72"/>
        </w:rPr>
      </w:pPr>
    </w:p>
    <w:p w14:paraId="1EB4CE1F" w14:textId="2CD32854" w:rsidR="00975AD2" w:rsidRPr="00E001E4" w:rsidRDefault="00975AD2" w:rsidP="00E001E4">
      <w:pPr>
        <w:pStyle w:val="Heading1"/>
        <w:rPr>
          <w:rFonts w:ascii="Arial" w:hAnsi="Arial" w:cs="Arial"/>
          <w:b/>
          <w:bCs/>
          <w:color w:val="002060"/>
          <w:sz w:val="28"/>
          <w:szCs w:val="28"/>
        </w:rPr>
      </w:pPr>
      <w:bookmarkStart w:id="0" w:name="_Toc69997828"/>
      <w:bookmarkStart w:id="1" w:name="_Toc77345620"/>
      <w:bookmarkStart w:id="2" w:name="_Toc168606471"/>
      <w:r w:rsidRPr="00975AD2">
        <w:rPr>
          <w:rFonts w:ascii="Arial" w:hAnsi="Arial" w:cs="Arial"/>
          <w:b/>
          <w:bCs/>
          <w:color w:val="002060"/>
          <w:sz w:val="28"/>
          <w:szCs w:val="28"/>
        </w:rPr>
        <w:t>Contents</w:t>
      </w:r>
      <w:bookmarkEnd w:id="0"/>
      <w:bookmarkEnd w:id="1"/>
      <w:bookmarkEnd w:id="2"/>
    </w:p>
    <w:sdt>
      <w:sdtPr>
        <w:id w:val="1737816021"/>
        <w:docPartObj>
          <w:docPartGallery w:val="Table of Contents"/>
          <w:docPartUnique/>
        </w:docPartObj>
      </w:sdtPr>
      <w:sdtEndPr/>
      <w:sdtContent>
        <w:p w14:paraId="22A82EB7" w14:textId="2160E79B" w:rsidR="00CB5DE3" w:rsidRDefault="00975AD2">
          <w:pPr>
            <w:pStyle w:val="TOC1"/>
            <w:rPr>
              <w:rFonts w:asciiTheme="minorHAnsi" w:eastAsiaTheme="minorEastAsia" w:hAnsiTheme="minorHAnsi" w:cstheme="minorBidi"/>
              <w:b w:val="0"/>
              <w:bCs w:val="0"/>
              <w:color w:val="auto"/>
              <w:kern w:val="2"/>
              <w:lang w:val="en-GB" w:eastAsia="en-GB"/>
              <w14:ligatures w14:val="standardContextual"/>
            </w:rPr>
          </w:pPr>
          <w:r w:rsidRPr="00A736B4">
            <w:fldChar w:fldCharType="begin"/>
          </w:r>
          <w:r w:rsidRPr="00A736B4">
            <w:instrText xml:space="preserve"> TOC \o "1-2" \h \z \u </w:instrText>
          </w:r>
          <w:r w:rsidRPr="00A736B4">
            <w:fldChar w:fldCharType="separate"/>
          </w:r>
          <w:hyperlink w:anchor="_Toc168606471" w:history="1">
            <w:r w:rsidR="00CB5DE3" w:rsidRPr="002F0D09">
              <w:rPr>
                <w:rStyle w:val="Hyperlink"/>
              </w:rPr>
              <w:t>Contents</w:t>
            </w:r>
            <w:r w:rsidR="00CB5DE3">
              <w:rPr>
                <w:webHidden/>
              </w:rPr>
              <w:tab/>
            </w:r>
            <w:r w:rsidR="00CB5DE3">
              <w:rPr>
                <w:webHidden/>
              </w:rPr>
              <w:fldChar w:fldCharType="begin"/>
            </w:r>
            <w:r w:rsidR="00CB5DE3">
              <w:rPr>
                <w:webHidden/>
              </w:rPr>
              <w:instrText xml:space="preserve"> PAGEREF _Toc168606471 \h </w:instrText>
            </w:r>
            <w:r w:rsidR="00CB5DE3">
              <w:rPr>
                <w:webHidden/>
              </w:rPr>
            </w:r>
            <w:r w:rsidR="00CB5DE3">
              <w:rPr>
                <w:webHidden/>
              </w:rPr>
              <w:fldChar w:fldCharType="separate"/>
            </w:r>
            <w:r w:rsidR="00220140">
              <w:rPr>
                <w:webHidden/>
              </w:rPr>
              <w:t>2</w:t>
            </w:r>
            <w:r w:rsidR="00CB5DE3">
              <w:rPr>
                <w:webHidden/>
              </w:rPr>
              <w:fldChar w:fldCharType="end"/>
            </w:r>
          </w:hyperlink>
        </w:p>
        <w:p w14:paraId="2914E132" w14:textId="694387DE" w:rsidR="00CB5DE3" w:rsidRDefault="00AD0361">
          <w:pPr>
            <w:pStyle w:val="TOC1"/>
            <w:rPr>
              <w:rFonts w:asciiTheme="minorHAnsi" w:eastAsiaTheme="minorEastAsia" w:hAnsiTheme="minorHAnsi" w:cstheme="minorBidi"/>
              <w:b w:val="0"/>
              <w:bCs w:val="0"/>
              <w:color w:val="auto"/>
              <w:kern w:val="2"/>
              <w:lang w:val="en-GB" w:eastAsia="en-GB"/>
              <w14:ligatures w14:val="standardContextual"/>
            </w:rPr>
          </w:pPr>
          <w:hyperlink w:anchor="_Toc168606472" w:history="1">
            <w:r w:rsidR="00CB5DE3" w:rsidRPr="002F0D09">
              <w:rPr>
                <w:rStyle w:val="Hyperlink"/>
              </w:rPr>
              <w:t>SECTION ONE: Awards of the University</w:t>
            </w:r>
            <w:r w:rsidR="00CB5DE3">
              <w:rPr>
                <w:webHidden/>
              </w:rPr>
              <w:tab/>
            </w:r>
            <w:r w:rsidR="00CB5DE3">
              <w:rPr>
                <w:webHidden/>
              </w:rPr>
              <w:fldChar w:fldCharType="begin"/>
            </w:r>
            <w:r w:rsidR="00CB5DE3">
              <w:rPr>
                <w:webHidden/>
              </w:rPr>
              <w:instrText xml:space="preserve"> PAGEREF _Toc168606472 \h </w:instrText>
            </w:r>
            <w:r w:rsidR="00CB5DE3">
              <w:rPr>
                <w:webHidden/>
              </w:rPr>
            </w:r>
            <w:r w:rsidR="00CB5DE3">
              <w:rPr>
                <w:webHidden/>
              </w:rPr>
              <w:fldChar w:fldCharType="separate"/>
            </w:r>
            <w:r w:rsidR="00220140">
              <w:rPr>
                <w:webHidden/>
              </w:rPr>
              <w:t>5</w:t>
            </w:r>
            <w:r w:rsidR="00CB5DE3">
              <w:rPr>
                <w:webHidden/>
              </w:rPr>
              <w:fldChar w:fldCharType="end"/>
            </w:r>
          </w:hyperlink>
        </w:p>
        <w:p w14:paraId="21101647" w14:textId="1266C41C" w:rsidR="00CB5DE3" w:rsidRDefault="00AD0361">
          <w:pPr>
            <w:pStyle w:val="TOC2"/>
            <w:rPr>
              <w:rFonts w:cstheme="minorBidi"/>
              <w:noProof/>
              <w:kern w:val="2"/>
              <w:sz w:val="24"/>
              <w:szCs w:val="24"/>
              <w:lang w:val="en-GB" w:eastAsia="en-GB"/>
              <w14:ligatures w14:val="standardContextual"/>
            </w:rPr>
          </w:pPr>
          <w:hyperlink w:anchor="_Toc168606473" w:history="1">
            <w:r w:rsidR="00CB5DE3" w:rsidRPr="002F0D09">
              <w:rPr>
                <w:rStyle w:val="Hyperlink"/>
                <w:rFonts w:ascii="Arial" w:eastAsia="Times New Roman" w:hAnsi="Arial" w:cs="Arial"/>
                <w:b/>
                <w:bCs/>
                <w:noProof/>
              </w:rPr>
              <w:t>1.1</w:t>
            </w:r>
            <w:r w:rsidR="00CB5DE3">
              <w:rPr>
                <w:rFonts w:cstheme="minorBidi"/>
                <w:noProof/>
                <w:kern w:val="2"/>
                <w:sz w:val="24"/>
                <w:szCs w:val="24"/>
                <w:lang w:val="en-GB" w:eastAsia="en-GB"/>
                <w14:ligatures w14:val="standardContextual"/>
              </w:rPr>
              <w:tab/>
            </w:r>
            <w:r w:rsidR="00CB5DE3" w:rsidRPr="002F0D09">
              <w:rPr>
                <w:rStyle w:val="Hyperlink"/>
                <w:rFonts w:ascii="Arial" w:eastAsia="Times New Roman" w:hAnsi="Arial" w:cs="Arial"/>
                <w:b/>
                <w:bCs/>
                <w:noProof/>
              </w:rPr>
              <w:t>Awards and titles of award covered by the regulations</w:t>
            </w:r>
            <w:r w:rsidR="00CB5DE3">
              <w:rPr>
                <w:noProof/>
                <w:webHidden/>
              </w:rPr>
              <w:tab/>
            </w:r>
            <w:r w:rsidR="00CB5DE3">
              <w:rPr>
                <w:noProof/>
                <w:webHidden/>
              </w:rPr>
              <w:fldChar w:fldCharType="begin"/>
            </w:r>
            <w:r w:rsidR="00CB5DE3">
              <w:rPr>
                <w:noProof/>
                <w:webHidden/>
              </w:rPr>
              <w:instrText xml:space="preserve"> PAGEREF _Toc168606473 \h </w:instrText>
            </w:r>
            <w:r w:rsidR="00CB5DE3">
              <w:rPr>
                <w:noProof/>
                <w:webHidden/>
              </w:rPr>
            </w:r>
            <w:r w:rsidR="00CB5DE3">
              <w:rPr>
                <w:noProof/>
                <w:webHidden/>
              </w:rPr>
              <w:fldChar w:fldCharType="separate"/>
            </w:r>
            <w:r w:rsidR="00220140">
              <w:rPr>
                <w:noProof/>
                <w:webHidden/>
              </w:rPr>
              <w:t>5</w:t>
            </w:r>
            <w:r w:rsidR="00CB5DE3">
              <w:rPr>
                <w:noProof/>
                <w:webHidden/>
              </w:rPr>
              <w:fldChar w:fldCharType="end"/>
            </w:r>
          </w:hyperlink>
        </w:p>
        <w:p w14:paraId="013376D7" w14:textId="02F22138" w:rsidR="00CB5DE3" w:rsidRDefault="00AD0361">
          <w:pPr>
            <w:pStyle w:val="TOC2"/>
            <w:rPr>
              <w:rFonts w:cstheme="minorBidi"/>
              <w:noProof/>
              <w:kern w:val="2"/>
              <w:sz w:val="24"/>
              <w:szCs w:val="24"/>
              <w:lang w:val="en-GB" w:eastAsia="en-GB"/>
              <w14:ligatures w14:val="standardContextual"/>
            </w:rPr>
          </w:pPr>
          <w:hyperlink w:anchor="_Toc168606474" w:history="1">
            <w:r w:rsidR="00CB5DE3" w:rsidRPr="002F0D09">
              <w:rPr>
                <w:rStyle w:val="Hyperlink"/>
                <w:rFonts w:ascii="Arial" w:eastAsia="Times New Roman" w:hAnsi="Arial" w:cs="Arial"/>
                <w:b/>
                <w:bCs/>
                <w:noProof/>
              </w:rPr>
              <w:t>1.2 Titles of Foundation, Bachelor’s, Integrated Master’s and Postgraduate Master’s Degrees</w:t>
            </w:r>
            <w:r w:rsidR="00CB5DE3">
              <w:rPr>
                <w:noProof/>
                <w:webHidden/>
              </w:rPr>
              <w:tab/>
            </w:r>
            <w:r w:rsidR="00CB5DE3">
              <w:rPr>
                <w:noProof/>
                <w:webHidden/>
              </w:rPr>
              <w:fldChar w:fldCharType="begin"/>
            </w:r>
            <w:r w:rsidR="00CB5DE3">
              <w:rPr>
                <w:noProof/>
                <w:webHidden/>
              </w:rPr>
              <w:instrText xml:space="preserve"> PAGEREF _Toc168606474 \h </w:instrText>
            </w:r>
            <w:r w:rsidR="00CB5DE3">
              <w:rPr>
                <w:noProof/>
                <w:webHidden/>
              </w:rPr>
            </w:r>
            <w:r w:rsidR="00CB5DE3">
              <w:rPr>
                <w:noProof/>
                <w:webHidden/>
              </w:rPr>
              <w:fldChar w:fldCharType="separate"/>
            </w:r>
            <w:r w:rsidR="00220140">
              <w:rPr>
                <w:noProof/>
                <w:webHidden/>
              </w:rPr>
              <w:t>5</w:t>
            </w:r>
            <w:r w:rsidR="00CB5DE3">
              <w:rPr>
                <w:noProof/>
                <w:webHidden/>
              </w:rPr>
              <w:fldChar w:fldCharType="end"/>
            </w:r>
          </w:hyperlink>
        </w:p>
        <w:p w14:paraId="2E62CFCD" w14:textId="428AE70D" w:rsidR="00CB5DE3" w:rsidRDefault="00AD0361">
          <w:pPr>
            <w:pStyle w:val="TOC2"/>
            <w:rPr>
              <w:rFonts w:cstheme="minorBidi"/>
              <w:noProof/>
              <w:kern w:val="2"/>
              <w:sz w:val="24"/>
              <w:szCs w:val="24"/>
              <w:lang w:val="en-GB" w:eastAsia="en-GB"/>
              <w14:ligatures w14:val="standardContextual"/>
            </w:rPr>
          </w:pPr>
          <w:hyperlink w:anchor="_Toc168606475" w:history="1">
            <w:r w:rsidR="00CB5DE3" w:rsidRPr="002F0D09">
              <w:rPr>
                <w:rStyle w:val="Hyperlink"/>
                <w:rFonts w:ascii="Arial" w:eastAsia="Times New Roman" w:hAnsi="Arial" w:cs="Arial"/>
                <w:b/>
                <w:bCs/>
                <w:noProof/>
              </w:rPr>
              <w:t>1.3 Principles of awards</w:t>
            </w:r>
            <w:r w:rsidR="00CB5DE3">
              <w:rPr>
                <w:noProof/>
                <w:webHidden/>
              </w:rPr>
              <w:tab/>
            </w:r>
            <w:r w:rsidR="00CB5DE3">
              <w:rPr>
                <w:noProof/>
                <w:webHidden/>
              </w:rPr>
              <w:fldChar w:fldCharType="begin"/>
            </w:r>
            <w:r w:rsidR="00CB5DE3">
              <w:rPr>
                <w:noProof/>
                <w:webHidden/>
              </w:rPr>
              <w:instrText xml:space="preserve"> PAGEREF _Toc168606475 \h </w:instrText>
            </w:r>
            <w:r w:rsidR="00CB5DE3">
              <w:rPr>
                <w:noProof/>
                <w:webHidden/>
              </w:rPr>
            </w:r>
            <w:r w:rsidR="00CB5DE3">
              <w:rPr>
                <w:noProof/>
                <w:webHidden/>
              </w:rPr>
              <w:fldChar w:fldCharType="separate"/>
            </w:r>
            <w:r w:rsidR="00220140">
              <w:rPr>
                <w:noProof/>
                <w:webHidden/>
              </w:rPr>
              <w:t>6</w:t>
            </w:r>
            <w:r w:rsidR="00CB5DE3">
              <w:rPr>
                <w:noProof/>
                <w:webHidden/>
              </w:rPr>
              <w:fldChar w:fldCharType="end"/>
            </w:r>
          </w:hyperlink>
        </w:p>
        <w:p w14:paraId="1FCAC012" w14:textId="48DA64A9" w:rsidR="00CB5DE3" w:rsidRDefault="00AD0361">
          <w:pPr>
            <w:pStyle w:val="TOC2"/>
            <w:rPr>
              <w:rFonts w:cstheme="minorBidi"/>
              <w:noProof/>
              <w:kern w:val="2"/>
              <w:sz w:val="24"/>
              <w:szCs w:val="24"/>
              <w:lang w:val="en-GB" w:eastAsia="en-GB"/>
              <w14:ligatures w14:val="standardContextual"/>
            </w:rPr>
          </w:pPr>
          <w:hyperlink w:anchor="_Toc168606476" w:history="1">
            <w:r w:rsidR="00CB5DE3" w:rsidRPr="002F0D09">
              <w:rPr>
                <w:rStyle w:val="Hyperlink"/>
                <w:rFonts w:ascii="Arial" w:eastAsia="Times New Roman" w:hAnsi="Arial" w:cs="Arial"/>
                <w:b/>
                <w:bCs/>
                <w:noProof/>
              </w:rPr>
              <w:t>1.4 Conditions of awards</w:t>
            </w:r>
            <w:r w:rsidR="00CB5DE3">
              <w:rPr>
                <w:noProof/>
                <w:webHidden/>
              </w:rPr>
              <w:tab/>
            </w:r>
            <w:r w:rsidR="00CB5DE3">
              <w:rPr>
                <w:noProof/>
                <w:webHidden/>
              </w:rPr>
              <w:fldChar w:fldCharType="begin"/>
            </w:r>
            <w:r w:rsidR="00CB5DE3">
              <w:rPr>
                <w:noProof/>
                <w:webHidden/>
              </w:rPr>
              <w:instrText xml:space="preserve"> PAGEREF _Toc168606476 \h </w:instrText>
            </w:r>
            <w:r w:rsidR="00CB5DE3">
              <w:rPr>
                <w:noProof/>
                <w:webHidden/>
              </w:rPr>
            </w:r>
            <w:r w:rsidR="00CB5DE3">
              <w:rPr>
                <w:noProof/>
                <w:webHidden/>
              </w:rPr>
              <w:fldChar w:fldCharType="separate"/>
            </w:r>
            <w:r w:rsidR="00220140">
              <w:rPr>
                <w:noProof/>
                <w:webHidden/>
              </w:rPr>
              <w:t>6</w:t>
            </w:r>
            <w:r w:rsidR="00CB5DE3">
              <w:rPr>
                <w:noProof/>
                <w:webHidden/>
              </w:rPr>
              <w:fldChar w:fldCharType="end"/>
            </w:r>
          </w:hyperlink>
        </w:p>
        <w:p w14:paraId="4037344A" w14:textId="3097EDD2" w:rsidR="00CB5DE3" w:rsidRDefault="00AD0361">
          <w:pPr>
            <w:pStyle w:val="TOC2"/>
            <w:rPr>
              <w:rFonts w:cstheme="minorBidi"/>
              <w:noProof/>
              <w:kern w:val="2"/>
              <w:sz w:val="24"/>
              <w:szCs w:val="24"/>
              <w:lang w:val="en-GB" w:eastAsia="en-GB"/>
              <w14:ligatures w14:val="standardContextual"/>
            </w:rPr>
          </w:pPr>
          <w:hyperlink w:anchor="_Toc168606477" w:history="1">
            <w:r w:rsidR="00CB5DE3" w:rsidRPr="002F0D09">
              <w:rPr>
                <w:rStyle w:val="Hyperlink"/>
                <w:rFonts w:ascii="Arial" w:hAnsi="Arial" w:cs="Arial"/>
                <w:b/>
                <w:bCs/>
                <w:noProof/>
              </w:rPr>
              <w:t xml:space="preserve">1.5 </w:t>
            </w:r>
            <w:r w:rsidR="00CB5DE3" w:rsidRPr="002F0D09">
              <w:rPr>
                <w:rStyle w:val="Hyperlink"/>
                <w:rFonts w:ascii="Arial" w:eastAsia="Times New Roman" w:hAnsi="Arial" w:cs="Arial"/>
                <w:b/>
                <w:bCs/>
                <w:noProof/>
              </w:rPr>
              <w:t>Admission to study</w:t>
            </w:r>
            <w:r w:rsidR="00CB5DE3">
              <w:rPr>
                <w:noProof/>
                <w:webHidden/>
              </w:rPr>
              <w:tab/>
            </w:r>
            <w:r w:rsidR="00CB5DE3">
              <w:rPr>
                <w:noProof/>
                <w:webHidden/>
              </w:rPr>
              <w:fldChar w:fldCharType="begin"/>
            </w:r>
            <w:r w:rsidR="00CB5DE3">
              <w:rPr>
                <w:noProof/>
                <w:webHidden/>
              </w:rPr>
              <w:instrText xml:space="preserve"> PAGEREF _Toc168606477 \h </w:instrText>
            </w:r>
            <w:r w:rsidR="00CB5DE3">
              <w:rPr>
                <w:noProof/>
                <w:webHidden/>
              </w:rPr>
            </w:r>
            <w:r w:rsidR="00CB5DE3">
              <w:rPr>
                <w:noProof/>
                <w:webHidden/>
              </w:rPr>
              <w:fldChar w:fldCharType="separate"/>
            </w:r>
            <w:r w:rsidR="00220140">
              <w:rPr>
                <w:noProof/>
                <w:webHidden/>
              </w:rPr>
              <w:t>6</w:t>
            </w:r>
            <w:r w:rsidR="00CB5DE3">
              <w:rPr>
                <w:noProof/>
                <w:webHidden/>
              </w:rPr>
              <w:fldChar w:fldCharType="end"/>
            </w:r>
          </w:hyperlink>
        </w:p>
        <w:p w14:paraId="20DDD07E" w14:textId="2FE7C1B3" w:rsidR="00CB5DE3" w:rsidRDefault="00AD0361">
          <w:pPr>
            <w:pStyle w:val="TOC2"/>
            <w:rPr>
              <w:rFonts w:cstheme="minorBidi"/>
              <w:noProof/>
              <w:kern w:val="2"/>
              <w:sz w:val="24"/>
              <w:szCs w:val="24"/>
              <w:lang w:val="en-GB" w:eastAsia="en-GB"/>
              <w14:ligatures w14:val="standardContextual"/>
            </w:rPr>
          </w:pPr>
          <w:hyperlink w:anchor="_Toc168606478" w:history="1">
            <w:r w:rsidR="00CB5DE3" w:rsidRPr="002F0D09">
              <w:rPr>
                <w:rStyle w:val="Hyperlink"/>
                <w:rFonts w:ascii="Arial" w:eastAsia="Times New Roman" w:hAnsi="Arial" w:cs="Arial"/>
                <w:b/>
                <w:bCs/>
                <w:noProof/>
              </w:rPr>
              <w:t>1.</w:t>
            </w:r>
            <w:r w:rsidR="00CB5DE3" w:rsidRPr="002F0D09">
              <w:rPr>
                <w:rStyle w:val="Hyperlink"/>
                <w:rFonts w:ascii="Arial" w:hAnsi="Arial" w:cs="Arial"/>
                <w:b/>
                <w:bCs/>
                <w:noProof/>
              </w:rPr>
              <w:t>6</w:t>
            </w:r>
            <w:r w:rsidR="00CB5DE3" w:rsidRPr="002F0D09">
              <w:rPr>
                <w:rStyle w:val="Hyperlink"/>
                <w:rFonts w:ascii="Arial" w:eastAsia="Times New Roman" w:hAnsi="Arial" w:cs="Arial"/>
                <w:b/>
                <w:bCs/>
                <w:noProof/>
              </w:rPr>
              <w:t xml:space="preserve"> The conferment of awards</w:t>
            </w:r>
            <w:r w:rsidR="00CB5DE3">
              <w:rPr>
                <w:noProof/>
                <w:webHidden/>
              </w:rPr>
              <w:tab/>
            </w:r>
            <w:r w:rsidR="00CB5DE3">
              <w:rPr>
                <w:noProof/>
                <w:webHidden/>
              </w:rPr>
              <w:fldChar w:fldCharType="begin"/>
            </w:r>
            <w:r w:rsidR="00CB5DE3">
              <w:rPr>
                <w:noProof/>
                <w:webHidden/>
              </w:rPr>
              <w:instrText xml:space="preserve"> PAGEREF _Toc168606478 \h </w:instrText>
            </w:r>
            <w:r w:rsidR="00CB5DE3">
              <w:rPr>
                <w:noProof/>
                <w:webHidden/>
              </w:rPr>
            </w:r>
            <w:r w:rsidR="00CB5DE3">
              <w:rPr>
                <w:noProof/>
                <w:webHidden/>
              </w:rPr>
              <w:fldChar w:fldCharType="separate"/>
            </w:r>
            <w:r w:rsidR="00220140">
              <w:rPr>
                <w:noProof/>
                <w:webHidden/>
              </w:rPr>
              <w:t>7</w:t>
            </w:r>
            <w:r w:rsidR="00CB5DE3">
              <w:rPr>
                <w:noProof/>
                <w:webHidden/>
              </w:rPr>
              <w:fldChar w:fldCharType="end"/>
            </w:r>
          </w:hyperlink>
        </w:p>
        <w:p w14:paraId="78942638" w14:textId="103FEA95" w:rsidR="00CB5DE3" w:rsidRDefault="00AD0361">
          <w:pPr>
            <w:pStyle w:val="TOC2"/>
            <w:rPr>
              <w:rFonts w:cstheme="minorBidi"/>
              <w:noProof/>
              <w:kern w:val="2"/>
              <w:sz w:val="24"/>
              <w:szCs w:val="24"/>
              <w:lang w:val="en-GB" w:eastAsia="en-GB"/>
              <w14:ligatures w14:val="standardContextual"/>
            </w:rPr>
          </w:pPr>
          <w:hyperlink w:anchor="_Toc168606479" w:history="1">
            <w:r w:rsidR="00CB5DE3" w:rsidRPr="002F0D09">
              <w:rPr>
                <w:rStyle w:val="Hyperlink"/>
                <w:rFonts w:ascii="Arial" w:eastAsia="Times New Roman" w:hAnsi="Arial" w:cs="Arial"/>
                <w:b/>
                <w:bCs/>
                <w:noProof/>
              </w:rPr>
              <w:t>1.</w:t>
            </w:r>
            <w:r w:rsidR="00CB5DE3" w:rsidRPr="002F0D09">
              <w:rPr>
                <w:rStyle w:val="Hyperlink"/>
                <w:rFonts w:ascii="Arial" w:hAnsi="Arial" w:cs="Arial"/>
                <w:b/>
                <w:bCs/>
                <w:noProof/>
              </w:rPr>
              <w:t>7</w:t>
            </w:r>
            <w:r w:rsidR="00CB5DE3" w:rsidRPr="002F0D09">
              <w:rPr>
                <w:rStyle w:val="Hyperlink"/>
                <w:rFonts w:ascii="Arial" w:eastAsia="Times New Roman" w:hAnsi="Arial" w:cs="Arial"/>
                <w:b/>
                <w:bCs/>
                <w:noProof/>
              </w:rPr>
              <w:t xml:space="preserve"> Information included on the certificate of award</w:t>
            </w:r>
            <w:r w:rsidR="00CB5DE3">
              <w:rPr>
                <w:noProof/>
                <w:webHidden/>
              </w:rPr>
              <w:tab/>
            </w:r>
            <w:r w:rsidR="00CB5DE3">
              <w:rPr>
                <w:noProof/>
                <w:webHidden/>
              </w:rPr>
              <w:fldChar w:fldCharType="begin"/>
            </w:r>
            <w:r w:rsidR="00CB5DE3">
              <w:rPr>
                <w:noProof/>
                <w:webHidden/>
              </w:rPr>
              <w:instrText xml:space="preserve"> PAGEREF _Toc168606479 \h </w:instrText>
            </w:r>
            <w:r w:rsidR="00CB5DE3">
              <w:rPr>
                <w:noProof/>
                <w:webHidden/>
              </w:rPr>
            </w:r>
            <w:r w:rsidR="00CB5DE3">
              <w:rPr>
                <w:noProof/>
                <w:webHidden/>
              </w:rPr>
              <w:fldChar w:fldCharType="separate"/>
            </w:r>
            <w:r w:rsidR="00220140">
              <w:rPr>
                <w:noProof/>
                <w:webHidden/>
              </w:rPr>
              <w:t>7</w:t>
            </w:r>
            <w:r w:rsidR="00CB5DE3">
              <w:rPr>
                <w:noProof/>
                <w:webHidden/>
              </w:rPr>
              <w:fldChar w:fldCharType="end"/>
            </w:r>
          </w:hyperlink>
        </w:p>
        <w:p w14:paraId="668B383D" w14:textId="35A9A503" w:rsidR="00CB5DE3" w:rsidRDefault="00AD0361">
          <w:pPr>
            <w:pStyle w:val="TOC1"/>
            <w:rPr>
              <w:rFonts w:asciiTheme="minorHAnsi" w:eastAsiaTheme="minorEastAsia" w:hAnsiTheme="minorHAnsi" w:cstheme="minorBidi"/>
              <w:b w:val="0"/>
              <w:bCs w:val="0"/>
              <w:color w:val="auto"/>
              <w:kern w:val="2"/>
              <w:lang w:val="en-GB" w:eastAsia="en-GB"/>
              <w14:ligatures w14:val="standardContextual"/>
            </w:rPr>
          </w:pPr>
          <w:hyperlink w:anchor="_Toc168606480" w:history="1">
            <w:r w:rsidR="00CB5DE3" w:rsidRPr="002F0D09">
              <w:rPr>
                <w:rStyle w:val="Hyperlink"/>
              </w:rPr>
              <w:t>SECTION 2: The Structure of Courses, Modules and Credit</w:t>
            </w:r>
            <w:r w:rsidR="00CB5DE3">
              <w:rPr>
                <w:webHidden/>
              </w:rPr>
              <w:tab/>
            </w:r>
            <w:r w:rsidR="00CB5DE3">
              <w:rPr>
                <w:webHidden/>
              </w:rPr>
              <w:fldChar w:fldCharType="begin"/>
            </w:r>
            <w:r w:rsidR="00CB5DE3">
              <w:rPr>
                <w:webHidden/>
              </w:rPr>
              <w:instrText xml:space="preserve"> PAGEREF _Toc168606480 \h </w:instrText>
            </w:r>
            <w:r w:rsidR="00CB5DE3">
              <w:rPr>
                <w:webHidden/>
              </w:rPr>
            </w:r>
            <w:r w:rsidR="00CB5DE3">
              <w:rPr>
                <w:webHidden/>
              </w:rPr>
              <w:fldChar w:fldCharType="separate"/>
            </w:r>
            <w:r w:rsidR="00220140">
              <w:rPr>
                <w:webHidden/>
              </w:rPr>
              <w:t>8</w:t>
            </w:r>
            <w:r w:rsidR="00CB5DE3">
              <w:rPr>
                <w:webHidden/>
              </w:rPr>
              <w:fldChar w:fldCharType="end"/>
            </w:r>
          </w:hyperlink>
        </w:p>
        <w:p w14:paraId="05F96CC8" w14:textId="6142C84F" w:rsidR="00CB5DE3" w:rsidRDefault="00AD0361">
          <w:pPr>
            <w:pStyle w:val="TOC2"/>
            <w:rPr>
              <w:rFonts w:cstheme="minorBidi"/>
              <w:noProof/>
              <w:kern w:val="2"/>
              <w:sz w:val="24"/>
              <w:szCs w:val="24"/>
              <w:lang w:val="en-GB" w:eastAsia="en-GB"/>
              <w14:ligatures w14:val="standardContextual"/>
            </w:rPr>
          </w:pPr>
          <w:hyperlink w:anchor="_Toc168606481" w:history="1">
            <w:r w:rsidR="00CB5DE3" w:rsidRPr="002F0D09">
              <w:rPr>
                <w:rStyle w:val="Hyperlink"/>
                <w:rFonts w:ascii="Arial" w:eastAsia="Times New Roman" w:hAnsi="Arial" w:cs="Arial"/>
                <w:b/>
                <w:bCs/>
                <w:noProof/>
              </w:rPr>
              <w:t>2.1 Terminology of credit per level of study</w:t>
            </w:r>
            <w:r w:rsidR="00CB5DE3">
              <w:rPr>
                <w:noProof/>
                <w:webHidden/>
              </w:rPr>
              <w:tab/>
            </w:r>
            <w:r w:rsidR="00CB5DE3">
              <w:rPr>
                <w:noProof/>
                <w:webHidden/>
              </w:rPr>
              <w:fldChar w:fldCharType="begin"/>
            </w:r>
            <w:r w:rsidR="00CB5DE3">
              <w:rPr>
                <w:noProof/>
                <w:webHidden/>
              </w:rPr>
              <w:instrText xml:space="preserve"> PAGEREF _Toc168606481 \h </w:instrText>
            </w:r>
            <w:r w:rsidR="00CB5DE3">
              <w:rPr>
                <w:noProof/>
                <w:webHidden/>
              </w:rPr>
            </w:r>
            <w:r w:rsidR="00CB5DE3">
              <w:rPr>
                <w:noProof/>
                <w:webHidden/>
              </w:rPr>
              <w:fldChar w:fldCharType="separate"/>
            </w:r>
            <w:r w:rsidR="00220140">
              <w:rPr>
                <w:noProof/>
                <w:webHidden/>
              </w:rPr>
              <w:t>8</w:t>
            </w:r>
            <w:r w:rsidR="00CB5DE3">
              <w:rPr>
                <w:noProof/>
                <w:webHidden/>
              </w:rPr>
              <w:fldChar w:fldCharType="end"/>
            </w:r>
          </w:hyperlink>
        </w:p>
        <w:p w14:paraId="4CCEE85B" w14:textId="01812A1A" w:rsidR="00CB5DE3" w:rsidRDefault="00AD0361">
          <w:pPr>
            <w:pStyle w:val="TOC2"/>
            <w:rPr>
              <w:rFonts w:cstheme="minorBidi"/>
              <w:noProof/>
              <w:kern w:val="2"/>
              <w:sz w:val="24"/>
              <w:szCs w:val="24"/>
              <w:lang w:val="en-GB" w:eastAsia="en-GB"/>
              <w14:ligatures w14:val="standardContextual"/>
            </w:rPr>
          </w:pPr>
          <w:hyperlink w:anchor="_Toc168606482" w:history="1">
            <w:r w:rsidR="00CB5DE3" w:rsidRPr="002F0D09">
              <w:rPr>
                <w:rStyle w:val="Hyperlink"/>
                <w:rFonts w:ascii="Arial" w:eastAsia="Times New Roman" w:hAnsi="Arial" w:cs="Arial"/>
                <w:b/>
                <w:bCs/>
                <w:noProof/>
              </w:rPr>
              <w:t>2.2 The accreditation system within approved courses of study</w:t>
            </w:r>
            <w:r w:rsidR="00CB5DE3">
              <w:rPr>
                <w:noProof/>
                <w:webHidden/>
              </w:rPr>
              <w:tab/>
            </w:r>
            <w:r w:rsidR="00CB5DE3">
              <w:rPr>
                <w:noProof/>
                <w:webHidden/>
              </w:rPr>
              <w:fldChar w:fldCharType="begin"/>
            </w:r>
            <w:r w:rsidR="00CB5DE3">
              <w:rPr>
                <w:noProof/>
                <w:webHidden/>
              </w:rPr>
              <w:instrText xml:space="preserve"> PAGEREF _Toc168606482 \h </w:instrText>
            </w:r>
            <w:r w:rsidR="00CB5DE3">
              <w:rPr>
                <w:noProof/>
                <w:webHidden/>
              </w:rPr>
            </w:r>
            <w:r w:rsidR="00CB5DE3">
              <w:rPr>
                <w:noProof/>
                <w:webHidden/>
              </w:rPr>
              <w:fldChar w:fldCharType="separate"/>
            </w:r>
            <w:r w:rsidR="00220140">
              <w:rPr>
                <w:noProof/>
                <w:webHidden/>
              </w:rPr>
              <w:t>8</w:t>
            </w:r>
            <w:r w:rsidR="00CB5DE3">
              <w:rPr>
                <w:noProof/>
                <w:webHidden/>
              </w:rPr>
              <w:fldChar w:fldCharType="end"/>
            </w:r>
          </w:hyperlink>
        </w:p>
        <w:p w14:paraId="38B4D1A3" w14:textId="44E8FBCA" w:rsidR="00CB5DE3" w:rsidRDefault="00AD0361">
          <w:pPr>
            <w:pStyle w:val="TOC2"/>
            <w:rPr>
              <w:rFonts w:cstheme="minorBidi"/>
              <w:noProof/>
              <w:kern w:val="2"/>
              <w:sz w:val="24"/>
              <w:szCs w:val="24"/>
              <w:lang w:val="en-GB" w:eastAsia="en-GB"/>
              <w14:ligatures w14:val="standardContextual"/>
            </w:rPr>
          </w:pPr>
          <w:hyperlink w:anchor="_Toc168606483" w:history="1">
            <w:r w:rsidR="00CB5DE3" w:rsidRPr="002F0D09">
              <w:rPr>
                <w:rStyle w:val="Hyperlink"/>
                <w:rFonts w:ascii="Arial" w:eastAsia="Times New Roman" w:hAnsi="Arial" w:cs="Arial"/>
                <w:b/>
                <w:bCs/>
                <w:noProof/>
              </w:rPr>
              <w:t>2.3 Sandwich Degrees</w:t>
            </w:r>
            <w:r w:rsidR="00CB5DE3">
              <w:rPr>
                <w:noProof/>
                <w:webHidden/>
              </w:rPr>
              <w:tab/>
            </w:r>
            <w:r w:rsidR="00CB5DE3">
              <w:rPr>
                <w:noProof/>
                <w:webHidden/>
              </w:rPr>
              <w:fldChar w:fldCharType="begin"/>
            </w:r>
            <w:r w:rsidR="00CB5DE3">
              <w:rPr>
                <w:noProof/>
                <w:webHidden/>
              </w:rPr>
              <w:instrText xml:space="preserve"> PAGEREF _Toc168606483 \h </w:instrText>
            </w:r>
            <w:r w:rsidR="00CB5DE3">
              <w:rPr>
                <w:noProof/>
                <w:webHidden/>
              </w:rPr>
            </w:r>
            <w:r w:rsidR="00CB5DE3">
              <w:rPr>
                <w:noProof/>
                <w:webHidden/>
              </w:rPr>
              <w:fldChar w:fldCharType="separate"/>
            </w:r>
            <w:r w:rsidR="00220140">
              <w:rPr>
                <w:noProof/>
                <w:webHidden/>
              </w:rPr>
              <w:t>9</w:t>
            </w:r>
            <w:r w:rsidR="00CB5DE3">
              <w:rPr>
                <w:noProof/>
                <w:webHidden/>
              </w:rPr>
              <w:fldChar w:fldCharType="end"/>
            </w:r>
          </w:hyperlink>
        </w:p>
        <w:p w14:paraId="0BDB273F" w14:textId="42BDC50F" w:rsidR="00CB5DE3" w:rsidRDefault="00AD0361">
          <w:pPr>
            <w:pStyle w:val="TOC2"/>
            <w:rPr>
              <w:rFonts w:cstheme="minorBidi"/>
              <w:noProof/>
              <w:kern w:val="2"/>
              <w:sz w:val="24"/>
              <w:szCs w:val="24"/>
              <w:lang w:val="en-GB" w:eastAsia="en-GB"/>
              <w14:ligatures w14:val="standardContextual"/>
            </w:rPr>
          </w:pPr>
          <w:hyperlink w:anchor="_Toc168606484" w:history="1">
            <w:r w:rsidR="00CB5DE3" w:rsidRPr="002F0D09">
              <w:rPr>
                <w:rStyle w:val="Hyperlink"/>
                <w:rFonts w:ascii="Arial" w:eastAsia="Times New Roman" w:hAnsi="Arial" w:cs="Arial"/>
                <w:b/>
                <w:bCs/>
                <w:noProof/>
              </w:rPr>
              <w:t>2.4 Degree Apprenticeships</w:t>
            </w:r>
            <w:r w:rsidR="00CB5DE3">
              <w:rPr>
                <w:noProof/>
                <w:webHidden/>
              </w:rPr>
              <w:tab/>
            </w:r>
            <w:r w:rsidR="00CB5DE3">
              <w:rPr>
                <w:noProof/>
                <w:webHidden/>
              </w:rPr>
              <w:fldChar w:fldCharType="begin"/>
            </w:r>
            <w:r w:rsidR="00CB5DE3">
              <w:rPr>
                <w:noProof/>
                <w:webHidden/>
              </w:rPr>
              <w:instrText xml:space="preserve"> PAGEREF _Toc168606484 \h </w:instrText>
            </w:r>
            <w:r w:rsidR="00CB5DE3">
              <w:rPr>
                <w:noProof/>
                <w:webHidden/>
              </w:rPr>
            </w:r>
            <w:r w:rsidR="00CB5DE3">
              <w:rPr>
                <w:noProof/>
                <w:webHidden/>
              </w:rPr>
              <w:fldChar w:fldCharType="separate"/>
            </w:r>
            <w:r w:rsidR="00220140">
              <w:rPr>
                <w:noProof/>
                <w:webHidden/>
              </w:rPr>
              <w:t>9</w:t>
            </w:r>
            <w:r w:rsidR="00CB5DE3">
              <w:rPr>
                <w:noProof/>
                <w:webHidden/>
              </w:rPr>
              <w:fldChar w:fldCharType="end"/>
            </w:r>
          </w:hyperlink>
        </w:p>
        <w:p w14:paraId="717D44DF" w14:textId="294A8F9A" w:rsidR="00CB5DE3" w:rsidRDefault="00AD0361">
          <w:pPr>
            <w:pStyle w:val="TOC2"/>
            <w:rPr>
              <w:rFonts w:cstheme="minorBidi"/>
              <w:noProof/>
              <w:kern w:val="2"/>
              <w:sz w:val="24"/>
              <w:szCs w:val="24"/>
              <w:lang w:val="en-GB" w:eastAsia="en-GB"/>
              <w14:ligatures w14:val="standardContextual"/>
            </w:rPr>
          </w:pPr>
          <w:hyperlink w:anchor="_Toc168606485" w:history="1">
            <w:r w:rsidR="00CB5DE3" w:rsidRPr="002F0D09">
              <w:rPr>
                <w:rStyle w:val="Hyperlink"/>
                <w:rFonts w:ascii="Arial" w:eastAsia="Times New Roman" w:hAnsi="Arial" w:cs="Arial"/>
                <w:b/>
                <w:bCs/>
                <w:noProof/>
              </w:rPr>
              <w:t>2.5 Master’s with Advanced Professional Practice</w:t>
            </w:r>
            <w:r w:rsidR="00CB5DE3">
              <w:rPr>
                <w:noProof/>
                <w:webHidden/>
              </w:rPr>
              <w:tab/>
            </w:r>
            <w:r w:rsidR="00CB5DE3">
              <w:rPr>
                <w:noProof/>
                <w:webHidden/>
              </w:rPr>
              <w:fldChar w:fldCharType="begin"/>
            </w:r>
            <w:r w:rsidR="00CB5DE3">
              <w:rPr>
                <w:noProof/>
                <w:webHidden/>
              </w:rPr>
              <w:instrText xml:space="preserve"> PAGEREF _Toc168606485 \h </w:instrText>
            </w:r>
            <w:r w:rsidR="00CB5DE3">
              <w:rPr>
                <w:noProof/>
                <w:webHidden/>
              </w:rPr>
            </w:r>
            <w:r w:rsidR="00CB5DE3">
              <w:rPr>
                <w:noProof/>
                <w:webHidden/>
              </w:rPr>
              <w:fldChar w:fldCharType="separate"/>
            </w:r>
            <w:r w:rsidR="00220140">
              <w:rPr>
                <w:noProof/>
                <w:webHidden/>
              </w:rPr>
              <w:t>10</w:t>
            </w:r>
            <w:r w:rsidR="00CB5DE3">
              <w:rPr>
                <w:noProof/>
                <w:webHidden/>
              </w:rPr>
              <w:fldChar w:fldCharType="end"/>
            </w:r>
          </w:hyperlink>
        </w:p>
        <w:p w14:paraId="6DC8068F" w14:textId="6FC92723" w:rsidR="00CB5DE3" w:rsidRDefault="00AD0361">
          <w:pPr>
            <w:pStyle w:val="TOC2"/>
            <w:rPr>
              <w:rFonts w:cstheme="minorBidi"/>
              <w:noProof/>
              <w:kern w:val="2"/>
              <w:sz w:val="24"/>
              <w:szCs w:val="24"/>
              <w:lang w:val="en-GB" w:eastAsia="en-GB"/>
              <w14:ligatures w14:val="standardContextual"/>
            </w:rPr>
          </w:pPr>
          <w:hyperlink w:anchor="_Toc168606486" w:history="1">
            <w:r w:rsidR="00CB5DE3" w:rsidRPr="002F0D09">
              <w:rPr>
                <w:rStyle w:val="Hyperlink"/>
                <w:rFonts w:ascii="Arial" w:eastAsia="Times New Roman" w:hAnsi="Arial" w:cs="Arial"/>
                <w:b/>
                <w:bCs/>
                <w:noProof/>
              </w:rPr>
              <w:t>2.6 Credit requirements for awards</w:t>
            </w:r>
            <w:r w:rsidR="00CB5DE3">
              <w:rPr>
                <w:noProof/>
                <w:webHidden/>
              </w:rPr>
              <w:tab/>
            </w:r>
            <w:r w:rsidR="00CB5DE3">
              <w:rPr>
                <w:noProof/>
                <w:webHidden/>
              </w:rPr>
              <w:fldChar w:fldCharType="begin"/>
            </w:r>
            <w:r w:rsidR="00CB5DE3">
              <w:rPr>
                <w:noProof/>
                <w:webHidden/>
              </w:rPr>
              <w:instrText xml:space="preserve"> PAGEREF _Toc168606486 \h </w:instrText>
            </w:r>
            <w:r w:rsidR="00CB5DE3">
              <w:rPr>
                <w:noProof/>
                <w:webHidden/>
              </w:rPr>
            </w:r>
            <w:r w:rsidR="00CB5DE3">
              <w:rPr>
                <w:noProof/>
                <w:webHidden/>
              </w:rPr>
              <w:fldChar w:fldCharType="separate"/>
            </w:r>
            <w:r w:rsidR="00220140">
              <w:rPr>
                <w:noProof/>
                <w:webHidden/>
              </w:rPr>
              <w:t>10</w:t>
            </w:r>
            <w:r w:rsidR="00CB5DE3">
              <w:rPr>
                <w:noProof/>
                <w:webHidden/>
              </w:rPr>
              <w:fldChar w:fldCharType="end"/>
            </w:r>
          </w:hyperlink>
        </w:p>
        <w:p w14:paraId="2DB09D5A" w14:textId="0138C22A" w:rsidR="00CB5DE3" w:rsidRDefault="00AD0361">
          <w:pPr>
            <w:pStyle w:val="TOC2"/>
            <w:rPr>
              <w:rFonts w:cstheme="minorBidi"/>
              <w:noProof/>
              <w:kern w:val="2"/>
              <w:sz w:val="24"/>
              <w:szCs w:val="24"/>
              <w:lang w:val="en-GB" w:eastAsia="en-GB"/>
              <w14:ligatures w14:val="standardContextual"/>
            </w:rPr>
          </w:pPr>
          <w:hyperlink w:anchor="_Toc168606487" w:history="1">
            <w:r w:rsidR="00CB5DE3" w:rsidRPr="002F0D09">
              <w:rPr>
                <w:rStyle w:val="Hyperlink"/>
                <w:rFonts w:ascii="Arial" w:hAnsi="Arial" w:cs="Arial"/>
                <w:b/>
                <w:bCs/>
                <w:noProof/>
              </w:rPr>
              <w:t>2.7 Registration for modules</w:t>
            </w:r>
            <w:r w:rsidR="00CB5DE3">
              <w:rPr>
                <w:noProof/>
                <w:webHidden/>
              </w:rPr>
              <w:tab/>
            </w:r>
            <w:r w:rsidR="00CB5DE3">
              <w:rPr>
                <w:noProof/>
                <w:webHidden/>
              </w:rPr>
              <w:fldChar w:fldCharType="begin"/>
            </w:r>
            <w:r w:rsidR="00CB5DE3">
              <w:rPr>
                <w:noProof/>
                <w:webHidden/>
              </w:rPr>
              <w:instrText xml:space="preserve"> PAGEREF _Toc168606487 \h </w:instrText>
            </w:r>
            <w:r w:rsidR="00CB5DE3">
              <w:rPr>
                <w:noProof/>
                <w:webHidden/>
              </w:rPr>
            </w:r>
            <w:r w:rsidR="00CB5DE3">
              <w:rPr>
                <w:noProof/>
                <w:webHidden/>
              </w:rPr>
              <w:fldChar w:fldCharType="separate"/>
            </w:r>
            <w:r w:rsidR="00220140">
              <w:rPr>
                <w:noProof/>
                <w:webHidden/>
              </w:rPr>
              <w:t>12</w:t>
            </w:r>
            <w:r w:rsidR="00CB5DE3">
              <w:rPr>
                <w:noProof/>
                <w:webHidden/>
              </w:rPr>
              <w:fldChar w:fldCharType="end"/>
            </w:r>
          </w:hyperlink>
        </w:p>
        <w:p w14:paraId="6B9153D8" w14:textId="5F28A37A" w:rsidR="00CB5DE3" w:rsidRDefault="00AD0361">
          <w:pPr>
            <w:pStyle w:val="TOC2"/>
            <w:rPr>
              <w:rFonts w:cstheme="minorBidi"/>
              <w:noProof/>
              <w:kern w:val="2"/>
              <w:sz w:val="24"/>
              <w:szCs w:val="24"/>
              <w:lang w:val="en-GB" w:eastAsia="en-GB"/>
              <w14:ligatures w14:val="standardContextual"/>
            </w:rPr>
          </w:pPr>
          <w:hyperlink w:anchor="_Toc168606488" w:history="1">
            <w:r w:rsidR="00CB5DE3" w:rsidRPr="002F0D09">
              <w:rPr>
                <w:rStyle w:val="Hyperlink"/>
                <w:rFonts w:ascii="Arial" w:eastAsia="Times New Roman" w:hAnsi="Arial" w:cs="Arial"/>
                <w:b/>
                <w:bCs/>
                <w:noProof/>
              </w:rPr>
              <w:t>2.8 Changes to modules within a course</w:t>
            </w:r>
            <w:r w:rsidR="00CB5DE3">
              <w:rPr>
                <w:noProof/>
                <w:webHidden/>
              </w:rPr>
              <w:tab/>
            </w:r>
            <w:r w:rsidR="00CB5DE3">
              <w:rPr>
                <w:noProof/>
                <w:webHidden/>
              </w:rPr>
              <w:fldChar w:fldCharType="begin"/>
            </w:r>
            <w:r w:rsidR="00CB5DE3">
              <w:rPr>
                <w:noProof/>
                <w:webHidden/>
              </w:rPr>
              <w:instrText xml:space="preserve"> PAGEREF _Toc168606488 \h </w:instrText>
            </w:r>
            <w:r w:rsidR="00CB5DE3">
              <w:rPr>
                <w:noProof/>
                <w:webHidden/>
              </w:rPr>
            </w:r>
            <w:r w:rsidR="00CB5DE3">
              <w:rPr>
                <w:noProof/>
                <w:webHidden/>
              </w:rPr>
              <w:fldChar w:fldCharType="separate"/>
            </w:r>
            <w:r w:rsidR="00220140">
              <w:rPr>
                <w:noProof/>
                <w:webHidden/>
              </w:rPr>
              <w:t>13</w:t>
            </w:r>
            <w:r w:rsidR="00CB5DE3">
              <w:rPr>
                <w:noProof/>
                <w:webHidden/>
              </w:rPr>
              <w:fldChar w:fldCharType="end"/>
            </w:r>
          </w:hyperlink>
        </w:p>
        <w:p w14:paraId="414A709E" w14:textId="6845D038" w:rsidR="00CB5DE3" w:rsidRDefault="00AD0361">
          <w:pPr>
            <w:pStyle w:val="TOC2"/>
            <w:rPr>
              <w:rFonts w:cstheme="minorBidi"/>
              <w:noProof/>
              <w:kern w:val="2"/>
              <w:sz w:val="24"/>
              <w:szCs w:val="24"/>
              <w:lang w:val="en-GB" w:eastAsia="en-GB"/>
              <w14:ligatures w14:val="standardContextual"/>
            </w:rPr>
          </w:pPr>
          <w:hyperlink w:anchor="_Toc168606489" w:history="1">
            <w:r w:rsidR="00CB5DE3" w:rsidRPr="002F0D09">
              <w:rPr>
                <w:rStyle w:val="Hyperlink"/>
                <w:rFonts w:ascii="Arial" w:eastAsia="Times New Roman" w:hAnsi="Arial" w:cs="Arial"/>
                <w:b/>
                <w:bCs/>
                <w:noProof/>
              </w:rPr>
              <w:t>2.9 Graded and non-graded modules including professional practice</w:t>
            </w:r>
            <w:r w:rsidR="00CB5DE3">
              <w:rPr>
                <w:noProof/>
                <w:webHidden/>
              </w:rPr>
              <w:tab/>
            </w:r>
            <w:r w:rsidR="00CB5DE3">
              <w:rPr>
                <w:noProof/>
                <w:webHidden/>
              </w:rPr>
              <w:fldChar w:fldCharType="begin"/>
            </w:r>
            <w:r w:rsidR="00CB5DE3">
              <w:rPr>
                <w:noProof/>
                <w:webHidden/>
              </w:rPr>
              <w:instrText xml:space="preserve"> PAGEREF _Toc168606489 \h </w:instrText>
            </w:r>
            <w:r w:rsidR="00CB5DE3">
              <w:rPr>
                <w:noProof/>
                <w:webHidden/>
              </w:rPr>
            </w:r>
            <w:r w:rsidR="00CB5DE3">
              <w:rPr>
                <w:noProof/>
                <w:webHidden/>
              </w:rPr>
              <w:fldChar w:fldCharType="separate"/>
            </w:r>
            <w:r w:rsidR="00220140">
              <w:rPr>
                <w:noProof/>
                <w:webHidden/>
              </w:rPr>
              <w:t>13</w:t>
            </w:r>
            <w:r w:rsidR="00CB5DE3">
              <w:rPr>
                <w:noProof/>
                <w:webHidden/>
              </w:rPr>
              <w:fldChar w:fldCharType="end"/>
            </w:r>
          </w:hyperlink>
        </w:p>
        <w:p w14:paraId="5FCF2DA5" w14:textId="374ABA1A" w:rsidR="00CB5DE3" w:rsidRDefault="00AD0361">
          <w:pPr>
            <w:pStyle w:val="TOC1"/>
            <w:rPr>
              <w:rFonts w:asciiTheme="minorHAnsi" w:eastAsiaTheme="minorEastAsia" w:hAnsiTheme="minorHAnsi" w:cstheme="minorBidi"/>
              <w:b w:val="0"/>
              <w:bCs w:val="0"/>
              <w:color w:val="auto"/>
              <w:kern w:val="2"/>
              <w:lang w:val="en-GB" w:eastAsia="en-GB"/>
              <w14:ligatures w14:val="standardContextual"/>
            </w:rPr>
          </w:pPr>
          <w:hyperlink w:anchor="_Toc168606490" w:history="1">
            <w:r w:rsidR="00CB5DE3" w:rsidRPr="002F0D09">
              <w:rPr>
                <w:rStyle w:val="Hyperlink"/>
              </w:rPr>
              <w:t>SECTION 3: Approved Prior Learning (APL)</w:t>
            </w:r>
            <w:r w:rsidR="00CB5DE3">
              <w:rPr>
                <w:webHidden/>
              </w:rPr>
              <w:tab/>
            </w:r>
            <w:r w:rsidR="00CB5DE3">
              <w:rPr>
                <w:webHidden/>
              </w:rPr>
              <w:fldChar w:fldCharType="begin"/>
            </w:r>
            <w:r w:rsidR="00CB5DE3">
              <w:rPr>
                <w:webHidden/>
              </w:rPr>
              <w:instrText xml:space="preserve"> PAGEREF _Toc168606490 \h </w:instrText>
            </w:r>
            <w:r w:rsidR="00CB5DE3">
              <w:rPr>
                <w:webHidden/>
              </w:rPr>
            </w:r>
            <w:r w:rsidR="00CB5DE3">
              <w:rPr>
                <w:webHidden/>
              </w:rPr>
              <w:fldChar w:fldCharType="separate"/>
            </w:r>
            <w:r w:rsidR="00220140">
              <w:rPr>
                <w:webHidden/>
              </w:rPr>
              <w:t>15</w:t>
            </w:r>
            <w:r w:rsidR="00CB5DE3">
              <w:rPr>
                <w:webHidden/>
              </w:rPr>
              <w:fldChar w:fldCharType="end"/>
            </w:r>
          </w:hyperlink>
        </w:p>
        <w:p w14:paraId="2A170163" w14:textId="47293354" w:rsidR="00CB5DE3" w:rsidRDefault="00AD0361">
          <w:pPr>
            <w:pStyle w:val="TOC2"/>
            <w:rPr>
              <w:rFonts w:cstheme="minorBidi"/>
              <w:noProof/>
              <w:kern w:val="2"/>
              <w:sz w:val="24"/>
              <w:szCs w:val="24"/>
              <w:lang w:val="en-GB" w:eastAsia="en-GB"/>
              <w14:ligatures w14:val="standardContextual"/>
            </w:rPr>
          </w:pPr>
          <w:hyperlink w:anchor="_Toc168606491" w:history="1">
            <w:r w:rsidR="00CB5DE3" w:rsidRPr="002F0D09">
              <w:rPr>
                <w:rStyle w:val="Hyperlink"/>
                <w:rFonts w:ascii="Arial" w:hAnsi="Arial" w:cs="Arial"/>
                <w:b/>
                <w:bCs/>
                <w:noProof/>
              </w:rPr>
              <w:t>3.1 The University guidelines on the assessment of APL claims for enrolment on taught courses</w:t>
            </w:r>
            <w:r w:rsidR="00CB5DE3">
              <w:rPr>
                <w:noProof/>
                <w:webHidden/>
              </w:rPr>
              <w:tab/>
            </w:r>
            <w:r w:rsidR="00CB5DE3">
              <w:rPr>
                <w:noProof/>
                <w:webHidden/>
              </w:rPr>
              <w:fldChar w:fldCharType="begin"/>
            </w:r>
            <w:r w:rsidR="00CB5DE3">
              <w:rPr>
                <w:noProof/>
                <w:webHidden/>
              </w:rPr>
              <w:instrText xml:space="preserve"> PAGEREF _Toc168606491 \h </w:instrText>
            </w:r>
            <w:r w:rsidR="00CB5DE3">
              <w:rPr>
                <w:noProof/>
                <w:webHidden/>
              </w:rPr>
            </w:r>
            <w:r w:rsidR="00CB5DE3">
              <w:rPr>
                <w:noProof/>
                <w:webHidden/>
              </w:rPr>
              <w:fldChar w:fldCharType="separate"/>
            </w:r>
            <w:r w:rsidR="00220140">
              <w:rPr>
                <w:noProof/>
                <w:webHidden/>
              </w:rPr>
              <w:t>15</w:t>
            </w:r>
            <w:r w:rsidR="00CB5DE3">
              <w:rPr>
                <w:noProof/>
                <w:webHidden/>
              </w:rPr>
              <w:fldChar w:fldCharType="end"/>
            </w:r>
          </w:hyperlink>
        </w:p>
        <w:p w14:paraId="4F9D02C3" w14:textId="136AD38A" w:rsidR="00CB5DE3" w:rsidRDefault="00AD0361">
          <w:pPr>
            <w:pStyle w:val="TOC2"/>
            <w:rPr>
              <w:rFonts w:cstheme="minorBidi"/>
              <w:noProof/>
              <w:kern w:val="2"/>
              <w:sz w:val="24"/>
              <w:szCs w:val="24"/>
              <w:lang w:val="en-GB" w:eastAsia="en-GB"/>
              <w14:ligatures w14:val="standardContextual"/>
            </w:rPr>
          </w:pPr>
          <w:hyperlink w:anchor="_Toc168606492" w:history="1">
            <w:r w:rsidR="00CB5DE3" w:rsidRPr="002F0D09">
              <w:rPr>
                <w:rStyle w:val="Hyperlink"/>
                <w:rFonts w:ascii="Arial" w:hAnsi="Arial" w:cs="Arial"/>
                <w:b/>
                <w:bCs/>
                <w:noProof/>
              </w:rPr>
              <w:t>3.2 Limitation on credit for prior learning and its contribution to an award</w:t>
            </w:r>
            <w:r w:rsidR="00CB5DE3">
              <w:rPr>
                <w:noProof/>
                <w:webHidden/>
              </w:rPr>
              <w:tab/>
            </w:r>
            <w:r w:rsidR="00CB5DE3">
              <w:rPr>
                <w:noProof/>
                <w:webHidden/>
              </w:rPr>
              <w:fldChar w:fldCharType="begin"/>
            </w:r>
            <w:r w:rsidR="00CB5DE3">
              <w:rPr>
                <w:noProof/>
                <w:webHidden/>
              </w:rPr>
              <w:instrText xml:space="preserve"> PAGEREF _Toc168606492 \h </w:instrText>
            </w:r>
            <w:r w:rsidR="00CB5DE3">
              <w:rPr>
                <w:noProof/>
                <w:webHidden/>
              </w:rPr>
            </w:r>
            <w:r w:rsidR="00CB5DE3">
              <w:rPr>
                <w:noProof/>
                <w:webHidden/>
              </w:rPr>
              <w:fldChar w:fldCharType="separate"/>
            </w:r>
            <w:r w:rsidR="00220140">
              <w:rPr>
                <w:noProof/>
                <w:webHidden/>
              </w:rPr>
              <w:t>15</w:t>
            </w:r>
            <w:r w:rsidR="00CB5DE3">
              <w:rPr>
                <w:noProof/>
                <w:webHidden/>
              </w:rPr>
              <w:fldChar w:fldCharType="end"/>
            </w:r>
          </w:hyperlink>
        </w:p>
        <w:p w14:paraId="557FDDD6" w14:textId="77987494" w:rsidR="00CB5DE3" w:rsidRDefault="00AD0361">
          <w:pPr>
            <w:pStyle w:val="TOC2"/>
            <w:rPr>
              <w:rFonts w:cstheme="minorBidi"/>
              <w:noProof/>
              <w:kern w:val="2"/>
              <w:sz w:val="24"/>
              <w:szCs w:val="24"/>
              <w:lang w:val="en-GB" w:eastAsia="en-GB"/>
              <w14:ligatures w14:val="standardContextual"/>
            </w:rPr>
          </w:pPr>
          <w:hyperlink w:anchor="_Toc168606493" w:history="1">
            <w:r w:rsidR="00CB5DE3" w:rsidRPr="002F0D09">
              <w:rPr>
                <w:rStyle w:val="Hyperlink"/>
                <w:rFonts w:ascii="Arial" w:hAnsi="Arial" w:cs="Arial"/>
                <w:b/>
                <w:bCs/>
                <w:noProof/>
              </w:rPr>
              <w:t>3.3. The use of credit previously awarded by The University of Huddersfield</w:t>
            </w:r>
            <w:r w:rsidR="00CB5DE3">
              <w:rPr>
                <w:noProof/>
                <w:webHidden/>
              </w:rPr>
              <w:tab/>
            </w:r>
            <w:r w:rsidR="00CB5DE3">
              <w:rPr>
                <w:noProof/>
                <w:webHidden/>
              </w:rPr>
              <w:fldChar w:fldCharType="begin"/>
            </w:r>
            <w:r w:rsidR="00CB5DE3">
              <w:rPr>
                <w:noProof/>
                <w:webHidden/>
              </w:rPr>
              <w:instrText xml:space="preserve"> PAGEREF _Toc168606493 \h </w:instrText>
            </w:r>
            <w:r w:rsidR="00CB5DE3">
              <w:rPr>
                <w:noProof/>
                <w:webHidden/>
              </w:rPr>
            </w:r>
            <w:r w:rsidR="00CB5DE3">
              <w:rPr>
                <w:noProof/>
                <w:webHidden/>
              </w:rPr>
              <w:fldChar w:fldCharType="separate"/>
            </w:r>
            <w:r w:rsidR="00220140">
              <w:rPr>
                <w:noProof/>
                <w:webHidden/>
              </w:rPr>
              <w:t>16</w:t>
            </w:r>
            <w:r w:rsidR="00CB5DE3">
              <w:rPr>
                <w:noProof/>
                <w:webHidden/>
              </w:rPr>
              <w:fldChar w:fldCharType="end"/>
            </w:r>
          </w:hyperlink>
        </w:p>
        <w:p w14:paraId="256E4345" w14:textId="2DD0C1EE" w:rsidR="00CB5DE3" w:rsidRDefault="00AD0361">
          <w:pPr>
            <w:pStyle w:val="TOC2"/>
            <w:rPr>
              <w:rFonts w:cstheme="minorBidi"/>
              <w:noProof/>
              <w:kern w:val="2"/>
              <w:sz w:val="24"/>
              <w:szCs w:val="24"/>
              <w:lang w:val="en-GB" w:eastAsia="en-GB"/>
              <w14:ligatures w14:val="standardContextual"/>
            </w:rPr>
          </w:pPr>
          <w:hyperlink w:anchor="_Toc168606494" w:history="1">
            <w:r w:rsidR="00CB5DE3" w:rsidRPr="002F0D09">
              <w:rPr>
                <w:rStyle w:val="Hyperlink"/>
                <w:rFonts w:ascii="Arial" w:hAnsi="Arial" w:cs="Arial"/>
                <w:b/>
                <w:bCs/>
                <w:noProof/>
              </w:rPr>
              <w:t>3.4. When and how to submit an APL claim</w:t>
            </w:r>
            <w:r w:rsidR="00CB5DE3">
              <w:rPr>
                <w:noProof/>
                <w:webHidden/>
              </w:rPr>
              <w:tab/>
            </w:r>
            <w:r w:rsidR="00CB5DE3">
              <w:rPr>
                <w:noProof/>
                <w:webHidden/>
              </w:rPr>
              <w:fldChar w:fldCharType="begin"/>
            </w:r>
            <w:r w:rsidR="00CB5DE3">
              <w:rPr>
                <w:noProof/>
                <w:webHidden/>
              </w:rPr>
              <w:instrText xml:space="preserve"> PAGEREF _Toc168606494 \h </w:instrText>
            </w:r>
            <w:r w:rsidR="00CB5DE3">
              <w:rPr>
                <w:noProof/>
                <w:webHidden/>
              </w:rPr>
            </w:r>
            <w:r w:rsidR="00CB5DE3">
              <w:rPr>
                <w:noProof/>
                <w:webHidden/>
              </w:rPr>
              <w:fldChar w:fldCharType="separate"/>
            </w:r>
            <w:r w:rsidR="00220140">
              <w:rPr>
                <w:noProof/>
                <w:webHidden/>
              </w:rPr>
              <w:t>17</w:t>
            </w:r>
            <w:r w:rsidR="00CB5DE3">
              <w:rPr>
                <w:noProof/>
                <w:webHidden/>
              </w:rPr>
              <w:fldChar w:fldCharType="end"/>
            </w:r>
          </w:hyperlink>
        </w:p>
        <w:p w14:paraId="12177075" w14:textId="45C337FF" w:rsidR="00CB5DE3" w:rsidRDefault="00AD0361">
          <w:pPr>
            <w:pStyle w:val="TOC2"/>
            <w:rPr>
              <w:rFonts w:cstheme="minorBidi"/>
              <w:noProof/>
              <w:kern w:val="2"/>
              <w:sz w:val="24"/>
              <w:szCs w:val="24"/>
              <w:lang w:val="en-GB" w:eastAsia="en-GB"/>
              <w14:ligatures w14:val="standardContextual"/>
            </w:rPr>
          </w:pPr>
          <w:hyperlink w:anchor="_Toc168606495" w:history="1">
            <w:r w:rsidR="00CB5DE3" w:rsidRPr="002F0D09">
              <w:rPr>
                <w:rStyle w:val="Hyperlink"/>
                <w:rFonts w:ascii="Arial" w:hAnsi="Arial" w:cs="Arial"/>
                <w:b/>
                <w:bCs/>
                <w:noProof/>
              </w:rPr>
              <w:t>3.5 Time Limits on the use of APL</w:t>
            </w:r>
            <w:r w:rsidR="00CB5DE3">
              <w:rPr>
                <w:noProof/>
                <w:webHidden/>
              </w:rPr>
              <w:tab/>
            </w:r>
            <w:r w:rsidR="00CB5DE3">
              <w:rPr>
                <w:noProof/>
                <w:webHidden/>
              </w:rPr>
              <w:fldChar w:fldCharType="begin"/>
            </w:r>
            <w:r w:rsidR="00CB5DE3">
              <w:rPr>
                <w:noProof/>
                <w:webHidden/>
              </w:rPr>
              <w:instrText xml:space="preserve"> PAGEREF _Toc168606495 \h </w:instrText>
            </w:r>
            <w:r w:rsidR="00CB5DE3">
              <w:rPr>
                <w:noProof/>
                <w:webHidden/>
              </w:rPr>
            </w:r>
            <w:r w:rsidR="00CB5DE3">
              <w:rPr>
                <w:noProof/>
                <w:webHidden/>
              </w:rPr>
              <w:fldChar w:fldCharType="separate"/>
            </w:r>
            <w:r w:rsidR="00220140">
              <w:rPr>
                <w:noProof/>
                <w:webHidden/>
              </w:rPr>
              <w:t>17</w:t>
            </w:r>
            <w:r w:rsidR="00CB5DE3">
              <w:rPr>
                <w:noProof/>
                <w:webHidden/>
              </w:rPr>
              <w:fldChar w:fldCharType="end"/>
            </w:r>
          </w:hyperlink>
        </w:p>
        <w:p w14:paraId="2841E96F" w14:textId="02851B1F" w:rsidR="00CB5DE3" w:rsidRDefault="00AD0361">
          <w:pPr>
            <w:pStyle w:val="TOC2"/>
            <w:rPr>
              <w:rFonts w:cstheme="minorBidi"/>
              <w:noProof/>
              <w:kern w:val="2"/>
              <w:sz w:val="24"/>
              <w:szCs w:val="24"/>
              <w:lang w:val="en-GB" w:eastAsia="en-GB"/>
              <w14:ligatures w14:val="standardContextual"/>
            </w:rPr>
          </w:pPr>
          <w:hyperlink w:anchor="_Toc168606496" w:history="1">
            <w:r w:rsidR="00CB5DE3" w:rsidRPr="002F0D09">
              <w:rPr>
                <w:rStyle w:val="Hyperlink"/>
                <w:rFonts w:ascii="Arial" w:hAnsi="Arial" w:cs="Arial"/>
                <w:b/>
                <w:bCs/>
                <w:noProof/>
              </w:rPr>
              <w:t>3.6 Accreditation of Prior Certified Learning (APCL) requirements</w:t>
            </w:r>
            <w:r w:rsidR="00CB5DE3">
              <w:rPr>
                <w:noProof/>
                <w:webHidden/>
              </w:rPr>
              <w:tab/>
            </w:r>
            <w:r w:rsidR="00CB5DE3">
              <w:rPr>
                <w:noProof/>
                <w:webHidden/>
              </w:rPr>
              <w:fldChar w:fldCharType="begin"/>
            </w:r>
            <w:r w:rsidR="00CB5DE3">
              <w:rPr>
                <w:noProof/>
                <w:webHidden/>
              </w:rPr>
              <w:instrText xml:space="preserve"> PAGEREF _Toc168606496 \h </w:instrText>
            </w:r>
            <w:r w:rsidR="00CB5DE3">
              <w:rPr>
                <w:noProof/>
                <w:webHidden/>
              </w:rPr>
            </w:r>
            <w:r w:rsidR="00CB5DE3">
              <w:rPr>
                <w:noProof/>
                <w:webHidden/>
              </w:rPr>
              <w:fldChar w:fldCharType="separate"/>
            </w:r>
            <w:r w:rsidR="00220140">
              <w:rPr>
                <w:noProof/>
                <w:webHidden/>
              </w:rPr>
              <w:t>17</w:t>
            </w:r>
            <w:r w:rsidR="00CB5DE3">
              <w:rPr>
                <w:noProof/>
                <w:webHidden/>
              </w:rPr>
              <w:fldChar w:fldCharType="end"/>
            </w:r>
          </w:hyperlink>
        </w:p>
        <w:p w14:paraId="03A51242" w14:textId="68FA03B1" w:rsidR="00CB5DE3" w:rsidRDefault="00AD0361">
          <w:pPr>
            <w:pStyle w:val="TOC2"/>
            <w:rPr>
              <w:rFonts w:cstheme="minorBidi"/>
              <w:noProof/>
              <w:kern w:val="2"/>
              <w:sz w:val="24"/>
              <w:szCs w:val="24"/>
              <w:lang w:val="en-GB" w:eastAsia="en-GB"/>
              <w14:ligatures w14:val="standardContextual"/>
            </w:rPr>
          </w:pPr>
          <w:hyperlink w:anchor="_Toc168606497" w:history="1">
            <w:r w:rsidR="00CB5DE3" w:rsidRPr="002F0D09">
              <w:rPr>
                <w:rStyle w:val="Hyperlink"/>
                <w:rFonts w:ascii="Arial" w:hAnsi="Arial" w:cs="Arial"/>
                <w:b/>
                <w:bCs/>
                <w:noProof/>
              </w:rPr>
              <w:t>3.7 Accreditation of Prior Experiential Learning (APEL) requirements</w:t>
            </w:r>
            <w:r w:rsidR="00CB5DE3">
              <w:rPr>
                <w:noProof/>
                <w:webHidden/>
              </w:rPr>
              <w:tab/>
            </w:r>
            <w:r w:rsidR="00CB5DE3">
              <w:rPr>
                <w:noProof/>
                <w:webHidden/>
              </w:rPr>
              <w:fldChar w:fldCharType="begin"/>
            </w:r>
            <w:r w:rsidR="00CB5DE3">
              <w:rPr>
                <w:noProof/>
                <w:webHidden/>
              </w:rPr>
              <w:instrText xml:space="preserve"> PAGEREF _Toc168606497 \h </w:instrText>
            </w:r>
            <w:r w:rsidR="00CB5DE3">
              <w:rPr>
                <w:noProof/>
                <w:webHidden/>
              </w:rPr>
            </w:r>
            <w:r w:rsidR="00CB5DE3">
              <w:rPr>
                <w:noProof/>
                <w:webHidden/>
              </w:rPr>
              <w:fldChar w:fldCharType="separate"/>
            </w:r>
            <w:r w:rsidR="00220140">
              <w:rPr>
                <w:noProof/>
                <w:webHidden/>
              </w:rPr>
              <w:t>18</w:t>
            </w:r>
            <w:r w:rsidR="00CB5DE3">
              <w:rPr>
                <w:noProof/>
                <w:webHidden/>
              </w:rPr>
              <w:fldChar w:fldCharType="end"/>
            </w:r>
          </w:hyperlink>
        </w:p>
        <w:p w14:paraId="6EBA13AA" w14:textId="136D54D7" w:rsidR="00CB5DE3" w:rsidRDefault="00AD0361">
          <w:pPr>
            <w:pStyle w:val="TOC1"/>
            <w:rPr>
              <w:rFonts w:asciiTheme="minorHAnsi" w:eastAsiaTheme="minorEastAsia" w:hAnsiTheme="minorHAnsi" w:cstheme="minorBidi"/>
              <w:b w:val="0"/>
              <w:bCs w:val="0"/>
              <w:color w:val="auto"/>
              <w:kern w:val="2"/>
              <w:lang w:val="en-GB" w:eastAsia="en-GB"/>
              <w14:ligatures w14:val="standardContextual"/>
            </w:rPr>
          </w:pPr>
          <w:hyperlink w:anchor="_Toc168606498" w:history="1">
            <w:r w:rsidR="00CB5DE3" w:rsidRPr="002F0D09">
              <w:rPr>
                <w:rStyle w:val="Hyperlink"/>
              </w:rPr>
              <w:t>SECTION 4: Two-year no credit, Withdrawal, Interim and Aegrotat/ Posthumous Awards</w:t>
            </w:r>
            <w:r w:rsidR="00CB5DE3">
              <w:rPr>
                <w:webHidden/>
              </w:rPr>
              <w:tab/>
            </w:r>
            <w:r w:rsidR="00CB5DE3">
              <w:rPr>
                <w:webHidden/>
              </w:rPr>
              <w:fldChar w:fldCharType="begin"/>
            </w:r>
            <w:r w:rsidR="00CB5DE3">
              <w:rPr>
                <w:webHidden/>
              </w:rPr>
              <w:instrText xml:space="preserve"> PAGEREF _Toc168606498 \h </w:instrText>
            </w:r>
            <w:r w:rsidR="00CB5DE3">
              <w:rPr>
                <w:webHidden/>
              </w:rPr>
            </w:r>
            <w:r w:rsidR="00CB5DE3">
              <w:rPr>
                <w:webHidden/>
              </w:rPr>
              <w:fldChar w:fldCharType="separate"/>
            </w:r>
            <w:r w:rsidR="00220140">
              <w:rPr>
                <w:webHidden/>
              </w:rPr>
              <w:t>19</w:t>
            </w:r>
            <w:r w:rsidR="00CB5DE3">
              <w:rPr>
                <w:webHidden/>
              </w:rPr>
              <w:fldChar w:fldCharType="end"/>
            </w:r>
          </w:hyperlink>
        </w:p>
        <w:p w14:paraId="7391489B" w14:textId="4B733ECE" w:rsidR="00CB5DE3" w:rsidRDefault="00AD0361">
          <w:pPr>
            <w:pStyle w:val="TOC2"/>
            <w:rPr>
              <w:rFonts w:cstheme="minorBidi"/>
              <w:noProof/>
              <w:kern w:val="2"/>
              <w:sz w:val="24"/>
              <w:szCs w:val="24"/>
              <w:lang w:val="en-GB" w:eastAsia="en-GB"/>
              <w14:ligatures w14:val="standardContextual"/>
            </w:rPr>
          </w:pPr>
          <w:hyperlink w:anchor="_Toc168606499" w:history="1">
            <w:r w:rsidR="00CB5DE3" w:rsidRPr="002F0D09">
              <w:rPr>
                <w:rStyle w:val="Hyperlink"/>
                <w:rFonts w:ascii="Arial" w:eastAsia="Times New Roman" w:hAnsi="Arial" w:cs="Arial"/>
                <w:b/>
                <w:bCs/>
                <w:noProof/>
              </w:rPr>
              <w:t>4.1 The two-year no credit rule</w:t>
            </w:r>
            <w:r w:rsidR="00CB5DE3">
              <w:rPr>
                <w:noProof/>
                <w:webHidden/>
              </w:rPr>
              <w:tab/>
            </w:r>
            <w:r w:rsidR="00CB5DE3">
              <w:rPr>
                <w:noProof/>
                <w:webHidden/>
              </w:rPr>
              <w:fldChar w:fldCharType="begin"/>
            </w:r>
            <w:r w:rsidR="00CB5DE3">
              <w:rPr>
                <w:noProof/>
                <w:webHidden/>
              </w:rPr>
              <w:instrText xml:space="preserve"> PAGEREF _Toc168606499 \h </w:instrText>
            </w:r>
            <w:r w:rsidR="00CB5DE3">
              <w:rPr>
                <w:noProof/>
                <w:webHidden/>
              </w:rPr>
            </w:r>
            <w:r w:rsidR="00CB5DE3">
              <w:rPr>
                <w:noProof/>
                <w:webHidden/>
              </w:rPr>
              <w:fldChar w:fldCharType="separate"/>
            </w:r>
            <w:r w:rsidR="00220140">
              <w:rPr>
                <w:noProof/>
                <w:webHidden/>
              </w:rPr>
              <w:t>19</w:t>
            </w:r>
            <w:r w:rsidR="00CB5DE3">
              <w:rPr>
                <w:noProof/>
                <w:webHidden/>
              </w:rPr>
              <w:fldChar w:fldCharType="end"/>
            </w:r>
          </w:hyperlink>
        </w:p>
        <w:p w14:paraId="279B5939" w14:textId="0DE1CA45" w:rsidR="00CB5DE3" w:rsidRDefault="00AD0361">
          <w:pPr>
            <w:pStyle w:val="TOC2"/>
            <w:rPr>
              <w:rFonts w:cstheme="minorBidi"/>
              <w:noProof/>
              <w:kern w:val="2"/>
              <w:sz w:val="24"/>
              <w:szCs w:val="24"/>
              <w:lang w:val="en-GB" w:eastAsia="en-GB"/>
              <w14:ligatures w14:val="standardContextual"/>
            </w:rPr>
          </w:pPr>
          <w:hyperlink w:anchor="_Toc168606500" w:history="1">
            <w:r w:rsidR="00CB5DE3" w:rsidRPr="002F0D09">
              <w:rPr>
                <w:rStyle w:val="Hyperlink"/>
                <w:rFonts w:ascii="Arial" w:eastAsia="Times New Roman" w:hAnsi="Arial" w:cs="Arial"/>
                <w:b/>
                <w:bCs/>
                <w:noProof/>
              </w:rPr>
              <w:t>4.2 Withdrawal from your course</w:t>
            </w:r>
            <w:r w:rsidR="00CB5DE3">
              <w:rPr>
                <w:noProof/>
                <w:webHidden/>
              </w:rPr>
              <w:tab/>
            </w:r>
            <w:r w:rsidR="00CB5DE3">
              <w:rPr>
                <w:noProof/>
                <w:webHidden/>
              </w:rPr>
              <w:fldChar w:fldCharType="begin"/>
            </w:r>
            <w:r w:rsidR="00CB5DE3">
              <w:rPr>
                <w:noProof/>
                <w:webHidden/>
              </w:rPr>
              <w:instrText xml:space="preserve"> PAGEREF _Toc168606500 \h </w:instrText>
            </w:r>
            <w:r w:rsidR="00CB5DE3">
              <w:rPr>
                <w:noProof/>
                <w:webHidden/>
              </w:rPr>
            </w:r>
            <w:r w:rsidR="00CB5DE3">
              <w:rPr>
                <w:noProof/>
                <w:webHidden/>
              </w:rPr>
              <w:fldChar w:fldCharType="separate"/>
            </w:r>
            <w:r w:rsidR="00220140">
              <w:rPr>
                <w:noProof/>
                <w:webHidden/>
              </w:rPr>
              <w:t>19</w:t>
            </w:r>
            <w:r w:rsidR="00CB5DE3">
              <w:rPr>
                <w:noProof/>
                <w:webHidden/>
              </w:rPr>
              <w:fldChar w:fldCharType="end"/>
            </w:r>
          </w:hyperlink>
        </w:p>
        <w:p w14:paraId="0DBA9D60" w14:textId="2D713624" w:rsidR="00CB5DE3" w:rsidRDefault="00AD0361">
          <w:pPr>
            <w:pStyle w:val="TOC2"/>
            <w:rPr>
              <w:rFonts w:cstheme="minorBidi"/>
              <w:noProof/>
              <w:kern w:val="2"/>
              <w:sz w:val="24"/>
              <w:szCs w:val="24"/>
              <w:lang w:val="en-GB" w:eastAsia="en-GB"/>
              <w14:ligatures w14:val="standardContextual"/>
            </w:rPr>
          </w:pPr>
          <w:hyperlink w:anchor="_Toc168606501" w:history="1">
            <w:r w:rsidR="00CB5DE3" w:rsidRPr="002F0D09">
              <w:rPr>
                <w:rStyle w:val="Hyperlink"/>
                <w:rFonts w:ascii="Arial" w:eastAsia="Times New Roman" w:hAnsi="Arial" w:cs="Arial"/>
                <w:b/>
                <w:bCs/>
                <w:noProof/>
              </w:rPr>
              <w:t>4.3 Interim Awards awarded by a Course Assessment Meeting (CAM)</w:t>
            </w:r>
            <w:r w:rsidR="00CB5DE3">
              <w:rPr>
                <w:noProof/>
                <w:webHidden/>
              </w:rPr>
              <w:tab/>
            </w:r>
            <w:r w:rsidR="00CB5DE3">
              <w:rPr>
                <w:noProof/>
                <w:webHidden/>
              </w:rPr>
              <w:fldChar w:fldCharType="begin"/>
            </w:r>
            <w:r w:rsidR="00CB5DE3">
              <w:rPr>
                <w:noProof/>
                <w:webHidden/>
              </w:rPr>
              <w:instrText xml:space="preserve"> PAGEREF _Toc168606501 \h </w:instrText>
            </w:r>
            <w:r w:rsidR="00CB5DE3">
              <w:rPr>
                <w:noProof/>
                <w:webHidden/>
              </w:rPr>
            </w:r>
            <w:r w:rsidR="00CB5DE3">
              <w:rPr>
                <w:noProof/>
                <w:webHidden/>
              </w:rPr>
              <w:fldChar w:fldCharType="separate"/>
            </w:r>
            <w:r w:rsidR="00220140">
              <w:rPr>
                <w:noProof/>
                <w:webHidden/>
              </w:rPr>
              <w:t>19</w:t>
            </w:r>
            <w:r w:rsidR="00CB5DE3">
              <w:rPr>
                <w:noProof/>
                <w:webHidden/>
              </w:rPr>
              <w:fldChar w:fldCharType="end"/>
            </w:r>
          </w:hyperlink>
        </w:p>
        <w:p w14:paraId="4B343228" w14:textId="32C3152C" w:rsidR="00CB5DE3" w:rsidRDefault="00AD0361">
          <w:pPr>
            <w:pStyle w:val="TOC2"/>
            <w:rPr>
              <w:rFonts w:cstheme="minorBidi"/>
              <w:noProof/>
              <w:kern w:val="2"/>
              <w:sz w:val="24"/>
              <w:szCs w:val="24"/>
              <w:lang w:val="en-GB" w:eastAsia="en-GB"/>
              <w14:ligatures w14:val="standardContextual"/>
            </w:rPr>
          </w:pPr>
          <w:hyperlink w:anchor="_Toc168606502" w:history="1">
            <w:r w:rsidR="00CB5DE3" w:rsidRPr="002F0D09">
              <w:rPr>
                <w:rStyle w:val="Hyperlink"/>
                <w:rFonts w:ascii="Arial" w:eastAsia="Times New Roman" w:hAnsi="Arial" w:cs="Arial"/>
                <w:b/>
                <w:bCs/>
                <w:noProof/>
              </w:rPr>
              <w:t>4.4</w:t>
            </w:r>
            <w:r w:rsidR="00CB5DE3">
              <w:rPr>
                <w:rFonts w:cstheme="minorBidi"/>
                <w:noProof/>
                <w:kern w:val="2"/>
                <w:sz w:val="24"/>
                <w:szCs w:val="24"/>
                <w:lang w:val="en-GB" w:eastAsia="en-GB"/>
                <w14:ligatures w14:val="standardContextual"/>
              </w:rPr>
              <w:tab/>
            </w:r>
            <w:r w:rsidR="00CB5DE3" w:rsidRPr="002F0D09">
              <w:rPr>
                <w:rStyle w:val="Hyperlink"/>
                <w:rFonts w:ascii="Arial" w:eastAsia="Times New Roman" w:hAnsi="Arial" w:cs="Arial"/>
                <w:b/>
                <w:bCs/>
                <w:noProof/>
              </w:rPr>
              <w:t>Interim awards and returning University of Huddersfield students</w:t>
            </w:r>
            <w:r w:rsidR="00CB5DE3">
              <w:rPr>
                <w:noProof/>
                <w:webHidden/>
              </w:rPr>
              <w:tab/>
            </w:r>
            <w:r w:rsidR="00CB5DE3">
              <w:rPr>
                <w:noProof/>
                <w:webHidden/>
              </w:rPr>
              <w:fldChar w:fldCharType="begin"/>
            </w:r>
            <w:r w:rsidR="00CB5DE3">
              <w:rPr>
                <w:noProof/>
                <w:webHidden/>
              </w:rPr>
              <w:instrText xml:space="preserve"> PAGEREF _Toc168606502 \h </w:instrText>
            </w:r>
            <w:r w:rsidR="00CB5DE3">
              <w:rPr>
                <w:noProof/>
                <w:webHidden/>
              </w:rPr>
            </w:r>
            <w:r w:rsidR="00CB5DE3">
              <w:rPr>
                <w:noProof/>
                <w:webHidden/>
              </w:rPr>
              <w:fldChar w:fldCharType="separate"/>
            </w:r>
            <w:r w:rsidR="00220140">
              <w:rPr>
                <w:noProof/>
                <w:webHidden/>
              </w:rPr>
              <w:t>20</w:t>
            </w:r>
            <w:r w:rsidR="00CB5DE3">
              <w:rPr>
                <w:noProof/>
                <w:webHidden/>
              </w:rPr>
              <w:fldChar w:fldCharType="end"/>
            </w:r>
          </w:hyperlink>
        </w:p>
        <w:p w14:paraId="2C7510E8" w14:textId="613EB3DB" w:rsidR="00CB5DE3" w:rsidRDefault="00AD0361">
          <w:pPr>
            <w:pStyle w:val="TOC2"/>
            <w:rPr>
              <w:rFonts w:cstheme="minorBidi"/>
              <w:noProof/>
              <w:kern w:val="2"/>
              <w:sz w:val="24"/>
              <w:szCs w:val="24"/>
              <w:lang w:val="en-GB" w:eastAsia="en-GB"/>
              <w14:ligatures w14:val="standardContextual"/>
            </w:rPr>
          </w:pPr>
          <w:hyperlink w:anchor="_Toc168606503" w:history="1">
            <w:r w:rsidR="00CB5DE3" w:rsidRPr="002F0D09">
              <w:rPr>
                <w:rStyle w:val="Hyperlink"/>
                <w:rFonts w:ascii="Arial" w:eastAsia="Times New Roman" w:hAnsi="Arial" w:cs="Arial"/>
                <w:b/>
                <w:bCs/>
                <w:noProof/>
              </w:rPr>
              <w:t>4.5</w:t>
            </w:r>
            <w:r w:rsidR="00CB5DE3">
              <w:rPr>
                <w:rFonts w:cstheme="minorBidi"/>
                <w:noProof/>
                <w:kern w:val="2"/>
                <w:sz w:val="24"/>
                <w:szCs w:val="24"/>
                <w:lang w:val="en-GB" w:eastAsia="en-GB"/>
                <w14:ligatures w14:val="standardContextual"/>
              </w:rPr>
              <w:tab/>
            </w:r>
            <w:r w:rsidR="00CB5DE3" w:rsidRPr="002F0D09">
              <w:rPr>
                <w:rStyle w:val="Hyperlink"/>
                <w:rFonts w:ascii="Arial" w:eastAsia="Times New Roman" w:hAnsi="Arial" w:cs="Arial"/>
                <w:b/>
                <w:bCs/>
                <w:noProof/>
              </w:rPr>
              <w:t>Aegrotat / Posthumous awards</w:t>
            </w:r>
            <w:r w:rsidR="00CB5DE3">
              <w:rPr>
                <w:noProof/>
                <w:webHidden/>
              </w:rPr>
              <w:tab/>
            </w:r>
            <w:r w:rsidR="00CB5DE3">
              <w:rPr>
                <w:noProof/>
                <w:webHidden/>
              </w:rPr>
              <w:fldChar w:fldCharType="begin"/>
            </w:r>
            <w:r w:rsidR="00CB5DE3">
              <w:rPr>
                <w:noProof/>
                <w:webHidden/>
              </w:rPr>
              <w:instrText xml:space="preserve"> PAGEREF _Toc168606503 \h </w:instrText>
            </w:r>
            <w:r w:rsidR="00CB5DE3">
              <w:rPr>
                <w:noProof/>
                <w:webHidden/>
              </w:rPr>
            </w:r>
            <w:r w:rsidR="00CB5DE3">
              <w:rPr>
                <w:noProof/>
                <w:webHidden/>
              </w:rPr>
              <w:fldChar w:fldCharType="separate"/>
            </w:r>
            <w:r w:rsidR="00220140">
              <w:rPr>
                <w:noProof/>
                <w:webHidden/>
              </w:rPr>
              <w:t>21</w:t>
            </w:r>
            <w:r w:rsidR="00CB5DE3">
              <w:rPr>
                <w:noProof/>
                <w:webHidden/>
              </w:rPr>
              <w:fldChar w:fldCharType="end"/>
            </w:r>
          </w:hyperlink>
        </w:p>
        <w:p w14:paraId="22166F19" w14:textId="77032752" w:rsidR="00CB5DE3" w:rsidRDefault="00AD0361">
          <w:pPr>
            <w:pStyle w:val="TOC1"/>
            <w:rPr>
              <w:rFonts w:asciiTheme="minorHAnsi" w:eastAsiaTheme="minorEastAsia" w:hAnsiTheme="minorHAnsi" w:cstheme="minorBidi"/>
              <w:b w:val="0"/>
              <w:bCs w:val="0"/>
              <w:color w:val="auto"/>
              <w:kern w:val="2"/>
              <w:lang w:val="en-GB" w:eastAsia="en-GB"/>
              <w14:ligatures w14:val="standardContextual"/>
            </w:rPr>
          </w:pPr>
          <w:hyperlink w:anchor="_Toc168606504" w:history="1">
            <w:r w:rsidR="00CB5DE3" w:rsidRPr="002F0D09">
              <w:rPr>
                <w:rStyle w:val="Hyperlink"/>
              </w:rPr>
              <w:t>SECTION 5: Assessment, including Marking and Moderation</w:t>
            </w:r>
            <w:r w:rsidR="00CB5DE3">
              <w:rPr>
                <w:webHidden/>
              </w:rPr>
              <w:tab/>
            </w:r>
            <w:r w:rsidR="00CB5DE3">
              <w:rPr>
                <w:webHidden/>
              </w:rPr>
              <w:fldChar w:fldCharType="begin"/>
            </w:r>
            <w:r w:rsidR="00CB5DE3">
              <w:rPr>
                <w:webHidden/>
              </w:rPr>
              <w:instrText xml:space="preserve"> PAGEREF _Toc168606504 \h </w:instrText>
            </w:r>
            <w:r w:rsidR="00CB5DE3">
              <w:rPr>
                <w:webHidden/>
              </w:rPr>
            </w:r>
            <w:r w:rsidR="00CB5DE3">
              <w:rPr>
                <w:webHidden/>
              </w:rPr>
              <w:fldChar w:fldCharType="separate"/>
            </w:r>
            <w:r w:rsidR="00220140">
              <w:rPr>
                <w:webHidden/>
              </w:rPr>
              <w:t>22</w:t>
            </w:r>
            <w:r w:rsidR="00CB5DE3">
              <w:rPr>
                <w:webHidden/>
              </w:rPr>
              <w:fldChar w:fldCharType="end"/>
            </w:r>
          </w:hyperlink>
        </w:p>
        <w:p w14:paraId="51B0CB40" w14:textId="1188B117" w:rsidR="00CB5DE3" w:rsidRDefault="00AD0361">
          <w:pPr>
            <w:pStyle w:val="TOC2"/>
            <w:rPr>
              <w:rFonts w:cstheme="minorBidi"/>
              <w:noProof/>
              <w:kern w:val="2"/>
              <w:sz w:val="24"/>
              <w:szCs w:val="24"/>
              <w:lang w:val="en-GB" w:eastAsia="en-GB"/>
              <w14:ligatures w14:val="standardContextual"/>
            </w:rPr>
          </w:pPr>
          <w:hyperlink w:anchor="_Toc168606505" w:history="1">
            <w:r w:rsidR="00CB5DE3" w:rsidRPr="002F0D09">
              <w:rPr>
                <w:rStyle w:val="Hyperlink"/>
                <w:rFonts w:ascii="Arial" w:eastAsia="Times New Roman" w:hAnsi="Arial" w:cs="Arial"/>
                <w:b/>
                <w:bCs/>
                <w:noProof/>
              </w:rPr>
              <w:t>5.1 Assessment Regulations</w:t>
            </w:r>
            <w:r w:rsidR="00CB5DE3">
              <w:rPr>
                <w:noProof/>
                <w:webHidden/>
              </w:rPr>
              <w:tab/>
            </w:r>
            <w:r w:rsidR="00CB5DE3">
              <w:rPr>
                <w:noProof/>
                <w:webHidden/>
              </w:rPr>
              <w:fldChar w:fldCharType="begin"/>
            </w:r>
            <w:r w:rsidR="00CB5DE3">
              <w:rPr>
                <w:noProof/>
                <w:webHidden/>
              </w:rPr>
              <w:instrText xml:space="preserve"> PAGEREF _Toc168606505 \h </w:instrText>
            </w:r>
            <w:r w:rsidR="00CB5DE3">
              <w:rPr>
                <w:noProof/>
                <w:webHidden/>
              </w:rPr>
            </w:r>
            <w:r w:rsidR="00CB5DE3">
              <w:rPr>
                <w:noProof/>
                <w:webHidden/>
              </w:rPr>
              <w:fldChar w:fldCharType="separate"/>
            </w:r>
            <w:r w:rsidR="00220140">
              <w:rPr>
                <w:noProof/>
                <w:webHidden/>
              </w:rPr>
              <w:t>22</w:t>
            </w:r>
            <w:r w:rsidR="00CB5DE3">
              <w:rPr>
                <w:noProof/>
                <w:webHidden/>
              </w:rPr>
              <w:fldChar w:fldCharType="end"/>
            </w:r>
          </w:hyperlink>
        </w:p>
        <w:p w14:paraId="067246CC" w14:textId="164E271C" w:rsidR="00CB5DE3" w:rsidRDefault="00AD0361">
          <w:pPr>
            <w:pStyle w:val="TOC2"/>
            <w:rPr>
              <w:rFonts w:cstheme="minorBidi"/>
              <w:noProof/>
              <w:kern w:val="2"/>
              <w:sz w:val="24"/>
              <w:szCs w:val="24"/>
              <w:lang w:val="en-GB" w:eastAsia="en-GB"/>
              <w14:ligatures w14:val="standardContextual"/>
            </w:rPr>
          </w:pPr>
          <w:hyperlink w:anchor="_Toc168606506" w:history="1">
            <w:r w:rsidR="00CB5DE3" w:rsidRPr="002F0D09">
              <w:rPr>
                <w:rStyle w:val="Hyperlink"/>
                <w:rFonts w:ascii="Arial" w:eastAsia="Times New Roman" w:hAnsi="Arial" w:cs="Arial"/>
                <w:b/>
                <w:bCs/>
                <w:noProof/>
              </w:rPr>
              <w:t>5.2</w:t>
            </w:r>
            <w:r w:rsidR="00CB5DE3">
              <w:rPr>
                <w:rFonts w:cstheme="minorBidi"/>
                <w:noProof/>
                <w:kern w:val="2"/>
                <w:sz w:val="24"/>
                <w:szCs w:val="24"/>
                <w:lang w:val="en-GB" w:eastAsia="en-GB"/>
                <w14:ligatures w14:val="standardContextual"/>
              </w:rPr>
              <w:tab/>
            </w:r>
            <w:r w:rsidR="00CB5DE3" w:rsidRPr="002F0D09">
              <w:rPr>
                <w:rStyle w:val="Hyperlink"/>
                <w:rFonts w:ascii="Arial" w:eastAsia="Times New Roman" w:hAnsi="Arial" w:cs="Arial"/>
                <w:b/>
                <w:bCs/>
                <w:noProof/>
              </w:rPr>
              <w:t>Student Responsibilities: submission and exam attendance, fit to sit and fit to submit</w:t>
            </w:r>
            <w:r w:rsidR="00CB5DE3">
              <w:rPr>
                <w:noProof/>
                <w:webHidden/>
              </w:rPr>
              <w:tab/>
            </w:r>
            <w:r w:rsidR="00CB5DE3">
              <w:rPr>
                <w:noProof/>
                <w:webHidden/>
              </w:rPr>
              <w:fldChar w:fldCharType="begin"/>
            </w:r>
            <w:r w:rsidR="00CB5DE3">
              <w:rPr>
                <w:noProof/>
                <w:webHidden/>
              </w:rPr>
              <w:instrText xml:space="preserve"> PAGEREF _Toc168606506 \h </w:instrText>
            </w:r>
            <w:r w:rsidR="00CB5DE3">
              <w:rPr>
                <w:noProof/>
                <w:webHidden/>
              </w:rPr>
            </w:r>
            <w:r w:rsidR="00CB5DE3">
              <w:rPr>
                <w:noProof/>
                <w:webHidden/>
              </w:rPr>
              <w:fldChar w:fldCharType="separate"/>
            </w:r>
            <w:r w:rsidR="00220140">
              <w:rPr>
                <w:noProof/>
                <w:webHidden/>
              </w:rPr>
              <w:t>22</w:t>
            </w:r>
            <w:r w:rsidR="00CB5DE3">
              <w:rPr>
                <w:noProof/>
                <w:webHidden/>
              </w:rPr>
              <w:fldChar w:fldCharType="end"/>
            </w:r>
          </w:hyperlink>
        </w:p>
        <w:p w14:paraId="6912ACD7" w14:textId="440C43D8" w:rsidR="00CB5DE3" w:rsidRDefault="00AD0361">
          <w:pPr>
            <w:pStyle w:val="TOC2"/>
            <w:rPr>
              <w:rFonts w:cstheme="minorBidi"/>
              <w:noProof/>
              <w:kern w:val="2"/>
              <w:sz w:val="24"/>
              <w:szCs w:val="24"/>
              <w:lang w:val="en-GB" w:eastAsia="en-GB"/>
              <w14:ligatures w14:val="standardContextual"/>
            </w:rPr>
          </w:pPr>
          <w:hyperlink w:anchor="_Toc168606507" w:history="1">
            <w:r w:rsidR="00CB5DE3" w:rsidRPr="002F0D09">
              <w:rPr>
                <w:rStyle w:val="Hyperlink"/>
                <w:rFonts w:ascii="Arial" w:eastAsia="Times New Roman" w:hAnsi="Arial" w:cs="Arial"/>
                <w:b/>
                <w:bCs/>
                <w:noProof/>
              </w:rPr>
              <w:t>5.3 Marking and Moderation Processes</w:t>
            </w:r>
            <w:r w:rsidR="00CB5DE3">
              <w:rPr>
                <w:noProof/>
                <w:webHidden/>
              </w:rPr>
              <w:tab/>
            </w:r>
            <w:r w:rsidR="00CB5DE3">
              <w:rPr>
                <w:noProof/>
                <w:webHidden/>
              </w:rPr>
              <w:fldChar w:fldCharType="begin"/>
            </w:r>
            <w:r w:rsidR="00CB5DE3">
              <w:rPr>
                <w:noProof/>
                <w:webHidden/>
              </w:rPr>
              <w:instrText xml:space="preserve"> PAGEREF _Toc168606507 \h </w:instrText>
            </w:r>
            <w:r w:rsidR="00CB5DE3">
              <w:rPr>
                <w:noProof/>
                <w:webHidden/>
              </w:rPr>
            </w:r>
            <w:r w:rsidR="00CB5DE3">
              <w:rPr>
                <w:noProof/>
                <w:webHidden/>
              </w:rPr>
              <w:fldChar w:fldCharType="separate"/>
            </w:r>
            <w:r w:rsidR="00220140">
              <w:rPr>
                <w:noProof/>
                <w:webHidden/>
              </w:rPr>
              <w:t>23</w:t>
            </w:r>
            <w:r w:rsidR="00CB5DE3">
              <w:rPr>
                <w:noProof/>
                <w:webHidden/>
              </w:rPr>
              <w:fldChar w:fldCharType="end"/>
            </w:r>
          </w:hyperlink>
        </w:p>
        <w:p w14:paraId="0C7D9ECF" w14:textId="28B13E17" w:rsidR="00CB5DE3" w:rsidRDefault="00AD0361">
          <w:pPr>
            <w:pStyle w:val="TOC2"/>
            <w:rPr>
              <w:rFonts w:cstheme="minorBidi"/>
              <w:noProof/>
              <w:kern w:val="2"/>
              <w:sz w:val="24"/>
              <w:szCs w:val="24"/>
              <w:lang w:val="en-GB" w:eastAsia="en-GB"/>
              <w14:ligatures w14:val="standardContextual"/>
            </w:rPr>
          </w:pPr>
          <w:hyperlink w:anchor="_Toc168606508" w:history="1">
            <w:r w:rsidR="00CB5DE3" w:rsidRPr="002F0D09">
              <w:rPr>
                <w:rStyle w:val="Hyperlink"/>
                <w:rFonts w:ascii="Arial" w:eastAsia="Times New Roman" w:hAnsi="Arial" w:cs="Arial"/>
                <w:b/>
                <w:bCs/>
                <w:noProof/>
              </w:rPr>
              <w:t>5.4 Academic Judgement</w:t>
            </w:r>
            <w:r w:rsidR="00CB5DE3">
              <w:rPr>
                <w:noProof/>
                <w:webHidden/>
              </w:rPr>
              <w:tab/>
            </w:r>
            <w:r w:rsidR="00CB5DE3">
              <w:rPr>
                <w:noProof/>
                <w:webHidden/>
              </w:rPr>
              <w:fldChar w:fldCharType="begin"/>
            </w:r>
            <w:r w:rsidR="00CB5DE3">
              <w:rPr>
                <w:noProof/>
                <w:webHidden/>
              </w:rPr>
              <w:instrText xml:space="preserve"> PAGEREF _Toc168606508 \h </w:instrText>
            </w:r>
            <w:r w:rsidR="00CB5DE3">
              <w:rPr>
                <w:noProof/>
                <w:webHidden/>
              </w:rPr>
            </w:r>
            <w:r w:rsidR="00CB5DE3">
              <w:rPr>
                <w:noProof/>
                <w:webHidden/>
              </w:rPr>
              <w:fldChar w:fldCharType="separate"/>
            </w:r>
            <w:r w:rsidR="00220140">
              <w:rPr>
                <w:noProof/>
                <w:webHidden/>
              </w:rPr>
              <w:t>26</w:t>
            </w:r>
            <w:r w:rsidR="00CB5DE3">
              <w:rPr>
                <w:noProof/>
                <w:webHidden/>
              </w:rPr>
              <w:fldChar w:fldCharType="end"/>
            </w:r>
          </w:hyperlink>
        </w:p>
        <w:p w14:paraId="4A42117D" w14:textId="66DF2BE2" w:rsidR="00CB5DE3" w:rsidRDefault="00AD0361">
          <w:pPr>
            <w:pStyle w:val="TOC2"/>
            <w:rPr>
              <w:rFonts w:cstheme="minorBidi"/>
              <w:noProof/>
              <w:kern w:val="2"/>
              <w:sz w:val="24"/>
              <w:szCs w:val="24"/>
              <w:lang w:val="en-GB" w:eastAsia="en-GB"/>
              <w14:ligatures w14:val="standardContextual"/>
            </w:rPr>
          </w:pPr>
          <w:hyperlink w:anchor="_Toc168606509" w:history="1">
            <w:r w:rsidR="00CB5DE3" w:rsidRPr="002F0D09">
              <w:rPr>
                <w:rStyle w:val="Hyperlink"/>
                <w:rFonts w:ascii="Arial" w:hAnsi="Arial" w:cs="Arial"/>
                <w:b/>
                <w:bCs/>
                <w:noProof/>
                <w:lang w:eastAsia="en-GB"/>
              </w:rPr>
              <w:t>5.5 Marking Criteria</w:t>
            </w:r>
            <w:r w:rsidR="00CB5DE3">
              <w:rPr>
                <w:noProof/>
                <w:webHidden/>
              </w:rPr>
              <w:tab/>
            </w:r>
            <w:r w:rsidR="00CB5DE3">
              <w:rPr>
                <w:noProof/>
                <w:webHidden/>
              </w:rPr>
              <w:fldChar w:fldCharType="begin"/>
            </w:r>
            <w:r w:rsidR="00CB5DE3">
              <w:rPr>
                <w:noProof/>
                <w:webHidden/>
              </w:rPr>
              <w:instrText xml:space="preserve"> PAGEREF _Toc168606509 \h </w:instrText>
            </w:r>
            <w:r w:rsidR="00CB5DE3">
              <w:rPr>
                <w:noProof/>
                <w:webHidden/>
              </w:rPr>
            </w:r>
            <w:r w:rsidR="00CB5DE3">
              <w:rPr>
                <w:noProof/>
                <w:webHidden/>
              </w:rPr>
              <w:fldChar w:fldCharType="separate"/>
            </w:r>
            <w:r w:rsidR="00220140">
              <w:rPr>
                <w:noProof/>
                <w:webHidden/>
              </w:rPr>
              <w:t>27</w:t>
            </w:r>
            <w:r w:rsidR="00CB5DE3">
              <w:rPr>
                <w:noProof/>
                <w:webHidden/>
              </w:rPr>
              <w:fldChar w:fldCharType="end"/>
            </w:r>
          </w:hyperlink>
        </w:p>
        <w:p w14:paraId="63A5BB47" w14:textId="0A84281C" w:rsidR="00CB5DE3" w:rsidRDefault="00AD0361">
          <w:pPr>
            <w:pStyle w:val="TOC1"/>
            <w:rPr>
              <w:rFonts w:asciiTheme="minorHAnsi" w:eastAsiaTheme="minorEastAsia" w:hAnsiTheme="minorHAnsi" w:cstheme="minorBidi"/>
              <w:b w:val="0"/>
              <w:bCs w:val="0"/>
              <w:color w:val="auto"/>
              <w:kern w:val="2"/>
              <w:lang w:val="en-GB" w:eastAsia="en-GB"/>
              <w14:ligatures w14:val="standardContextual"/>
            </w:rPr>
          </w:pPr>
          <w:hyperlink w:anchor="_Toc168606510" w:history="1">
            <w:r w:rsidR="00CB5DE3" w:rsidRPr="002F0D09">
              <w:rPr>
                <w:rStyle w:val="Hyperlink"/>
              </w:rPr>
              <w:t>SECTION 6: The Classification of Awards and Course Assessment Meetings (CAMs)</w:t>
            </w:r>
            <w:r w:rsidR="00CB5DE3">
              <w:rPr>
                <w:webHidden/>
              </w:rPr>
              <w:tab/>
            </w:r>
            <w:r w:rsidR="00CB5DE3">
              <w:rPr>
                <w:webHidden/>
              </w:rPr>
              <w:fldChar w:fldCharType="begin"/>
            </w:r>
            <w:r w:rsidR="00CB5DE3">
              <w:rPr>
                <w:webHidden/>
              </w:rPr>
              <w:instrText xml:space="preserve"> PAGEREF _Toc168606510 \h </w:instrText>
            </w:r>
            <w:r w:rsidR="00CB5DE3">
              <w:rPr>
                <w:webHidden/>
              </w:rPr>
            </w:r>
            <w:r w:rsidR="00CB5DE3">
              <w:rPr>
                <w:webHidden/>
              </w:rPr>
              <w:fldChar w:fldCharType="separate"/>
            </w:r>
            <w:r w:rsidR="00220140">
              <w:rPr>
                <w:webHidden/>
              </w:rPr>
              <w:t>28</w:t>
            </w:r>
            <w:r w:rsidR="00CB5DE3">
              <w:rPr>
                <w:webHidden/>
              </w:rPr>
              <w:fldChar w:fldCharType="end"/>
            </w:r>
          </w:hyperlink>
        </w:p>
        <w:p w14:paraId="680E8EF2" w14:textId="1E7B2081" w:rsidR="00CB5DE3" w:rsidRDefault="00AD0361">
          <w:pPr>
            <w:pStyle w:val="TOC2"/>
            <w:rPr>
              <w:rFonts w:cstheme="minorBidi"/>
              <w:noProof/>
              <w:kern w:val="2"/>
              <w:sz w:val="24"/>
              <w:szCs w:val="24"/>
              <w:lang w:val="en-GB" w:eastAsia="en-GB"/>
              <w14:ligatures w14:val="standardContextual"/>
            </w:rPr>
          </w:pPr>
          <w:hyperlink w:anchor="_Toc168606511" w:history="1">
            <w:r w:rsidR="00CB5DE3" w:rsidRPr="002F0D09">
              <w:rPr>
                <w:rStyle w:val="Hyperlink"/>
                <w:rFonts w:ascii="Arial" w:hAnsi="Arial" w:cs="Arial"/>
                <w:b/>
                <w:bCs/>
                <w:noProof/>
              </w:rPr>
              <w:t xml:space="preserve">6.1 </w:t>
            </w:r>
            <w:r w:rsidR="00CB5DE3" w:rsidRPr="002F0D09">
              <w:rPr>
                <w:rStyle w:val="Hyperlink"/>
                <w:rFonts w:ascii="Arial" w:eastAsia="Times New Roman" w:hAnsi="Arial" w:cs="Arial"/>
                <w:b/>
                <w:bCs/>
                <w:noProof/>
              </w:rPr>
              <w:t>The classification of Bachelor’s Degrees awarded with honours</w:t>
            </w:r>
            <w:r w:rsidR="00CB5DE3">
              <w:rPr>
                <w:noProof/>
                <w:webHidden/>
              </w:rPr>
              <w:tab/>
            </w:r>
            <w:r w:rsidR="00CB5DE3">
              <w:rPr>
                <w:noProof/>
                <w:webHidden/>
              </w:rPr>
              <w:fldChar w:fldCharType="begin"/>
            </w:r>
            <w:r w:rsidR="00CB5DE3">
              <w:rPr>
                <w:noProof/>
                <w:webHidden/>
              </w:rPr>
              <w:instrText xml:space="preserve"> PAGEREF _Toc168606511 \h </w:instrText>
            </w:r>
            <w:r w:rsidR="00CB5DE3">
              <w:rPr>
                <w:noProof/>
                <w:webHidden/>
              </w:rPr>
            </w:r>
            <w:r w:rsidR="00CB5DE3">
              <w:rPr>
                <w:noProof/>
                <w:webHidden/>
              </w:rPr>
              <w:fldChar w:fldCharType="separate"/>
            </w:r>
            <w:r w:rsidR="00220140">
              <w:rPr>
                <w:noProof/>
                <w:webHidden/>
              </w:rPr>
              <w:t>28</w:t>
            </w:r>
            <w:r w:rsidR="00CB5DE3">
              <w:rPr>
                <w:noProof/>
                <w:webHidden/>
              </w:rPr>
              <w:fldChar w:fldCharType="end"/>
            </w:r>
          </w:hyperlink>
        </w:p>
        <w:p w14:paraId="118ED94C" w14:textId="6DDF7044" w:rsidR="00CB5DE3" w:rsidRDefault="00AD0361">
          <w:pPr>
            <w:pStyle w:val="TOC2"/>
            <w:rPr>
              <w:rFonts w:cstheme="minorBidi"/>
              <w:noProof/>
              <w:kern w:val="2"/>
              <w:sz w:val="24"/>
              <w:szCs w:val="24"/>
              <w:lang w:val="en-GB" w:eastAsia="en-GB"/>
              <w14:ligatures w14:val="standardContextual"/>
            </w:rPr>
          </w:pPr>
          <w:hyperlink w:anchor="_Toc168606512" w:history="1">
            <w:r w:rsidR="00CB5DE3" w:rsidRPr="002F0D09">
              <w:rPr>
                <w:rStyle w:val="Hyperlink"/>
                <w:rFonts w:ascii="Arial" w:hAnsi="Arial" w:cs="Arial"/>
                <w:b/>
                <w:bCs/>
                <w:noProof/>
              </w:rPr>
              <w:t xml:space="preserve">6.2 </w:t>
            </w:r>
            <w:r w:rsidR="00CB5DE3" w:rsidRPr="002F0D09">
              <w:rPr>
                <w:rStyle w:val="Hyperlink"/>
                <w:rFonts w:ascii="Arial" w:eastAsia="Times New Roman" w:hAnsi="Arial" w:cs="Arial"/>
                <w:b/>
                <w:bCs/>
                <w:noProof/>
              </w:rPr>
              <w:t xml:space="preserve">The classification of </w:t>
            </w:r>
            <w:r w:rsidR="00CB5DE3" w:rsidRPr="002F0D09">
              <w:rPr>
                <w:rStyle w:val="Hyperlink"/>
                <w:rFonts w:ascii="Arial" w:hAnsi="Arial" w:cs="Arial"/>
                <w:b/>
                <w:bCs/>
                <w:noProof/>
              </w:rPr>
              <w:t>an Integrated Master’s Degree</w:t>
            </w:r>
            <w:r w:rsidR="00CB5DE3">
              <w:rPr>
                <w:noProof/>
                <w:webHidden/>
              </w:rPr>
              <w:tab/>
            </w:r>
            <w:r w:rsidR="00CB5DE3">
              <w:rPr>
                <w:noProof/>
                <w:webHidden/>
              </w:rPr>
              <w:fldChar w:fldCharType="begin"/>
            </w:r>
            <w:r w:rsidR="00CB5DE3">
              <w:rPr>
                <w:noProof/>
                <w:webHidden/>
              </w:rPr>
              <w:instrText xml:space="preserve"> PAGEREF _Toc168606512 \h </w:instrText>
            </w:r>
            <w:r w:rsidR="00CB5DE3">
              <w:rPr>
                <w:noProof/>
                <w:webHidden/>
              </w:rPr>
            </w:r>
            <w:r w:rsidR="00CB5DE3">
              <w:rPr>
                <w:noProof/>
                <w:webHidden/>
              </w:rPr>
              <w:fldChar w:fldCharType="separate"/>
            </w:r>
            <w:r w:rsidR="00220140">
              <w:rPr>
                <w:noProof/>
                <w:webHidden/>
              </w:rPr>
              <w:t>28</w:t>
            </w:r>
            <w:r w:rsidR="00CB5DE3">
              <w:rPr>
                <w:noProof/>
                <w:webHidden/>
              </w:rPr>
              <w:fldChar w:fldCharType="end"/>
            </w:r>
          </w:hyperlink>
        </w:p>
        <w:p w14:paraId="3032E3FF" w14:textId="29406B0E" w:rsidR="00CB5DE3" w:rsidRDefault="00AD0361">
          <w:pPr>
            <w:pStyle w:val="TOC2"/>
            <w:rPr>
              <w:rFonts w:cstheme="minorBidi"/>
              <w:noProof/>
              <w:kern w:val="2"/>
              <w:sz w:val="24"/>
              <w:szCs w:val="24"/>
              <w:lang w:val="en-GB" w:eastAsia="en-GB"/>
              <w14:ligatures w14:val="standardContextual"/>
            </w:rPr>
          </w:pPr>
          <w:hyperlink w:anchor="_Toc168606513" w:history="1">
            <w:r w:rsidR="00CB5DE3" w:rsidRPr="002F0D09">
              <w:rPr>
                <w:rStyle w:val="Hyperlink"/>
                <w:rFonts w:ascii="Arial" w:hAnsi="Arial" w:cs="Arial"/>
                <w:b/>
                <w:bCs/>
                <w:noProof/>
              </w:rPr>
              <w:t xml:space="preserve">6.3 </w:t>
            </w:r>
            <w:r w:rsidR="00CB5DE3" w:rsidRPr="002F0D09">
              <w:rPr>
                <w:rStyle w:val="Hyperlink"/>
                <w:rFonts w:ascii="Arial" w:eastAsia="Times New Roman" w:hAnsi="Arial" w:cs="Arial"/>
                <w:b/>
                <w:bCs/>
                <w:noProof/>
              </w:rPr>
              <w:t xml:space="preserve">The classification of </w:t>
            </w:r>
            <w:r w:rsidR="00CB5DE3" w:rsidRPr="002F0D09">
              <w:rPr>
                <w:rStyle w:val="Hyperlink"/>
                <w:rFonts w:ascii="Arial" w:hAnsi="Arial" w:cs="Arial"/>
                <w:b/>
                <w:bCs/>
                <w:noProof/>
              </w:rPr>
              <w:t>a designated Sandwich degree</w:t>
            </w:r>
            <w:r w:rsidR="00CB5DE3">
              <w:rPr>
                <w:noProof/>
                <w:webHidden/>
              </w:rPr>
              <w:tab/>
            </w:r>
            <w:r w:rsidR="00CB5DE3">
              <w:rPr>
                <w:noProof/>
                <w:webHidden/>
              </w:rPr>
              <w:fldChar w:fldCharType="begin"/>
            </w:r>
            <w:r w:rsidR="00CB5DE3">
              <w:rPr>
                <w:noProof/>
                <w:webHidden/>
              </w:rPr>
              <w:instrText xml:space="preserve"> PAGEREF _Toc168606513 \h </w:instrText>
            </w:r>
            <w:r w:rsidR="00CB5DE3">
              <w:rPr>
                <w:noProof/>
                <w:webHidden/>
              </w:rPr>
            </w:r>
            <w:r w:rsidR="00CB5DE3">
              <w:rPr>
                <w:noProof/>
                <w:webHidden/>
              </w:rPr>
              <w:fldChar w:fldCharType="separate"/>
            </w:r>
            <w:r w:rsidR="00220140">
              <w:rPr>
                <w:noProof/>
                <w:webHidden/>
              </w:rPr>
              <w:t>29</w:t>
            </w:r>
            <w:r w:rsidR="00CB5DE3">
              <w:rPr>
                <w:noProof/>
                <w:webHidden/>
              </w:rPr>
              <w:fldChar w:fldCharType="end"/>
            </w:r>
          </w:hyperlink>
        </w:p>
        <w:p w14:paraId="2B6167A2" w14:textId="6A96D6E3" w:rsidR="00CB5DE3" w:rsidRDefault="00AD0361">
          <w:pPr>
            <w:pStyle w:val="TOC2"/>
            <w:rPr>
              <w:rFonts w:cstheme="minorBidi"/>
              <w:noProof/>
              <w:kern w:val="2"/>
              <w:sz w:val="24"/>
              <w:szCs w:val="24"/>
              <w:lang w:val="en-GB" w:eastAsia="en-GB"/>
              <w14:ligatures w14:val="standardContextual"/>
            </w:rPr>
          </w:pPr>
          <w:hyperlink w:anchor="_Toc168606514" w:history="1">
            <w:r w:rsidR="00CB5DE3" w:rsidRPr="002F0D09">
              <w:rPr>
                <w:rStyle w:val="Hyperlink"/>
                <w:rFonts w:ascii="Arial" w:hAnsi="Arial" w:cs="Arial"/>
                <w:b/>
                <w:bCs/>
                <w:noProof/>
              </w:rPr>
              <w:t xml:space="preserve">6.4 </w:t>
            </w:r>
            <w:r w:rsidR="00CB5DE3" w:rsidRPr="002F0D09">
              <w:rPr>
                <w:rStyle w:val="Hyperlink"/>
                <w:rFonts w:ascii="Arial" w:eastAsia="Times New Roman" w:hAnsi="Arial" w:cs="Arial"/>
                <w:b/>
                <w:bCs/>
                <w:noProof/>
              </w:rPr>
              <w:t>The classification of Foundation Degrees</w:t>
            </w:r>
            <w:r w:rsidR="00CB5DE3">
              <w:rPr>
                <w:noProof/>
                <w:webHidden/>
              </w:rPr>
              <w:tab/>
            </w:r>
            <w:r w:rsidR="00CB5DE3">
              <w:rPr>
                <w:noProof/>
                <w:webHidden/>
              </w:rPr>
              <w:fldChar w:fldCharType="begin"/>
            </w:r>
            <w:r w:rsidR="00CB5DE3">
              <w:rPr>
                <w:noProof/>
                <w:webHidden/>
              </w:rPr>
              <w:instrText xml:space="preserve"> PAGEREF _Toc168606514 \h </w:instrText>
            </w:r>
            <w:r w:rsidR="00CB5DE3">
              <w:rPr>
                <w:noProof/>
                <w:webHidden/>
              </w:rPr>
            </w:r>
            <w:r w:rsidR="00CB5DE3">
              <w:rPr>
                <w:noProof/>
                <w:webHidden/>
              </w:rPr>
              <w:fldChar w:fldCharType="separate"/>
            </w:r>
            <w:r w:rsidR="00220140">
              <w:rPr>
                <w:noProof/>
                <w:webHidden/>
              </w:rPr>
              <w:t>30</w:t>
            </w:r>
            <w:r w:rsidR="00CB5DE3">
              <w:rPr>
                <w:noProof/>
                <w:webHidden/>
              </w:rPr>
              <w:fldChar w:fldCharType="end"/>
            </w:r>
          </w:hyperlink>
        </w:p>
        <w:p w14:paraId="52D17BF4" w14:textId="281A3B84" w:rsidR="00CB5DE3" w:rsidRDefault="00AD0361">
          <w:pPr>
            <w:pStyle w:val="TOC2"/>
            <w:rPr>
              <w:rFonts w:cstheme="minorBidi"/>
              <w:noProof/>
              <w:kern w:val="2"/>
              <w:sz w:val="24"/>
              <w:szCs w:val="24"/>
              <w:lang w:val="en-GB" w:eastAsia="en-GB"/>
              <w14:ligatures w14:val="standardContextual"/>
            </w:rPr>
          </w:pPr>
          <w:hyperlink w:anchor="_Toc168606515" w:history="1">
            <w:r w:rsidR="00CB5DE3" w:rsidRPr="002F0D09">
              <w:rPr>
                <w:rStyle w:val="Hyperlink"/>
                <w:rFonts w:ascii="Arial" w:hAnsi="Arial" w:cs="Arial"/>
                <w:b/>
                <w:bCs/>
                <w:noProof/>
              </w:rPr>
              <w:t>6.5 The classification of Postgraduate awards and other non-honours qualifications</w:t>
            </w:r>
            <w:r w:rsidR="00CB5DE3">
              <w:rPr>
                <w:noProof/>
                <w:webHidden/>
              </w:rPr>
              <w:tab/>
            </w:r>
            <w:r w:rsidR="00CB5DE3">
              <w:rPr>
                <w:noProof/>
                <w:webHidden/>
              </w:rPr>
              <w:fldChar w:fldCharType="begin"/>
            </w:r>
            <w:r w:rsidR="00CB5DE3">
              <w:rPr>
                <w:noProof/>
                <w:webHidden/>
              </w:rPr>
              <w:instrText xml:space="preserve"> PAGEREF _Toc168606515 \h </w:instrText>
            </w:r>
            <w:r w:rsidR="00CB5DE3">
              <w:rPr>
                <w:noProof/>
                <w:webHidden/>
              </w:rPr>
            </w:r>
            <w:r w:rsidR="00CB5DE3">
              <w:rPr>
                <w:noProof/>
                <w:webHidden/>
              </w:rPr>
              <w:fldChar w:fldCharType="separate"/>
            </w:r>
            <w:r w:rsidR="00220140">
              <w:rPr>
                <w:noProof/>
                <w:webHidden/>
              </w:rPr>
              <w:t>30</w:t>
            </w:r>
            <w:r w:rsidR="00CB5DE3">
              <w:rPr>
                <w:noProof/>
                <w:webHidden/>
              </w:rPr>
              <w:fldChar w:fldCharType="end"/>
            </w:r>
          </w:hyperlink>
        </w:p>
        <w:p w14:paraId="498D3221" w14:textId="2AEE061F" w:rsidR="00CB5DE3" w:rsidRDefault="00AD0361">
          <w:pPr>
            <w:pStyle w:val="TOC2"/>
            <w:rPr>
              <w:rFonts w:cstheme="minorBidi"/>
              <w:noProof/>
              <w:kern w:val="2"/>
              <w:sz w:val="24"/>
              <w:szCs w:val="24"/>
              <w:lang w:val="en-GB" w:eastAsia="en-GB"/>
              <w14:ligatures w14:val="standardContextual"/>
            </w:rPr>
          </w:pPr>
          <w:hyperlink w:anchor="_Toc168606516" w:history="1">
            <w:r w:rsidR="00CB5DE3" w:rsidRPr="002F0D09">
              <w:rPr>
                <w:rStyle w:val="Hyperlink"/>
                <w:rFonts w:ascii="Arial" w:hAnsi="Arial" w:cs="Arial"/>
                <w:b/>
                <w:bCs/>
                <w:noProof/>
              </w:rPr>
              <w:t>6.6 The classification of Apprenticeship Awards and End Point Assessment</w:t>
            </w:r>
            <w:r w:rsidR="00CB5DE3">
              <w:rPr>
                <w:noProof/>
                <w:webHidden/>
              </w:rPr>
              <w:tab/>
            </w:r>
            <w:r w:rsidR="00CB5DE3">
              <w:rPr>
                <w:noProof/>
                <w:webHidden/>
              </w:rPr>
              <w:fldChar w:fldCharType="begin"/>
            </w:r>
            <w:r w:rsidR="00CB5DE3">
              <w:rPr>
                <w:noProof/>
                <w:webHidden/>
              </w:rPr>
              <w:instrText xml:space="preserve"> PAGEREF _Toc168606516 \h </w:instrText>
            </w:r>
            <w:r w:rsidR="00CB5DE3">
              <w:rPr>
                <w:noProof/>
                <w:webHidden/>
              </w:rPr>
            </w:r>
            <w:r w:rsidR="00CB5DE3">
              <w:rPr>
                <w:noProof/>
                <w:webHidden/>
              </w:rPr>
              <w:fldChar w:fldCharType="separate"/>
            </w:r>
            <w:r w:rsidR="00220140">
              <w:rPr>
                <w:noProof/>
                <w:webHidden/>
              </w:rPr>
              <w:t>31</w:t>
            </w:r>
            <w:r w:rsidR="00CB5DE3">
              <w:rPr>
                <w:noProof/>
                <w:webHidden/>
              </w:rPr>
              <w:fldChar w:fldCharType="end"/>
            </w:r>
          </w:hyperlink>
        </w:p>
        <w:p w14:paraId="48C90ACF" w14:textId="6FBF50D6" w:rsidR="00CB5DE3" w:rsidRDefault="00AD0361">
          <w:pPr>
            <w:pStyle w:val="TOC2"/>
            <w:rPr>
              <w:rFonts w:cstheme="minorBidi"/>
              <w:noProof/>
              <w:kern w:val="2"/>
              <w:sz w:val="24"/>
              <w:szCs w:val="24"/>
              <w:lang w:val="en-GB" w:eastAsia="en-GB"/>
              <w14:ligatures w14:val="standardContextual"/>
            </w:rPr>
          </w:pPr>
          <w:hyperlink w:anchor="_Toc168606517" w:history="1">
            <w:r w:rsidR="00CB5DE3" w:rsidRPr="002F0D09">
              <w:rPr>
                <w:rStyle w:val="Hyperlink"/>
                <w:rFonts w:ascii="Arial" w:hAnsi="Arial" w:cs="Arial"/>
                <w:b/>
                <w:bCs/>
                <w:noProof/>
              </w:rPr>
              <w:t>6.7 U</w:t>
            </w:r>
            <w:r w:rsidR="00CB5DE3" w:rsidRPr="002F0D09">
              <w:rPr>
                <w:rStyle w:val="Hyperlink"/>
                <w:rFonts w:ascii="Arial" w:eastAsia="Times New Roman" w:hAnsi="Arial" w:cs="Arial"/>
                <w:b/>
                <w:bCs/>
                <w:noProof/>
              </w:rPr>
              <w:t xml:space="preserve">se of </w:t>
            </w:r>
            <w:r w:rsidR="00CB5DE3" w:rsidRPr="002F0D09">
              <w:rPr>
                <w:rStyle w:val="Hyperlink"/>
                <w:rFonts w:ascii="Arial" w:hAnsi="Arial" w:cs="Arial"/>
                <w:b/>
                <w:bCs/>
                <w:noProof/>
              </w:rPr>
              <w:t xml:space="preserve">the classification </w:t>
            </w:r>
            <w:r w:rsidR="00CB5DE3" w:rsidRPr="002F0D09">
              <w:rPr>
                <w:rStyle w:val="Hyperlink"/>
                <w:rFonts w:ascii="Arial" w:eastAsia="Times New Roman" w:hAnsi="Arial" w:cs="Arial"/>
                <w:b/>
                <w:bCs/>
                <w:noProof/>
              </w:rPr>
              <w:t>uplift criteria</w:t>
            </w:r>
            <w:r w:rsidR="00CB5DE3">
              <w:rPr>
                <w:noProof/>
                <w:webHidden/>
              </w:rPr>
              <w:tab/>
            </w:r>
            <w:r w:rsidR="00CB5DE3">
              <w:rPr>
                <w:noProof/>
                <w:webHidden/>
              </w:rPr>
              <w:fldChar w:fldCharType="begin"/>
            </w:r>
            <w:r w:rsidR="00CB5DE3">
              <w:rPr>
                <w:noProof/>
                <w:webHidden/>
              </w:rPr>
              <w:instrText xml:space="preserve"> PAGEREF _Toc168606517 \h </w:instrText>
            </w:r>
            <w:r w:rsidR="00CB5DE3">
              <w:rPr>
                <w:noProof/>
                <w:webHidden/>
              </w:rPr>
            </w:r>
            <w:r w:rsidR="00CB5DE3">
              <w:rPr>
                <w:noProof/>
                <w:webHidden/>
              </w:rPr>
              <w:fldChar w:fldCharType="separate"/>
            </w:r>
            <w:r w:rsidR="00220140">
              <w:rPr>
                <w:noProof/>
                <w:webHidden/>
              </w:rPr>
              <w:t>32</w:t>
            </w:r>
            <w:r w:rsidR="00CB5DE3">
              <w:rPr>
                <w:noProof/>
                <w:webHidden/>
              </w:rPr>
              <w:fldChar w:fldCharType="end"/>
            </w:r>
          </w:hyperlink>
        </w:p>
        <w:p w14:paraId="63B07379" w14:textId="5190A9CF" w:rsidR="00CB5DE3" w:rsidRDefault="00AD0361">
          <w:pPr>
            <w:pStyle w:val="TOC2"/>
            <w:rPr>
              <w:rFonts w:cstheme="minorBidi"/>
              <w:noProof/>
              <w:kern w:val="2"/>
              <w:sz w:val="24"/>
              <w:szCs w:val="24"/>
              <w:lang w:val="en-GB" w:eastAsia="en-GB"/>
              <w14:ligatures w14:val="standardContextual"/>
            </w:rPr>
          </w:pPr>
          <w:hyperlink w:anchor="_Toc168606518" w:history="1">
            <w:r w:rsidR="00CB5DE3" w:rsidRPr="002F0D09">
              <w:rPr>
                <w:rStyle w:val="Hyperlink"/>
                <w:rFonts w:ascii="Arial" w:eastAsia="Times New Roman" w:hAnsi="Arial" w:cs="Arial"/>
                <w:b/>
                <w:bCs/>
                <w:noProof/>
              </w:rPr>
              <w:t>6.8 The purpose and role of a Module Assessment Meeting (MAM) and a Course Assessment Meeting (CAM)</w:t>
            </w:r>
            <w:r w:rsidR="00CB5DE3">
              <w:rPr>
                <w:noProof/>
                <w:webHidden/>
              </w:rPr>
              <w:tab/>
            </w:r>
            <w:r w:rsidR="00CB5DE3">
              <w:rPr>
                <w:noProof/>
                <w:webHidden/>
              </w:rPr>
              <w:fldChar w:fldCharType="begin"/>
            </w:r>
            <w:r w:rsidR="00CB5DE3">
              <w:rPr>
                <w:noProof/>
                <w:webHidden/>
              </w:rPr>
              <w:instrText xml:space="preserve"> PAGEREF _Toc168606518 \h </w:instrText>
            </w:r>
            <w:r w:rsidR="00CB5DE3">
              <w:rPr>
                <w:noProof/>
                <w:webHidden/>
              </w:rPr>
            </w:r>
            <w:r w:rsidR="00CB5DE3">
              <w:rPr>
                <w:noProof/>
                <w:webHidden/>
              </w:rPr>
              <w:fldChar w:fldCharType="separate"/>
            </w:r>
            <w:r w:rsidR="00220140">
              <w:rPr>
                <w:noProof/>
                <w:webHidden/>
              </w:rPr>
              <w:t>33</w:t>
            </w:r>
            <w:r w:rsidR="00CB5DE3">
              <w:rPr>
                <w:noProof/>
                <w:webHidden/>
              </w:rPr>
              <w:fldChar w:fldCharType="end"/>
            </w:r>
          </w:hyperlink>
        </w:p>
        <w:p w14:paraId="034AE5B7" w14:textId="6AA02EBE" w:rsidR="00CB5DE3" w:rsidRDefault="00AD0361">
          <w:pPr>
            <w:pStyle w:val="TOC2"/>
            <w:rPr>
              <w:rFonts w:cstheme="minorBidi"/>
              <w:noProof/>
              <w:kern w:val="2"/>
              <w:sz w:val="24"/>
              <w:szCs w:val="24"/>
              <w:lang w:val="en-GB" w:eastAsia="en-GB"/>
              <w14:ligatures w14:val="standardContextual"/>
            </w:rPr>
          </w:pPr>
          <w:hyperlink w:anchor="_Toc168606519" w:history="1">
            <w:r w:rsidR="00CB5DE3" w:rsidRPr="002F0D09">
              <w:rPr>
                <w:rStyle w:val="Hyperlink"/>
                <w:rFonts w:ascii="Arial" w:hAnsi="Arial" w:cs="Arial"/>
                <w:b/>
                <w:bCs/>
                <w:noProof/>
              </w:rPr>
              <w:t xml:space="preserve">6.9 </w:t>
            </w:r>
            <w:r w:rsidR="00CB5DE3" w:rsidRPr="002F0D09">
              <w:rPr>
                <w:rStyle w:val="Hyperlink"/>
                <w:rFonts w:ascii="Arial" w:eastAsia="Times New Roman" w:hAnsi="Arial" w:cs="Arial"/>
                <w:b/>
                <w:bCs/>
                <w:noProof/>
              </w:rPr>
              <w:t>The membership of a CAM and quoracy</w:t>
            </w:r>
            <w:r w:rsidR="00CB5DE3">
              <w:rPr>
                <w:noProof/>
                <w:webHidden/>
              </w:rPr>
              <w:tab/>
            </w:r>
            <w:r w:rsidR="00CB5DE3">
              <w:rPr>
                <w:noProof/>
                <w:webHidden/>
              </w:rPr>
              <w:fldChar w:fldCharType="begin"/>
            </w:r>
            <w:r w:rsidR="00CB5DE3">
              <w:rPr>
                <w:noProof/>
                <w:webHidden/>
              </w:rPr>
              <w:instrText xml:space="preserve"> PAGEREF _Toc168606519 \h </w:instrText>
            </w:r>
            <w:r w:rsidR="00CB5DE3">
              <w:rPr>
                <w:noProof/>
                <w:webHidden/>
              </w:rPr>
            </w:r>
            <w:r w:rsidR="00CB5DE3">
              <w:rPr>
                <w:noProof/>
                <w:webHidden/>
              </w:rPr>
              <w:fldChar w:fldCharType="separate"/>
            </w:r>
            <w:r w:rsidR="00220140">
              <w:rPr>
                <w:noProof/>
                <w:webHidden/>
              </w:rPr>
              <w:t>34</w:t>
            </w:r>
            <w:r w:rsidR="00CB5DE3">
              <w:rPr>
                <w:noProof/>
                <w:webHidden/>
              </w:rPr>
              <w:fldChar w:fldCharType="end"/>
            </w:r>
          </w:hyperlink>
        </w:p>
        <w:p w14:paraId="6B5B6183" w14:textId="6BDC80FE" w:rsidR="00CB5DE3" w:rsidRDefault="00AD0361">
          <w:pPr>
            <w:pStyle w:val="TOC2"/>
            <w:rPr>
              <w:rFonts w:cstheme="minorBidi"/>
              <w:noProof/>
              <w:kern w:val="2"/>
              <w:sz w:val="24"/>
              <w:szCs w:val="24"/>
              <w:lang w:val="en-GB" w:eastAsia="en-GB"/>
              <w14:ligatures w14:val="standardContextual"/>
            </w:rPr>
          </w:pPr>
          <w:hyperlink w:anchor="_Toc168606520" w:history="1">
            <w:r w:rsidR="00CB5DE3" w:rsidRPr="002F0D09">
              <w:rPr>
                <w:rStyle w:val="Hyperlink"/>
                <w:rFonts w:ascii="Arial" w:hAnsi="Arial" w:cs="Arial"/>
                <w:b/>
                <w:bCs/>
                <w:noProof/>
              </w:rPr>
              <w:t xml:space="preserve">6.10 </w:t>
            </w:r>
            <w:r w:rsidR="00CB5DE3" w:rsidRPr="002F0D09">
              <w:rPr>
                <w:rStyle w:val="Hyperlink"/>
                <w:rFonts w:ascii="Arial" w:eastAsia="Times New Roman" w:hAnsi="Arial" w:cs="Arial"/>
                <w:b/>
                <w:bCs/>
                <w:noProof/>
              </w:rPr>
              <w:t>Module Leaders responsibilities for the CAMs</w:t>
            </w:r>
            <w:r w:rsidR="00CB5DE3">
              <w:rPr>
                <w:noProof/>
                <w:webHidden/>
              </w:rPr>
              <w:tab/>
            </w:r>
            <w:r w:rsidR="00CB5DE3">
              <w:rPr>
                <w:noProof/>
                <w:webHidden/>
              </w:rPr>
              <w:fldChar w:fldCharType="begin"/>
            </w:r>
            <w:r w:rsidR="00CB5DE3">
              <w:rPr>
                <w:noProof/>
                <w:webHidden/>
              </w:rPr>
              <w:instrText xml:space="preserve"> PAGEREF _Toc168606520 \h </w:instrText>
            </w:r>
            <w:r w:rsidR="00CB5DE3">
              <w:rPr>
                <w:noProof/>
                <w:webHidden/>
              </w:rPr>
            </w:r>
            <w:r w:rsidR="00CB5DE3">
              <w:rPr>
                <w:noProof/>
                <w:webHidden/>
              </w:rPr>
              <w:fldChar w:fldCharType="separate"/>
            </w:r>
            <w:r w:rsidR="00220140">
              <w:rPr>
                <w:noProof/>
                <w:webHidden/>
              </w:rPr>
              <w:t>35</w:t>
            </w:r>
            <w:r w:rsidR="00CB5DE3">
              <w:rPr>
                <w:noProof/>
                <w:webHidden/>
              </w:rPr>
              <w:fldChar w:fldCharType="end"/>
            </w:r>
          </w:hyperlink>
        </w:p>
        <w:p w14:paraId="2BB8DC19" w14:textId="07D8363F" w:rsidR="00CB5DE3" w:rsidRDefault="00AD0361">
          <w:pPr>
            <w:pStyle w:val="TOC2"/>
            <w:rPr>
              <w:rFonts w:cstheme="minorBidi"/>
              <w:noProof/>
              <w:kern w:val="2"/>
              <w:sz w:val="24"/>
              <w:szCs w:val="24"/>
              <w:lang w:val="en-GB" w:eastAsia="en-GB"/>
              <w14:ligatures w14:val="standardContextual"/>
            </w:rPr>
          </w:pPr>
          <w:hyperlink w:anchor="_Toc168606521" w:history="1">
            <w:r w:rsidR="00CB5DE3" w:rsidRPr="002F0D09">
              <w:rPr>
                <w:rStyle w:val="Hyperlink"/>
                <w:rFonts w:ascii="Arial" w:hAnsi="Arial" w:cs="Arial"/>
                <w:b/>
                <w:bCs/>
                <w:noProof/>
              </w:rPr>
              <w:t xml:space="preserve">6.11 </w:t>
            </w:r>
            <w:r w:rsidR="00CB5DE3" w:rsidRPr="002F0D09">
              <w:rPr>
                <w:rStyle w:val="Hyperlink"/>
                <w:rFonts w:ascii="Arial" w:eastAsia="Times New Roman" w:hAnsi="Arial" w:cs="Arial"/>
                <w:b/>
                <w:bCs/>
                <w:noProof/>
              </w:rPr>
              <w:t>External Examiners responsibilities for the CAMs</w:t>
            </w:r>
            <w:r w:rsidR="00CB5DE3">
              <w:rPr>
                <w:noProof/>
                <w:webHidden/>
              </w:rPr>
              <w:tab/>
            </w:r>
            <w:r w:rsidR="00CB5DE3">
              <w:rPr>
                <w:noProof/>
                <w:webHidden/>
              </w:rPr>
              <w:fldChar w:fldCharType="begin"/>
            </w:r>
            <w:r w:rsidR="00CB5DE3">
              <w:rPr>
                <w:noProof/>
                <w:webHidden/>
              </w:rPr>
              <w:instrText xml:space="preserve"> PAGEREF _Toc168606521 \h </w:instrText>
            </w:r>
            <w:r w:rsidR="00CB5DE3">
              <w:rPr>
                <w:noProof/>
                <w:webHidden/>
              </w:rPr>
            </w:r>
            <w:r w:rsidR="00CB5DE3">
              <w:rPr>
                <w:noProof/>
                <w:webHidden/>
              </w:rPr>
              <w:fldChar w:fldCharType="separate"/>
            </w:r>
            <w:r w:rsidR="00220140">
              <w:rPr>
                <w:noProof/>
                <w:webHidden/>
              </w:rPr>
              <w:t>35</w:t>
            </w:r>
            <w:r w:rsidR="00CB5DE3">
              <w:rPr>
                <w:noProof/>
                <w:webHidden/>
              </w:rPr>
              <w:fldChar w:fldCharType="end"/>
            </w:r>
          </w:hyperlink>
        </w:p>
        <w:p w14:paraId="6DE07F13" w14:textId="4E045C9F" w:rsidR="00CB5DE3" w:rsidRDefault="00AD0361">
          <w:pPr>
            <w:pStyle w:val="TOC2"/>
            <w:rPr>
              <w:rFonts w:cstheme="minorBidi"/>
              <w:noProof/>
              <w:kern w:val="2"/>
              <w:sz w:val="24"/>
              <w:szCs w:val="24"/>
              <w:lang w:val="en-GB" w:eastAsia="en-GB"/>
              <w14:ligatures w14:val="standardContextual"/>
            </w:rPr>
          </w:pPr>
          <w:hyperlink w:anchor="_Toc168606522" w:history="1">
            <w:r w:rsidR="00CB5DE3" w:rsidRPr="002F0D09">
              <w:rPr>
                <w:rStyle w:val="Hyperlink"/>
                <w:rFonts w:ascii="Arial" w:hAnsi="Arial" w:cs="Arial"/>
                <w:b/>
                <w:bCs/>
                <w:noProof/>
              </w:rPr>
              <w:t xml:space="preserve">6.12 </w:t>
            </w:r>
            <w:r w:rsidR="00CB5DE3" w:rsidRPr="002F0D09">
              <w:rPr>
                <w:rStyle w:val="Hyperlink"/>
                <w:rFonts w:ascii="Arial" w:eastAsia="Times New Roman" w:hAnsi="Arial" w:cs="Arial"/>
                <w:b/>
                <w:bCs/>
                <w:noProof/>
              </w:rPr>
              <w:t>Appeal against a decision of a CAM</w:t>
            </w:r>
            <w:r w:rsidR="00CB5DE3">
              <w:rPr>
                <w:noProof/>
                <w:webHidden/>
              </w:rPr>
              <w:tab/>
            </w:r>
            <w:r w:rsidR="00CB5DE3">
              <w:rPr>
                <w:noProof/>
                <w:webHidden/>
              </w:rPr>
              <w:fldChar w:fldCharType="begin"/>
            </w:r>
            <w:r w:rsidR="00CB5DE3">
              <w:rPr>
                <w:noProof/>
                <w:webHidden/>
              </w:rPr>
              <w:instrText xml:space="preserve"> PAGEREF _Toc168606522 \h </w:instrText>
            </w:r>
            <w:r w:rsidR="00CB5DE3">
              <w:rPr>
                <w:noProof/>
                <w:webHidden/>
              </w:rPr>
            </w:r>
            <w:r w:rsidR="00CB5DE3">
              <w:rPr>
                <w:noProof/>
                <w:webHidden/>
              </w:rPr>
              <w:fldChar w:fldCharType="separate"/>
            </w:r>
            <w:r w:rsidR="00220140">
              <w:rPr>
                <w:noProof/>
                <w:webHidden/>
              </w:rPr>
              <w:t>36</w:t>
            </w:r>
            <w:r w:rsidR="00CB5DE3">
              <w:rPr>
                <w:noProof/>
                <w:webHidden/>
              </w:rPr>
              <w:fldChar w:fldCharType="end"/>
            </w:r>
          </w:hyperlink>
        </w:p>
        <w:p w14:paraId="5877ED7E" w14:textId="063ADD98" w:rsidR="00CB5DE3" w:rsidRDefault="00AD0361">
          <w:pPr>
            <w:pStyle w:val="TOC1"/>
            <w:rPr>
              <w:rFonts w:asciiTheme="minorHAnsi" w:eastAsiaTheme="minorEastAsia" w:hAnsiTheme="minorHAnsi" w:cstheme="minorBidi"/>
              <w:b w:val="0"/>
              <w:bCs w:val="0"/>
              <w:color w:val="auto"/>
              <w:kern w:val="2"/>
              <w:lang w:val="en-GB" w:eastAsia="en-GB"/>
              <w14:ligatures w14:val="standardContextual"/>
            </w:rPr>
          </w:pPr>
          <w:hyperlink w:anchor="_Toc168606523" w:history="1">
            <w:r w:rsidR="00CB5DE3" w:rsidRPr="002F0D09">
              <w:rPr>
                <w:rStyle w:val="Hyperlink"/>
              </w:rPr>
              <w:t>SECTION 7: Award, Progression, Reassessment, Failure in a Module, Accumulated Failure and Extenuating Circumstances (ECs)</w:t>
            </w:r>
            <w:r w:rsidR="00CB5DE3">
              <w:rPr>
                <w:webHidden/>
              </w:rPr>
              <w:tab/>
            </w:r>
            <w:r w:rsidR="00CB5DE3">
              <w:rPr>
                <w:webHidden/>
              </w:rPr>
              <w:fldChar w:fldCharType="begin"/>
            </w:r>
            <w:r w:rsidR="00CB5DE3">
              <w:rPr>
                <w:webHidden/>
              </w:rPr>
              <w:instrText xml:space="preserve"> PAGEREF _Toc168606523 \h </w:instrText>
            </w:r>
            <w:r w:rsidR="00CB5DE3">
              <w:rPr>
                <w:webHidden/>
              </w:rPr>
            </w:r>
            <w:r w:rsidR="00CB5DE3">
              <w:rPr>
                <w:webHidden/>
              </w:rPr>
              <w:fldChar w:fldCharType="separate"/>
            </w:r>
            <w:r w:rsidR="00220140">
              <w:rPr>
                <w:webHidden/>
              </w:rPr>
              <w:t>37</w:t>
            </w:r>
            <w:r w:rsidR="00CB5DE3">
              <w:rPr>
                <w:webHidden/>
              </w:rPr>
              <w:fldChar w:fldCharType="end"/>
            </w:r>
          </w:hyperlink>
        </w:p>
        <w:p w14:paraId="0BDEE2B4" w14:textId="7A2AD6F1" w:rsidR="00CB5DE3" w:rsidRDefault="00AD0361">
          <w:pPr>
            <w:pStyle w:val="TOC2"/>
            <w:rPr>
              <w:rFonts w:cstheme="minorBidi"/>
              <w:noProof/>
              <w:kern w:val="2"/>
              <w:sz w:val="24"/>
              <w:szCs w:val="24"/>
              <w:lang w:val="en-GB" w:eastAsia="en-GB"/>
              <w14:ligatures w14:val="standardContextual"/>
            </w:rPr>
          </w:pPr>
          <w:hyperlink w:anchor="_Toc168606524" w:history="1">
            <w:r w:rsidR="00CB5DE3" w:rsidRPr="002F0D09">
              <w:rPr>
                <w:rStyle w:val="Hyperlink"/>
                <w:rFonts w:ascii="Arial" w:eastAsia="Times New Roman" w:hAnsi="Arial" w:cs="Arial"/>
                <w:b/>
                <w:bCs/>
                <w:noProof/>
              </w:rPr>
              <w:t>7.1 Undergraduate and Postgraduate grading scales</w:t>
            </w:r>
            <w:r w:rsidR="00CB5DE3">
              <w:rPr>
                <w:noProof/>
                <w:webHidden/>
              </w:rPr>
              <w:tab/>
            </w:r>
            <w:r w:rsidR="00CB5DE3">
              <w:rPr>
                <w:noProof/>
                <w:webHidden/>
              </w:rPr>
              <w:fldChar w:fldCharType="begin"/>
            </w:r>
            <w:r w:rsidR="00CB5DE3">
              <w:rPr>
                <w:noProof/>
                <w:webHidden/>
              </w:rPr>
              <w:instrText xml:space="preserve"> PAGEREF _Toc168606524 \h </w:instrText>
            </w:r>
            <w:r w:rsidR="00CB5DE3">
              <w:rPr>
                <w:noProof/>
                <w:webHidden/>
              </w:rPr>
            </w:r>
            <w:r w:rsidR="00CB5DE3">
              <w:rPr>
                <w:noProof/>
                <w:webHidden/>
              </w:rPr>
              <w:fldChar w:fldCharType="separate"/>
            </w:r>
            <w:r w:rsidR="00220140">
              <w:rPr>
                <w:noProof/>
                <w:webHidden/>
              </w:rPr>
              <w:t>37</w:t>
            </w:r>
            <w:r w:rsidR="00CB5DE3">
              <w:rPr>
                <w:noProof/>
                <w:webHidden/>
              </w:rPr>
              <w:fldChar w:fldCharType="end"/>
            </w:r>
          </w:hyperlink>
        </w:p>
        <w:p w14:paraId="00ABC466" w14:textId="7A76BDB9" w:rsidR="00CB5DE3" w:rsidRDefault="00AD0361">
          <w:pPr>
            <w:pStyle w:val="TOC2"/>
            <w:rPr>
              <w:rFonts w:cstheme="minorBidi"/>
              <w:noProof/>
              <w:kern w:val="2"/>
              <w:sz w:val="24"/>
              <w:szCs w:val="24"/>
              <w:lang w:val="en-GB" w:eastAsia="en-GB"/>
              <w14:ligatures w14:val="standardContextual"/>
            </w:rPr>
          </w:pPr>
          <w:hyperlink w:anchor="_Toc168606525" w:history="1">
            <w:r w:rsidR="00CB5DE3" w:rsidRPr="002F0D09">
              <w:rPr>
                <w:rStyle w:val="Hyperlink"/>
                <w:rFonts w:ascii="Arial" w:eastAsia="Times New Roman" w:hAnsi="Arial" w:cs="Arial"/>
                <w:b/>
                <w:bCs/>
                <w:noProof/>
              </w:rPr>
              <w:t>7.2 Regulations on Progression for all Awards and Maximum Period of Registration</w:t>
            </w:r>
            <w:r w:rsidR="00CB5DE3">
              <w:rPr>
                <w:noProof/>
                <w:webHidden/>
              </w:rPr>
              <w:tab/>
            </w:r>
            <w:r w:rsidR="00CB5DE3">
              <w:rPr>
                <w:noProof/>
                <w:webHidden/>
              </w:rPr>
              <w:fldChar w:fldCharType="begin"/>
            </w:r>
            <w:r w:rsidR="00CB5DE3">
              <w:rPr>
                <w:noProof/>
                <w:webHidden/>
              </w:rPr>
              <w:instrText xml:space="preserve"> PAGEREF _Toc168606525 \h </w:instrText>
            </w:r>
            <w:r w:rsidR="00CB5DE3">
              <w:rPr>
                <w:noProof/>
                <w:webHidden/>
              </w:rPr>
            </w:r>
            <w:r w:rsidR="00CB5DE3">
              <w:rPr>
                <w:noProof/>
                <w:webHidden/>
              </w:rPr>
              <w:fldChar w:fldCharType="separate"/>
            </w:r>
            <w:r w:rsidR="00220140">
              <w:rPr>
                <w:noProof/>
                <w:webHidden/>
              </w:rPr>
              <w:t>38</w:t>
            </w:r>
            <w:r w:rsidR="00CB5DE3">
              <w:rPr>
                <w:noProof/>
                <w:webHidden/>
              </w:rPr>
              <w:fldChar w:fldCharType="end"/>
            </w:r>
          </w:hyperlink>
        </w:p>
        <w:p w14:paraId="589A2896" w14:textId="587A43F5" w:rsidR="00CB5DE3" w:rsidRDefault="00AD0361">
          <w:pPr>
            <w:pStyle w:val="TOC2"/>
            <w:rPr>
              <w:rFonts w:cstheme="minorBidi"/>
              <w:noProof/>
              <w:kern w:val="2"/>
              <w:sz w:val="24"/>
              <w:szCs w:val="24"/>
              <w:lang w:val="en-GB" w:eastAsia="en-GB"/>
              <w14:ligatures w14:val="standardContextual"/>
            </w:rPr>
          </w:pPr>
          <w:hyperlink w:anchor="_Toc168606526" w:history="1">
            <w:r w:rsidR="00CB5DE3" w:rsidRPr="002F0D09">
              <w:rPr>
                <w:rStyle w:val="Hyperlink"/>
                <w:rFonts w:ascii="Arial" w:hAnsi="Arial" w:cs="Arial"/>
                <w:b/>
                <w:bCs/>
                <w:noProof/>
              </w:rPr>
              <w:t>7.3 Progression for Students with Professional Practice and PSRB (Professional, Statutory and Regulatory Bodies) Requirements</w:t>
            </w:r>
            <w:r w:rsidR="00CB5DE3">
              <w:rPr>
                <w:noProof/>
                <w:webHidden/>
              </w:rPr>
              <w:tab/>
            </w:r>
            <w:r w:rsidR="00CB5DE3">
              <w:rPr>
                <w:noProof/>
                <w:webHidden/>
              </w:rPr>
              <w:fldChar w:fldCharType="begin"/>
            </w:r>
            <w:r w:rsidR="00CB5DE3">
              <w:rPr>
                <w:noProof/>
                <w:webHidden/>
              </w:rPr>
              <w:instrText xml:space="preserve"> PAGEREF _Toc168606526 \h </w:instrText>
            </w:r>
            <w:r w:rsidR="00CB5DE3">
              <w:rPr>
                <w:noProof/>
                <w:webHidden/>
              </w:rPr>
            </w:r>
            <w:r w:rsidR="00CB5DE3">
              <w:rPr>
                <w:noProof/>
                <w:webHidden/>
              </w:rPr>
              <w:fldChar w:fldCharType="separate"/>
            </w:r>
            <w:r w:rsidR="00220140">
              <w:rPr>
                <w:noProof/>
                <w:webHidden/>
              </w:rPr>
              <w:t>39</w:t>
            </w:r>
            <w:r w:rsidR="00CB5DE3">
              <w:rPr>
                <w:noProof/>
                <w:webHidden/>
              </w:rPr>
              <w:fldChar w:fldCharType="end"/>
            </w:r>
          </w:hyperlink>
        </w:p>
        <w:p w14:paraId="2D13F0CA" w14:textId="1023B9B9" w:rsidR="00CB5DE3" w:rsidRDefault="00AD0361">
          <w:pPr>
            <w:pStyle w:val="TOC2"/>
            <w:rPr>
              <w:rFonts w:cstheme="minorBidi"/>
              <w:noProof/>
              <w:kern w:val="2"/>
              <w:sz w:val="24"/>
              <w:szCs w:val="24"/>
              <w:lang w:val="en-GB" w:eastAsia="en-GB"/>
              <w14:ligatures w14:val="standardContextual"/>
            </w:rPr>
          </w:pPr>
          <w:hyperlink w:anchor="_Toc168606527" w:history="1">
            <w:r w:rsidR="00CB5DE3" w:rsidRPr="002F0D09">
              <w:rPr>
                <w:rStyle w:val="Hyperlink"/>
                <w:rFonts w:ascii="Arial" w:eastAsia="Times New Roman" w:hAnsi="Arial" w:cs="Arial"/>
                <w:b/>
                <w:bCs/>
                <w:noProof/>
              </w:rPr>
              <w:t>7.4 Full-time undergraduate progression consideration and failure to achieve an award</w:t>
            </w:r>
            <w:r w:rsidR="00CB5DE3">
              <w:rPr>
                <w:noProof/>
                <w:webHidden/>
              </w:rPr>
              <w:tab/>
            </w:r>
            <w:r w:rsidR="00CB5DE3">
              <w:rPr>
                <w:noProof/>
                <w:webHidden/>
              </w:rPr>
              <w:fldChar w:fldCharType="begin"/>
            </w:r>
            <w:r w:rsidR="00CB5DE3">
              <w:rPr>
                <w:noProof/>
                <w:webHidden/>
              </w:rPr>
              <w:instrText xml:space="preserve"> PAGEREF _Toc168606527 \h </w:instrText>
            </w:r>
            <w:r w:rsidR="00CB5DE3">
              <w:rPr>
                <w:noProof/>
                <w:webHidden/>
              </w:rPr>
            </w:r>
            <w:r w:rsidR="00CB5DE3">
              <w:rPr>
                <w:noProof/>
                <w:webHidden/>
              </w:rPr>
              <w:fldChar w:fldCharType="separate"/>
            </w:r>
            <w:r w:rsidR="00220140">
              <w:rPr>
                <w:noProof/>
                <w:webHidden/>
              </w:rPr>
              <w:t>40</w:t>
            </w:r>
            <w:r w:rsidR="00CB5DE3">
              <w:rPr>
                <w:noProof/>
                <w:webHidden/>
              </w:rPr>
              <w:fldChar w:fldCharType="end"/>
            </w:r>
          </w:hyperlink>
        </w:p>
        <w:p w14:paraId="710942B5" w14:textId="0A62F50E" w:rsidR="00CB5DE3" w:rsidRDefault="00AD0361">
          <w:pPr>
            <w:pStyle w:val="TOC2"/>
            <w:rPr>
              <w:rFonts w:cstheme="minorBidi"/>
              <w:noProof/>
              <w:kern w:val="2"/>
              <w:sz w:val="24"/>
              <w:szCs w:val="24"/>
              <w:lang w:val="en-GB" w:eastAsia="en-GB"/>
              <w14:ligatures w14:val="standardContextual"/>
            </w:rPr>
          </w:pPr>
          <w:hyperlink w:anchor="_Toc168606528" w:history="1">
            <w:r w:rsidR="00CB5DE3" w:rsidRPr="002F0D09">
              <w:rPr>
                <w:rStyle w:val="Hyperlink"/>
                <w:rFonts w:ascii="Arial" w:hAnsi="Arial" w:cs="Arial"/>
                <w:b/>
                <w:bCs/>
                <w:noProof/>
              </w:rPr>
              <w:t xml:space="preserve">7.5 Part-time undergraduate awards progression consideration </w:t>
            </w:r>
            <w:r w:rsidR="00CB5DE3" w:rsidRPr="002F0D09">
              <w:rPr>
                <w:rStyle w:val="Hyperlink"/>
                <w:rFonts w:ascii="Arial" w:eastAsia="Times New Roman" w:hAnsi="Arial" w:cs="Arial"/>
                <w:b/>
                <w:bCs/>
                <w:noProof/>
              </w:rPr>
              <w:t>failure to achieve an award</w:t>
            </w:r>
            <w:r w:rsidR="00CB5DE3">
              <w:rPr>
                <w:noProof/>
                <w:webHidden/>
              </w:rPr>
              <w:tab/>
            </w:r>
            <w:r w:rsidR="00CB5DE3">
              <w:rPr>
                <w:noProof/>
                <w:webHidden/>
              </w:rPr>
              <w:fldChar w:fldCharType="begin"/>
            </w:r>
            <w:r w:rsidR="00CB5DE3">
              <w:rPr>
                <w:noProof/>
                <w:webHidden/>
              </w:rPr>
              <w:instrText xml:space="preserve"> PAGEREF _Toc168606528 \h </w:instrText>
            </w:r>
            <w:r w:rsidR="00CB5DE3">
              <w:rPr>
                <w:noProof/>
                <w:webHidden/>
              </w:rPr>
            </w:r>
            <w:r w:rsidR="00CB5DE3">
              <w:rPr>
                <w:noProof/>
                <w:webHidden/>
              </w:rPr>
              <w:fldChar w:fldCharType="separate"/>
            </w:r>
            <w:r w:rsidR="00220140">
              <w:rPr>
                <w:noProof/>
                <w:webHidden/>
              </w:rPr>
              <w:t>43</w:t>
            </w:r>
            <w:r w:rsidR="00CB5DE3">
              <w:rPr>
                <w:noProof/>
                <w:webHidden/>
              </w:rPr>
              <w:fldChar w:fldCharType="end"/>
            </w:r>
          </w:hyperlink>
        </w:p>
        <w:p w14:paraId="0B5104FB" w14:textId="213317F2" w:rsidR="00CB5DE3" w:rsidRDefault="00AD0361">
          <w:pPr>
            <w:pStyle w:val="TOC2"/>
            <w:rPr>
              <w:rFonts w:cstheme="minorBidi"/>
              <w:noProof/>
              <w:kern w:val="2"/>
              <w:sz w:val="24"/>
              <w:szCs w:val="24"/>
              <w:lang w:val="en-GB" w:eastAsia="en-GB"/>
              <w14:ligatures w14:val="standardContextual"/>
            </w:rPr>
          </w:pPr>
          <w:hyperlink w:anchor="_Toc168606529" w:history="1">
            <w:r w:rsidR="00CB5DE3" w:rsidRPr="002F0D09">
              <w:rPr>
                <w:rStyle w:val="Hyperlink"/>
                <w:rFonts w:ascii="Arial" w:hAnsi="Arial" w:cs="Arial"/>
                <w:b/>
                <w:bCs/>
                <w:noProof/>
              </w:rPr>
              <w:t xml:space="preserve">7.6. Full-time postgraduate credit achievement and </w:t>
            </w:r>
            <w:r w:rsidR="00CB5DE3" w:rsidRPr="002F0D09">
              <w:rPr>
                <w:rStyle w:val="Hyperlink"/>
                <w:rFonts w:ascii="Arial" w:eastAsia="Times New Roman" w:hAnsi="Arial" w:cs="Arial"/>
                <w:b/>
                <w:bCs/>
                <w:noProof/>
              </w:rPr>
              <w:t>failure to achieve an award</w:t>
            </w:r>
            <w:r w:rsidR="00CB5DE3">
              <w:rPr>
                <w:noProof/>
                <w:webHidden/>
              </w:rPr>
              <w:tab/>
            </w:r>
            <w:r w:rsidR="00CB5DE3">
              <w:rPr>
                <w:noProof/>
                <w:webHidden/>
              </w:rPr>
              <w:fldChar w:fldCharType="begin"/>
            </w:r>
            <w:r w:rsidR="00CB5DE3">
              <w:rPr>
                <w:noProof/>
                <w:webHidden/>
              </w:rPr>
              <w:instrText xml:space="preserve"> PAGEREF _Toc168606529 \h </w:instrText>
            </w:r>
            <w:r w:rsidR="00CB5DE3">
              <w:rPr>
                <w:noProof/>
                <w:webHidden/>
              </w:rPr>
            </w:r>
            <w:r w:rsidR="00CB5DE3">
              <w:rPr>
                <w:noProof/>
                <w:webHidden/>
              </w:rPr>
              <w:fldChar w:fldCharType="separate"/>
            </w:r>
            <w:r w:rsidR="00220140">
              <w:rPr>
                <w:noProof/>
                <w:webHidden/>
              </w:rPr>
              <w:t>43</w:t>
            </w:r>
            <w:r w:rsidR="00CB5DE3">
              <w:rPr>
                <w:noProof/>
                <w:webHidden/>
              </w:rPr>
              <w:fldChar w:fldCharType="end"/>
            </w:r>
          </w:hyperlink>
        </w:p>
        <w:p w14:paraId="3E38C1F6" w14:textId="36CC4848" w:rsidR="00CB5DE3" w:rsidRDefault="00AD0361">
          <w:pPr>
            <w:pStyle w:val="TOC2"/>
            <w:rPr>
              <w:rFonts w:cstheme="minorBidi"/>
              <w:noProof/>
              <w:kern w:val="2"/>
              <w:sz w:val="24"/>
              <w:szCs w:val="24"/>
              <w:lang w:val="en-GB" w:eastAsia="en-GB"/>
              <w14:ligatures w14:val="standardContextual"/>
            </w:rPr>
          </w:pPr>
          <w:hyperlink w:anchor="_Toc168606530" w:history="1">
            <w:r w:rsidR="00CB5DE3" w:rsidRPr="002F0D09">
              <w:rPr>
                <w:rStyle w:val="Hyperlink"/>
                <w:rFonts w:ascii="Arial" w:hAnsi="Arial" w:cs="Arial"/>
                <w:b/>
                <w:bCs/>
                <w:noProof/>
              </w:rPr>
              <w:t>7.8. Reassessment regulations for taught undergraduate and postgraduate students</w:t>
            </w:r>
            <w:r w:rsidR="00CB5DE3">
              <w:rPr>
                <w:noProof/>
                <w:webHidden/>
              </w:rPr>
              <w:tab/>
            </w:r>
            <w:r w:rsidR="00CB5DE3">
              <w:rPr>
                <w:noProof/>
                <w:webHidden/>
              </w:rPr>
              <w:fldChar w:fldCharType="begin"/>
            </w:r>
            <w:r w:rsidR="00CB5DE3">
              <w:rPr>
                <w:noProof/>
                <w:webHidden/>
              </w:rPr>
              <w:instrText xml:space="preserve"> PAGEREF _Toc168606530 \h </w:instrText>
            </w:r>
            <w:r w:rsidR="00CB5DE3">
              <w:rPr>
                <w:noProof/>
                <w:webHidden/>
              </w:rPr>
            </w:r>
            <w:r w:rsidR="00CB5DE3">
              <w:rPr>
                <w:noProof/>
                <w:webHidden/>
              </w:rPr>
              <w:fldChar w:fldCharType="separate"/>
            </w:r>
            <w:r w:rsidR="00220140">
              <w:rPr>
                <w:noProof/>
                <w:webHidden/>
              </w:rPr>
              <w:t>44</w:t>
            </w:r>
            <w:r w:rsidR="00CB5DE3">
              <w:rPr>
                <w:noProof/>
                <w:webHidden/>
              </w:rPr>
              <w:fldChar w:fldCharType="end"/>
            </w:r>
          </w:hyperlink>
        </w:p>
        <w:p w14:paraId="2275DDB9" w14:textId="00CA9261" w:rsidR="00CB5DE3" w:rsidRDefault="00AD0361">
          <w:pPr>
            <w:pStyle w:val="TOC2"/>
            <w:rPr>
              <w:rFonts w:cstheme="minorBidi"/>
              <w:noProof/>
              <w:kern w:val="2"/>
              <w:sz w:val="24"/>
              <w:szCs w:val="24"/>
              <w:lang w:val="en-GB" w:eastAsia="en-GB"/>
              <w14:ligatures w14:val="standardContextual"/>
            </w:rPr>
          </w:pPr>
          <w:hyperlink w:anchor="_Toc168606531" w:history="1">
            <w:r w:rsidR="00CB5DE3" w:rsidRPr="002F0D09">
              <w:rPr>
                <w:rStyle w:val="Hyperlink"/>
                <w:rFonts w:ascii="Arial" w:hAnsi="Arial" w:cs="Arial"/>
                <w:b/>
                <w:bCs/>
                <w:noProof/>
              </w:rPr>
              <w:t>7.9. Tutor Reassessment</w:t>
            </w:r>
            <w:r w:rsidR="00CB5DE3">
              <w:rPr>
                <w:noProof/>
                <w:webHidden/>
              </w:rPr>
              <w:tab/>
            </w:r>
            <w:r w:rsidR="00CB5DE3">
              <w:rPr>
                <w:noProof/>
                <w:webHidden/>
              </w:rPr>
              <w:fldChar w:fldCharType="begin"/>
            </w:r>
            <w:r w:rsidR="00CB5DE3">
              <w:rPr>
                <w:noProof/>
                <w:webHidden/>
              </w:rPr>
              <w:instrText xml:space="preserve"> PAGEREF _Toc168606531 \h </w:instrText>
            </w:r>
            <w:r w:rsidR="00CB5DE3">
              <w:rPr>
                <w:noProof/>
                <w:webHidden/>
              </w:rPr>
            </w:r>
            <w:r w:rsidR="00CB5DE3">
              <w:rPr>
                <w:noProof/>
                <w:webHidden/>
              </w:rPr>
              <w:fldChar w:fldCharType="separate"/>
            </w:r>
            <w:r w:rsidR="00220140">
              <w:rPr>
                <w:noProof/>
                <w:webHidden/>
              </w:rPr>
              <w:t>45</w:t>
            </w:r>
            <w:r w:rsidR="00CB5DE3">
              <w:rPr>
                <w:noProof/>
                <w:webHidden/>
              </w:rPr>
              <w:fldChar w:fldCharType="end"/>
            </w:r>
          </w:hyperlink>
        </w:p>
        <w:p w14:paraId="1EC7D681" w14:textId="186A1C10" w:rsidR="00CB5DE3" w:rsidRDefault="00AD0361">
          <w:pPr>
            <w:pStyle w:val="TOC2"/>
            <w:rPr>
              <w:rFonts w:cstheme="minorBidi"/>
              <w:noProof/>
              <w:kern w:val="2"/>
              <w:sz w:val="24"/>
              <w:szCs w:val="24"/>
              <w:lang w:val="en-GB" w:eastAsia="en-GB"/>
              <w14:ligatures w14:val="standardContextual"/>
            </w:rPr>
          </w:pPr>
          <w:hyperlink w:anchor="_Toc168606532" w:history="1">
            <w:r w:rsidR="00CB5DE3" w:rsidRPr="002F0D09">
              <w:rPr>
                <w:rStyle w:val="Hyperlink"/>
                <w:rFonts w:ascii="Arial" w:hAnsi="Arial" w:cs="Arial"/>
                <w:b/>
                <w:bCs/>
                <w:noProof/>
              </w:rPr>
              <w:t>7.10 Condonement of a Module</w:t>
            </w:r>
            <w:r w:rsidR="00CB5DE3">
              <w:rPr>
                <w:noProof/>
                <w:webHidden/>
              </w:rPr>
              <w:tab/>
            </w:r>
            <w:r w:rsidR="00CB5DE3">
              <w:rPr>
                <w:noProof/>
                <w:webHidden/>
              </w:rPr>
              <w:fldChar w:fldCharType="begin"/>
            </w:r>
            <w:r w:rsidR="00CB5DE3">
              <w:rPr>
                <w:noProof/>
                <w:webHidden/>
              </w:rPr>
              <w:instrText xml:space="preserve"> PAGEREF _Toc168606532 \h </w:instrText>
            </w:r>
            <w:r w:rsidR="00CB5DE3">
              <w:rPr>
                <w:noProof/>
                <w:webHidden/>
              </w:rPr>
            </w:r>
            <w:r w:rsidR="00CB5DE3">
              <w:rPr>
                <w:noProof/>
                <w:webHidden/>
              </w:rPr>
              <w:fldChar w:fldCharType="separate"/>
            </w:r>
            <w:r w:rsidR="00220140">
              <w:rPr>
                <w:noProof/>
                <w:webHidden/>
              </w:rPr>
              <w:t>45</w:t>
            </w:r>
            <w:r w:rsidR="00CB5DE3">
              <w:rPr>
                <w:noProof/>
                <w:webHidden/>
              </w:rPr>
              <w:fldChar w:fldCharType="end"/>
            </w:r>
          </w:hyperlink>
        </w:p>
        <w:p w14:paraId="737CD399" w14:textId="162B9831" w:rsidR="00CB5DE3" w:rsidRDefault="00AD0361">
          <w:pPr>
            <w:pStyle w:val="TOC2"/>
            <w:rPr>
              <w:rFonts w:cstheme="minorBidi"/>
              <w:noProof/>
              <w:kern w:val="2"/>
              <w:sz w:val="24"/>
              <w:szCs w:val="24"/>
              <w:lang w:val="en-GB" w:eastAsia="en-GB"/>
              <w14:ligatures w14:val="standardContextual"/>
            </w:rPr>
          </w:pPr>
          <w:hyperlink w:anchor="_Toc168606533" w:history="1">
            <w:r w:rsidR="00CB5DE3" w:rsidRPr="002F0D09">
              <w:rPr>
                <w:rStyle w:val="Hyperlink"/>
                <w:rFonts w:ascii="Arial" w:hAnsi="Arial" w:cs="Arial"/>
                <w:b/>
                <w:bCs/>
                <w:noProof/>
              </w:rPr>
              <w:t>7.11 Failure in a module, mode and timings of second full reassessment attempt</w:t>
            </w:r>
            <w:r w:rsidR="00CB5DE3">
              <w:rPr>
                <w:noProof/>
                <w:webHidden/>
              </w:rPr>
              <w:tab/>
            </w:r>
            <w:r w:rsidR="00CB5DE3">
              <w:rPr>
                <w:noProof/>
                <w:webHidden/>
              </w:rPr>
              <w:fldChar w:fldCharType="begin"/>
            </w:r>
            <w:r w:rsidR="00CB5DE3">
              <w:rPr>
                <w:noProof/>
                <w:webHidden/>
              </w:rPr>
              <w:instrText xml:space="preserve"> PAGEREF _Toc168606533 \h </w:instrText>
            </w:r>
            <w:r w:rsidR="00CB5DE3">
              <w:rPr>
                <w:noProof/>
                <w:webHidden/>
              </w:rPr>
            </w:r>
            <w:r w:rsidR="00CB5DE3">
              <w:rPr>
                <w:noProof/>
                <w:webHidden/>
              </w:rPr>
              <w:fldChar w:fldCharType="separate"/>
            </w:r>
            <w:r w:rsidR="00220140">
              <w:rPr>
                <w:noProof/>
                <w:webHidden/>
              </w:rPr>
              <w:t>47</w:t>
            </w:r>
            <w:r w:rsidR="00CB5DE3">
              <w:rPr>
                <w:noProof/>
                <w:webHidden/>
              </w:rPr>
              <w:fldChar w:fldCharType="end"/>
            </w:r>
          </w:hyperlink>
        </w:p>
        <w:p w14:paraId="16CE9264" w14:textId="6C063A5B" w:rsidR="00CB5DE3" w:rsidRDefault="00AD0361">
          <w:pPr>
            <w:pStyle w:val="TOC2"/>
            <w:rPr>
              <w:rFonts w:cstheme="minorBidi"/>
              <w:noProof/>
              <w:kern w:val="2"/>
              <w:sz w:val="24"/>
              <w:szCs w:val="24"/>
              <w:lang w:val="en-GB" w:eastAsia="en-GB"/>
              <w14:ligatures w14:val="standardContextual"/>
            </w:rPr>
          </w:pPr>
          <w:hyperlink w:anchor="_Toc168606534" w:history="1">
            <w:r w:rsidR="00CB5DE3" w:rsidRPr="002F0D09">
              <w:rPr>
                <w:rStyle w:val="Hyperlink"/>
                <w:rFonts w:ascii="Arial" w:hAnsi="Arial" w:cs="Arial"/>
                <w:b/>
                <w:bCs/>
                <w:noProof/>
              </w:rPr>
              <w:t>7.12 Extenuating Circumstances (ECs)</w:t>
            </w:r>
            <w:r w:rsidR="00CB5DE3">
              <w:rPr>
                <w:noProof/>
                <w:webHidden/>
              </w:rPr>
              <w:tab/>
            </w:r>
            <w:r w:rsidR="00CB5DE3">
              <w:rPr>
                <w:noProof/>
                <w:webHidden/>
              </w:rPr>
              <w:fldChar w:fldCharType="begin"/>
            </w:r>
            <w:r w:rsidR="00CB5DE3">
              <w:rPr>
                <w:noProof/>
                <w:webHidden/>
              </w:rPr>
              <w:instrText xml:space="preserve"> PAGEREF _Toc168606534 \h </w:instrText>
            </w:r>
            <w:r w:rsidR="00CB5DE3">
              <w:rPr>
                <w:noProof/>
                <w:webHidden/>
              </w:rPr>
            </w:r>
            <w:r w:rsidR="00CB5DE3">
              <w:rPr>
                <w:noProof/>
                <w:webHidden/>
              </w:rPr>
              <w:fldChar w:fldCharType="separate"/>
            </w:r>
            <w:r w:rsidR="00220140">
              <w:rPr>
                <w:noProof/>
                <w:webHidden/>
              </w:rPr>
              <w:t>48</w:t>
            </w:r>
            <w:r w:rsidR="00CB5DE3">
              <w:rPr>
                <w:noProof/>
                <w:webHidden/>
              </w:rPr>
              <w:fldChar w:fldCharType="end"/>
            </w:r>
          </w:hyperlink>
        </w:p>
        <w:p w14:paraId="0DD2B8E8" w14:textId="1760E074" w:rsidR="00CB5DE3" w:rsidRDefault="00AD0361">
          <w:pPr>
            <w:pStyle w:val="TOC2"/>
            <w:rPr>
              <w:rFonts w:cstheme="minorBidi"/>
              <w:noProof/>
              <w:kern w:val="2"/>
              <w:sz w:val="24"/>
              <w:szCs w:val="24"/>
              <w:lang w:val="en-GB" w:eastAsia="en-GB"/>
              <w14:ligatures w14:val="standardContextual"/>
            </w:rPr>
          </w:pPr>
          <w:hyperlink w:anchor="_Toc168606535" w:history="1">
            <w:r w:rsidR="00CB5DE3" w:rsidRPr="002F0D09">
              <w:rPr>
                <w:rStyle w:val="Hyperlink"/>
                <w:rFonts w:ascii="Arial" w:hAnsi="Arial" w:cs="Arial"/>
                <w:b/>
                <w:bCs/>
                <w:noProof/>
              </w:rPr>
              <w:t>7.13 Accumulated failure</w:t>
            </w:r>
            <w:r w:rsidR="00CB5DE3">
              <w:rPr>
                <w:noProof/>
                <w:webHidden/>
              </w:rPr>
              <w:tab/>
            </w:r>
            <w:r w:rsidR="00CB5DE3">
              <w:rPr>
                <w:noProof/>
                <w:webHidden/>
              </w:rPr>
              <w:fldChar w:fldCharType="begin"/>
            </w:r>
            <w:r w:rsidR="00CB5DE3">
              <w:rPr>
                <w:noProof/>
                <w:webHidden/>
              </w:rPr>
              <w:instrText xml:space="preserve"> PAGEREF _Toc168606535 \h </w:instrText>
            </w:r>
            <w:r w:rsidR="00CB5DE3">
              <w:rPr>
                <w:noProof/>
                <w:webHidden/>
              </w:rPr>
            </w:r>
            <w:r w:rsidR="00CB5DE3">
              <w:rPr>
                <w:noProof/>
                <w:webHidden/>
              </w:rPr>
              <w:fldChar w:fldCharType="separate"/>
            </w:r>
            <w:r w:rsidR="00220140">
              <w:rPr>
                <w:noProof/>
                <w:webHidden/>
              </w:rPr>
              <w:t>48</w:t>
            </w:r>
            <w:r w:rsidR="00CB5DE3">
              <w:rPr>
                <w:noProof/>
                <w:webHidden/>
              </w:rPr>
              <w:fldChar w:fldCharType="end"/>
            </w:r>
          </w:hyperlink>
        </w:p>
        <w:p w14:paraId="680C670F" w14:textId="6C696286" w:rsidR="00CB5DE3" w:rsidRDefault="00AD0361">
          <w:pPr>
            <w:pStyle w:val="TOC2"/>
            <w:rPr>
              <w:rFonts w:cstheme="minorBidi"/>
              <w:noProof/>
              <w:kern w:val="2"/>
              <w:sz w:val="24"/>
              <w:szCs w:val="24"/>
              <w:lang w:val="en-GB" w:eastAsia="en-GB"/>
              <w14:ligatures w14:val="standardContextual"/>
            </w:rPr>
          </w:pPr>
          <w:hyperlink w:anchor="_Toc168606536" w:history="1">
            <w:r w:rsidR="00CB5DE3" w:rsidRPr="002F0D09">
              <w:rPr>
                <w:rStyle w:val="Hyperlink"/>
                <w:rFonts w:ascii="Arial" w:hAnsi="Arial" w:cs="Arial"/>
                <w:b/>
                <w:bCs/>
                <w:noProof/>
              </w:rPr>
              <w:t>7.14 The withholding of an award or credit for a student under investigation</w:t>
            </w:r>
            <w:r w:rsidR="00CB5DE3">
              <w:rPr>
                <w:noProof/>
                <w:webHidden/>
              </w:rPr>
              <w:tab/>
            </w:r>
            <w:r w:rsidR="00CB5DE3">
              <w:rPr>
                <w:noProof/>
                <w:webHidden/>
              </w:rPr>
              <w:fldChar w:fldCharType="begin"/>
            </w:r>
            <w:r w:rsidR="00CB5DE3">
              <w:rPr>
                <w:noProof/>
                <w:webHidden/>
              </w:rPr>
              <w:instrText xml:space="preserve"> PAGEREF _Toc168606536 \h </w:instrText>
            </w:r>
            <w:r w:rsidR="00CB5DE3">
              <w:rPr>
                <w:noProof/>
                <w:webHidden/>
              </w:rPr>
            </w:r>
            <w:r w:rsidR="00CB5DE3">
              <w:rPr>
                <w:noProof/>
                <w:webHidden/>
              </w:rPr>
              <w:fldChar w:fldCharType="separate"/>
            </w:r>
            <w:r w:rsidR="00220140">
              <w:rPr>
                <w:noProof/>
                <w:webHidden/>
              </w:rPr>
              <w:t>49</w:t>
            </w:r>
            <w:r w:rsidR="00CB5DE3">
              <w:rPr>
                <w:noProof/>
                <w:webHidden/>
              </w:rPr>
              <w:fldChar w:fldCharType="end"/>
            </w:r>
          </w:hyperlink>
        </w:p>
        <w:p w14:paraId="3EDA8EEE" w14:textId="6970E3C7" w:rsidR="00CB5DE3" w:rsidRDefault="00AD0361">
          <w:pPr>
            <w:pStyle w:val="TOC2"/>
            <w:rPr>
              <w:rFonts w:cstheme="minorBidi"/>
              <w:noProof/>
              <w:kern w:val="2"/>
              <w:sz w:val="24"/>
              <w:szCs w:val="24"/>
              <w:lang w:val="en-GB" w:eastAsia="en-GB"/>
              <w14:ligatures w14:val="standardContextual"/>
            </w:rPr>
          </w:pPr>
          <w:hyperlink w:anchor="_Toc168606537" w:history="1">
            <w:r w:rsidR="00CB5DE3" w:rsidRPr="002F0D09">
              <w:rPr>
                <w:rStyle w:val="Hyperlink"/>
                <w:rFonts w:ascii="Arial" w:hAnsi="Arial" w:cs="Arial"/>
                <w:b/>
                <w:bCs/>
                <w:noProof/>
                <w:lang w:eastAsia="en-GB"/>
              </w:rPr>
              <w:t>7.15 Revocation of an award</w:t>
            </w:r>
            <w:r w:rsidR="00CB5DE3">
              <w:rPr>
                <w:noProof/>
                <w:webHidden/>
              </w:rPr>
              <w:tab/>
            </w:r>
            <w:r w:rsidR="00CB5DE3">
              <w:rPr>
                <w:noProof/>
                <w:webHidden/>
              </w:rPr>
              <w:fldChar w:fldCharType="begin"/>
            </w:r>
            <w:r w:rsidR="00CB5DE3">
              <w:rPr>
                <w:noProof/>
                <w:webHidden/>
              </w:rPr>
              <w:instrText xml:space="preserve"> PAGEREF _Toc168606537 \h </w:instrText>
            </w:r>
            <w:r w:rsidR="00CB5DE3">
              <w:rPr>
                <w:noProof/>
                <w:webHidden/>
              </w:rPr>
            </w:r>
            <w:r w:rsidR="00CB5DE3">
              <w:rPr>
                <w:noProof/>
                <w:webHidden/>
              </w:rPr>
              <w:fldChar w:fldCharType="separate"/>
            </w:r>
            <w:r w:rsidR="00220140">
              <w:rPr>
                <w:noProof/>
                <w:webHidden/>
              </w:rPr>
              <w:t>49</w:t>
            </w:r>
            <w:r w:rsidR="00CB5DE3">
              <w:rPr>
                <w:noProof/>
                <w:webHidden/>
              </w:rPr>
              <w:fldChar w:fldCharType="end"/>
            </w:r>
          </w:hyperlink>
        </w:p>
        <w:p w14:paraId="61AA0A30" w14:textId="4FEBA326" w:rsidR="00CB5DE3" w:rsidRDefault="00AD0361">
          <w:pPr>
            <w:pStyle w:val="TOC1"/>
            <w:rPr>
              <w:rFonts w:asciiTheme="minorHAnsi" w:eastAsiaTheme="minorEastAsia" w:hAnsiTheme="minorHAnsi" w:cstheme="minorBidi"/>
              <w:b w:val="0"/>
              <w:bCs w:val="0"/>
              <w:color w:val="auto"/>
              <w:kern w:val="2"/>
              <w:lang w:val="en-GB" w:eastAsia="en-GB"/>
              <w14:ligatures w14:val="standardContextual"/>
            </w:rPr>
          </w:pPr>
          <w:hyperlink w:anchor="_Toc168606538" w:history="1">
            <w:r w:rsidR="00CB5DE3" w:rsidRPr="002F0D09">
              <w:rPr>
                <w:rStyle w:val="Hyperlink"/>
              </w:rPr>
              <w:t>SECTION 8: Exceptional Variations to the Regulations</w:t>
            </w:r>
            <w:r w:rsidR="00CB5DE3">
              <w:rPr>
                <w:webHidden/>
              </w:rPr>
              <w:tab/>
            </w:r>
            <w:r w:rsidR="00CB5DE3">
              <w:rPr>
                <w:webHidden/>
              </w:rPr>
              <w:fldChar w:fldCharType="begin"/>
            </w:r>
            <w:r w:rsidR="00CB5DE3">
              <w:rPr>
                <w:webHidden/>
              </w:rPr>
              <w:instrText xml:space="preserve"> PAGEREF _Toc168606538 \h </w:instrText>
            </w:r>
            <w:r w:rsidR="00CB5DE3">
              <w:rPr>
                <w:webHidden/>
              </w:rPr>
            </w:r>
            <w:r w:rsidR="00CB5DE3">
              <w:rPr>
                <w:webHidden/>
              </w:rPr>
              <w:fldChar w:fldCharType="separate"/>
            </w:r>
            <w:r w:rsidR="00220140">
              <w:rPr>
                <w:webHidden/>
              </w:rPr>
              <w:t>50</w:t>
            </w:r>
            <w:r w:rsidR="00CB5DE3">
              <w:rPr>
                <w:webHidden/>
              </w:rPr>
              <w:fldChar w:fldCharType="end"/>
            </w:r>
          </w:hyperlink>
        </w:p>
        <w:p w14:paraId="5355C973" w14:textId="06DDDA1B" w:rsidR="00CB5DE3" w:rsidRDefault="00AD0361">
          <w:pPr>
            <w:pStyle w:val="TOC2"/>
            <w:rPr>
              <w:rFonts w:cstheme="minorBidi"/>
              <w:noProof/>
              <w:kern w:val="2"/>
              <w:sz w:val="24"/>
              <w:szCs w:val="24"/>
              <w:lang w:val="en-GB" w:eastAsia="en-GB"/>
              <w14:ligatures w14:val="standardContextual"/>
            </w:rPr>
          </w:pPr>
          <w:hyperlink w:anchor="_Toc168606539" w:history="1">
            <w:r w:rsidR="00CB5DE3" w:rsidRPr="002F0D09">
              <w:rPr>
                <w:rStyle w:val="Hyperlink"/>
                <w:rFonts w:ascii="Arial" w:eastAsia="Times New Roman" w:hAnsi="Arial" w:cs="Arial"/>
                <w:b/>
                <w:bCs/>
                <w:noProof/>
              </w:rPr>
              <w:t>8.1 Introduction and principles</w:t>
            </w:r>
            <w:r w:rsidR="00CB5DE3">
              <w:rPr>
                <w:noProof/>
                <w:webHidden/>
              </w:rPr>
              <w:tab/>
            </w:r>
            <w:r w:rsidR="00CB5DE3">
              <w:rPr>
                <w:noProof/>
                <w:webHidden/>
              </w:rPr>
              <w:fldChar w:fldCharType="begin"/>
            </w:r>
            <w:r w:rsidR="00CB5DE3">
              <w:rPr>
                <w:noProof/>
                <w:webHidden/>
              </w:rPr>
              <w:instrText xml:space="preserve"> PAGEREF _Toc168606539 \h </w:instrText>
            </w:r>
            <w:r w:rsidR="00CB5DE3">
              <w:rPr>
                <w:noProof/>
                <w:webHidden/>
              </w:rPr>
            </w:r>
            <w:r w:rsidR="00CB5DE3">
              <w:rPr>
                <w:noProof/>
                <w:webHidden/>
              </w:rPr>
              <w:fldChar w:fldCharType="separate"/>
            </w:r>
            <w:r w:rsidR="00220140">
              <w:rPr>
                <w:noProof/>
                <w:webHidden/>
              </w:rPr>
              <w:t>50</w:t>
            </w:r>
            <w:r w:rsidR="00CB5DE3">
              <w:rPr>
                <w:noProof/>
                <w:webHidden/>
              </w:rPr>
              <w:fldChar w:fldCharType="end"/>
            </w:r>
          </w:hyperlink>
        </w:p>
        <w:p w14:paraId="1D1E1DD7" w14:textId="431ED2DF" w:rsidR="00CB5DE3" w:rsidRDefault="00AD0361">
          <w:pPr>
            <w:pStyle w:val="TOC2"/>
            <w:rPr>
              <w:rFonts w:cstheme="minorBidi"/>
              <w:noProof/>
              <w:kern w:val="2"/>
              <w:sz w:val="24"/>
              <w:szCs w:val="24"/>
              <w:lang w:val="en-GB" w:eastAsia="en-GB"/>
              <w14:ligatures w14:val="standardContextual"/>
            </w:rPr>
          </w:pPr>
          <w:hyperlink w:anchor="_Toc168606540" w:history="1">
            <w:r w:rsidR="00CB5DE3" w:rsidRPr="002F0D09">
              <w:rPr>
                <w:rStyle w:val="Hyperlink"/>
                <w:rFonts w:ascii="Arial" w:eastAsia="Times New Roman" w:hAnsi="Arial" w:cs="Arial"/>
                <w:b/>
                <w:bCs/>
                <w:noProof/>
              </w:rPr>
              <w:t>8.2 Extenuating Circumstances under Emergency Regulations CAM</w:t>
            </w:r>
            <w:r w:rsidR="00CB5DE3">
              <w:rPr>
                <w:noProof/>
                <w:webHidden/>
              </w:rPr>
              <w:tab/>
            </w:r>
            <w:r w:rsidR="00CB5DE3">
              <w:rPr>
                <w:noProof/>
                <w:webHidden/>
              </w:rPr>
              <w:fldChar w:fldCharType="begin"/>
            </w:r>
            <w:r w:rsidR="00CB5DE3">
              <w:rPr>
                <w:noProof/>
                <w:webHidden/>
              </w:rPr>
              <w:instrText xml:space="preserve"> PAGEREF _Toc168606540 \h </w:instrText>
            </w:r>
            <w:r w:rsidR="00CB5DE3">
              <w:rPr>
                <w:noProof/>
                <w:webHidden/>
              </w:rPr>
            </w:r>
            <w:r w:rsidR="00CB5DE3">
              <w:rPr>
                <w:noProof/>
                <w:webHidden/>
              </w:rPr>
              <w:fldChar w:fldCharType="separate"/>
            </w:r>
            <w:r w:rsidR="00220140">
              <w:rPr>
                <w:noProof/>
                <w:webHidden/>
              </w:rPr>
              <w:t>50</w:t>
            </w:r>
            <w:r w:rsidR="00CB5DE3">
              <w:rPr>
                <w:noProof/>
                <w:webHidden/>
              </w:rPr>
              <w:fldChar w:fldCharType="end"/>
            </w:r>
          </w:hyperlink>
        </w:p>
        <w:p w14:paraId="276B8B83" w14:textId="783A966E" w:rsidR="00CB5DE3" w:rsidRDefault="00AD0361">
          <w:pPr>
            <w:pStyle w:val="TOC2"/>
            <w:rPr>
              <w:rFonts w:cstheme="minorBidi"/>
              <w:noProof/>
              <w:kern w:val="2"/>
              <w:sz w:val="24"/>
              <w:szCs w:val="24"/>
              <w:lang w:val="en-GB" w:eastAsia="en-GB"/>
              <w14:ligatures w14:val="standardContextual"/>
            </w:rPr>
          </w:pPr>
          <w:hyperlink w:anchor="_Toc168606541" w:history="1">
            <w:r w:rsidR="00CB5DE3" w:rsidRPr="002F0D09">
              <w:rPr>
                <w:rStyle w:val="Hyperlink"/>
                <w:rFonts w:ascii="Arial" w:eastAsia="Times New Roman" w:hAnsi="Arial" w:cs="Arial"/>
                <w:b/>
                <w:bCs/>
                <w:noProof/>
              </w:rPr>
              <w:t>8.3 Progression</w:t>
            </w:r>
            <w:r w:rsidR="00CB5DE3">
              <w:rPr>
                <w:noProof/>
                <w:webHidden/>
              </w:rPr>
              <w:tab/>
            </w:r>
            <w:r w:rsidR="00CB5DE3">
              <w:rPr>
                <w:noProof/>
                <w:webHidden/>
              </w:rPr>
              <w:fldChar w:fldCharType="begin"/>
            </w:r>
            <w:r w:rsidR="00CB5DE3">
              <w:rPr>
                <w:noProof/>
                <w:webHidden/>
              </w:rPr>
              <w:instrText xml:space="preserve"> PAGEREF _Toc168606541 \h </w:instrText>
            </w:r>
            <w:r w:rsidR="00CB5DE3">
              <w:rPr>
                <w:noProof/>
                <w:webHidden/>
              </w:rPr>
            </w:r>
            <w:r w:rsidR="00CB5DE3">
              <w:rPr>
                <w:noProof/>
                <w:webHidden/>
              </w:rPr>
              <w:fldChar w:fldCharType="separate"/>
            </w:r>
            <w:r w:rsidR="00220140">
              <w:rPr>
                <w:noProof/>
                <w:webHidden/>
              </w:rPr>
              <w:t>51</w:t>
            </w:r>
            <w:r w:rsidR="00CB5DE3">
              <w:rPr>
                <w:noProof/>
                <w:webHidden/>
              </w:rPr>
              <w:fldChar w:fldCharType="end"/>
            </w:r>
          </w:hyperlink>
        </w:p>
        <w:p w14:paraId="63D3E23A" w14:textId="633A2E3F" w:rsidR="00CB5DE3" w:rsidRDefault="00AD0361">
          <w:pPr>
            <w:pStyle w:val="TOC2"/>
            <w:rPr>
              <w:rFonts w:cstheme="minorBidi"/>
              <w:noProof/>
              <w:kern w:val="2"/>
              <w:sz w:val="24"/>
              <w:szCs w:val="24"/>
              <w:lang w:val="en-GB" w:eastAsia="en-GB"/>
              <w14:ligatures w14:val="standardContextual"/>
            </w:rPr>
          </w:pPr>
          <w:hyperlink w:anchor="_Toc168606542" w:history="1">
            <w:r w:rsidR="00CB5DE3" w:rsidRPr="002F0D09">
              <w:rPr>
                <w:rStyle w:val="Hyperlink"/>
                <w:rFonts w:ascii="Arial" w:eastAsia="Times New Roman" w:hAnsi="Arial" w:cs="Arial"/>
                <w:b/>
                <w:bCs/>
                <w:noProof/>
              </w:rPr>
              <w:t>8.4 Award</w:t>
            </w:r>
            <w:r w:rsidR="00CB5DE3">
              <w:rPr>
                <w:noProof/>
                <w:webHidden/>
              </w:rPr>
              <w:tab/>
            </w:r>
            <w:r w:rsidR="00CB5DE3">
              <w:rPr>
                <w:noProof/>
                <w:webHidden/>
              </w:rPr>
              <w:fldChar w:fldCharType="begin"/>
            </w:r>
            <w:r w:rsidR="00CB5DE3">
              <w:rPr>
                <w:noProof/>
                <w:webHidden/>
              </w:rPr>
              <w:instrText xml:space="preserve"> PAGEREF _Toc168606542 \h </w:instrText>
            </w:r>
            <w:r w:rsidR="00CB5DE3">
              <w:rPr>
                <w:noProof/>
                <w:webHidden/>
              </w:rPr>
            </w:r>
            <w:r w:rsidR="00CB5DE3">
              <w:rPr>
                <w:noProof/>
                <w:webHidden/>
              </w:rPr>
              <w:fldChar w:fldCharType="separate"/>
            </w:r>
            <w:r w:rsidR="00220140">
              <w:rPr>
                <w:noProof/>
                <w:webHidden/>
              </w:rPr>
              <w:t>51</w:t>
            </w:r>
            <w:r w:rsidR="00CB5DE3">
              <w:rPr>
                <w:noProof/>
                <w:webHidden/>
              </w:rPr>
              <w:fldChar w:fldCharType="end"/>
            </w:r>
          </w:hyperlink>
        </w:p>
        <w:p w14:paraId="529AA967" w14:textId="71462134" w:rsidR="00CB5DE3" w:rsidRDefault="00AD0361">
          <w:pPr>
            <w:pStyle w:val="TOC2"/>
            <w:rPr>
              <w:rFonts w:cstheme="minorBidi"/>
              <w:noProof/>
              <w:kern w:val="2"/>
              <w:sz w:val="24"/>
              <w:szCs w:val="24"/>
              <w:lang w:val="en-GB" w:eastAsia="en-GB"/>
              <w14:ligatures w14:val="standardContextual"/>
            </w:rPr>
          </w:pPr>
          <w:hyperlink w:anchor="_Toc168606543" w:history="1">
            <w:r w:rsidR="00CB5DE3" w:rsidRPr="002F0D09">
              <w:rPr>
                <w:rStyle w:val="Hyperlink"/>
                <w:rFonts w:ascii="Arial" w:eastAsia="Times New Roman" w:hAnsi="Arial" w:cs="Arial"/>
                <w:b/>
                <w:bCs/>
                <w:noProof/>
              </w:rPr>
              <w:t>8.5 Alternative assessment</w:t>
            </w:r>
            <w:r w:rsidR="00CB5DE3">
              <w:rPr>
                <w:noProof/>
                <w:webHidden/>
              </w:rPr>
              <w:tab/>
            </w:r>
            <w:r w:rsidR="00CB5DE3">
              <w:rPr>
                <w:noProof/>
                <w:webHidden/>
              </w:rPr>
              <w:fldChar w:fldCharType="begin"/>
            </w:r>
            <w:r w:rsidR="00CB5DE3">
              <w:rPr>
                <w:noProof/>
                <w:webHidden/>
              </w:rPr>
              <w:instrText xml:space="preserve"> PAGEREF _Toc168606543 \h </w:instrText>
            </w:r>
            <w:r w:rsidR="00CB5DE3">
              <w:rPr>
                <w:noProof/>
                <w:webHidden/>
              </w:rPr>
            </w:r>
            <w:r w:rsidR="00CB5DE3">
              <w:rPr>
                <w:noProof/>
                <w:webHidden/>
              </w:rPr>
              <w:fldChar w:fldCharType="separate"/>
            </w:r>
            <w:r w:rsidR="00220140">
              <w:rPr>
                <w:noProof/>
                <w:webHidden/>
              </w:rPr>
              <w:t>52</w:t>
            </w:r>
            <w:r w:rsidR="00CB5DE3">
              <w:rPr>
                <w:noProof/>
                <w:webHidden/>
              </w:rPr>
              <w:fldChar w:fldCharType="end"/>
            </w:r>
          </w:hyperlink>
        </w:p>
        <w:p w14:paraId="1261C88F" w14:textId="5B446873" w:rsidR="00CB5DE3" w:rsidRDefault="00AD0361">
          <w:pPr>
            <w:pStyle w:val="TOC2"/>
            <w:rPr>
              <w:rFonts w:cstheme="minorBidi"/>
              <w:noProof/>
              <w:kern w:val="2"/>
              <w:sz w:val="24"/>
              <w:szCs w:val="24"/>
              <w:lang w:val="en-GB" w:eastAsia="en-GB"/>
              <w14:ligatures w14:val="standardContextual"/>
            </w:rPr>
          </w:pPr>
          <w:hyperlink w:anchor="_Toc168606544" w:history="1">
            <w:r w:rsidR="00CB5DE3" w:rsidRPr="002F0D09">
              <w:rPr>
                <w:rStyle w:val="Hyperlink"/>
                <w:rFonts w:ascii="Arial" w:hAnsi="Arial" w:cs="Arial"/>
                <w:b/>
                <w:bCs/>
                <w:noProof/>
              </w:rPr>
              <w:t xml:space="preserve">8.6 </w:t>
            </w:r>
            <w:r w:rsidR="00CB5DE3" w:rsidRPr="002F0D09">
              <w:rPr>
                <w:rStyle w:val="Hyperlink"/>
                <w:rFonts w:ascii="Arial" w:eastAsia="Times New Roman" w:hAnsi="Arial" w:cs="Arial"/>
                <w:b/>
                <w:bCs/>
                <w:noProof/>
              </w:rPr>
              <w:t>Complaints and appeals</w:t>
            </w:r>
            <w:r w:rsidR="00CB5DE3">
              <w:rPr>
                <w:noProof/>
                <w:webHidden/>
              </w:rPr>
              <w:tab/>
            </w:r>
            <w:r w:rsidR="00CB5DE3">
              <w:rPr>
                <w:noProof/>
                <w:webHidden/>
              </w:rPr>
              <w:fldChar w:fldCharType="begin"/>
            </w:r>
            <w:r w:rsidR="00CB5DE3">
              <w:rPr>
                <w:noProof/>
                <w:webHidden/>
              </w:rPr>
              <w:instrText xml:space="preserve"> PAGEREF _Toc168606544 \h </w:instrText>
            </w:r>
            <w:r w:rsidR="00CB5DE3">
              <w:rPr>
                <w:noProof/>
                <w:webHidden/>
              </w:rPr>
            </w:r>
            <w:r w:rsidR="00CB5DE3">
              <w:rPr>
                <w:noProof/>
                <w:webHidden/>
              </w:rPr>
              <w:fldChar w:fldCharType="separate"/>
            </w:r>
            <w:r w:rsidR="00220140">
              <w:rPr>
                <w:noProof/>
                <w:webHidden/>
              </w:rPr>
              <w:t>53</w:t>
            </w:r>
            <w:r w:rsidR="00CB5DE3">
              <w:rPr>
                <w:noProof/>
                <w:webHidden/>
              </w:rPr>
              <w:fldChar w:fldCharType="end"/>
            </w:r>
          </w:hyperlink>
        </w:p>
        <w:p w14:paraId="4C57DE41" w14:textId="30290B7E" w:rsidR="00CB5DE3" w:rsidRDefault="00AD0361">
          <w:pPr>
            <w:pStyle w:val="TOC2"/>
            <w:rPr>
              <w:rFonts w:cstheme="minorBidi"/>
              <w:noProof/>
              <w:kern w:val="2"/>
              <w:sz w:val="24"/>
              <w:szCs w:val="24"/>
              <w:lang w:val="en-GB" w:eastAsia="en-GB"/>
              <w14:ligatures w14:val="standardContextual"/>
            </w:rPr>
          </w:pPr>
          <w:hyperlink w:anchor="_Toc168606545" w:history="1">
            <w:r w:rsidR="00CB5DE3" w:rsidRPr="002F0D09">
              <w:rPr>
                <w:rStyle w:val="Hyperlink"/>
                <w:rFonts w:ascii="Arial" w:eastAsia="Times New Roman" w:hAnsi="Arial" w:cs="Arial"/>
                <w:b/>
                <w:bCs/>
                <w:noProof/>
              </w:rPr>
              <w:t>8.7 Post-emergency recovery actions</w:t>
            </w:r>
            <w:r w:rsidR="00CB5DE3">
              <w:rPr>
                <w:noProof/>
                <w:webHidden/>
              </w:rPr>
              <w:tab/>
            </w:r>
            <w:r w:rsidR="00CB5DE3">
              <w:rPr>
                <w:noProof/>
                <w:webHidden/>
              </w:rPr>
              <w:fldChar w:fldCharType="begin"/>
            </w:r>
            <w:r w:rsidR="00CB5DE3">
              <w:rPr>
                <w:noProof/>
                <w:webHidden/>
              </w:rPr>
              <w:instrText xml:space="preserve"> PAGEREF _Toc168606545 \h </w:instrText>
            </w:r>
            <w:r w:rsidR="00CB5DE3">
              <w:rPr>
                <w:noProof/>
                <w:webHidden/>
              </w:rPr>
            </w:r>
            <w:r w:rsidR="00CB5DE3">
              <w:rPr>
                <w:noProof/>
                <w:webHidden/>
              </w:rPr>
              <w:fldChar w:fldCharType="separate"/>
            </w:r>
            <w:r w:rsidR="00220140">
              <w:rPr>
                <w:noProof/>
                <w:webHidden/>
              </w:rPr>
              <w:t>53</w:t>
            </w:r>
            <w:r w:rsidR="00CB5DE3">
              <w:rPr>
                <w:noProof/>
                <w:webHidden/>
              </w:rPr>
              <w:fldChar w:fldCharType="end"/>
            </w:r>
          </w:hyperlink>
        </w:p>
        <w:p w14:paraId="61F64851" w14:textId="79733C7F" w:rsidR="00CB5DE3" w:rsidRDefault="00AD0361">
          <w:pPr>
            <w:pStyle w:val="TOC1"/>
            <w:rPr>
              <w:rFonts w:asciiTheme="minorHAnsi" w:eastAsiaTheme="minorEastAsia" w:hAnsiTheme="minorHAnsi" w:cstheme="minorBidi"/>
              <w:b w:val="0"/>
              <w:bCs w:val="0"/>
              <w:color w:val="auto"/>
              <w:kern w:val="2"/>
              <w:lang w:val="en-GB" w:eastAsia="en-GB"/>
              <w14:ligatures w14:val="standardContextual"/>
            </w:rPr>
          </w:pPr>
          <w:hyperlink w:anchor="_Toc168606546" w:history="1">
            <w:r w:rsidR="00CB5DE3" w:rsidRPr="002F0D09">
              <w:rPr>
                <w:rStyle w:val="Hyperlink"/>
              </w:rPr>
              <w:t>Appendices</w:t>
            </w:r>
            <w:r w:rsidR="00CB5DE3">
              <w:rPr>
                <w:webHidden/>
              </w:rPr>
              <w:tab/>
            </w:r>
            <w:r w:rsidR="00CB5DE3">
              <w:rPr>
                <w:webHidden/>
              </w:rPr>
              <w:fldChar w:fldCharType="begin"/>
            </w:r>
            <w:r w:rsidR="00CB5DE3">
              <w:rPr>
                <w:webHidden/>
              </w:rPr>
              <w:instrText xml:space="preserve"> PAGEREF _Toc168606546 \h </w:instrText>
            </w:r>
            <w:r w:rsidR="00CB5DE3">
              <w:rPr>
                <w:webHidden/>
              </w:rPr>
            </w:r>
            <w:r w:rsidR="00CB5DE3">
              <w:rPr>
                <w:webHidden/>
              </w:rPr>
              <w:fldChar w:fldCharType="separate"/>
            </w:r>
            <w:r w:rsidR="00220140">
              <w:rPr>
                <w:webHidden/>
              </w:rPr>
              <w:t>55</w:t>
            </w:r>
            <w:r w:rsidR="00CB5DE3">
              <w:rPr>
                <w:webHidden/>
              </w:rPr>
              <w:fldChar w:fldCharType="end"/>
            </w:r>
          </w:hyperlink>
        </w:p>
        <w:p w14:paraId="40412A0F" w14:textId="65EFEA99" w:rsidR="00CB5DE3" w:rsidRDefault="00AD0361">
          <w:pPr>
            <w:pStyle w:val="TOC2"/>
            <w:rPr>
              <w:rFonts w:cstheme="minorBidi"/>
              <w:noProof/>
              <w:kern w:val="2"/>
              <w:sz w:val="24"/>
              <w:szCs w:val="24"/>
              <w:lang w:val="en-GB" w:eastAsia="en-GB"/>
              <w14:ligatures w14:val="standardContextual"/>
            </w:rPr>
          </w:pPr>
          <w:hyperlink w:anchor="_Toc168606547" w:history="1">
            <w:r w:rsidR="00CB5DE3" w:rsidRPr="002F0D09">
              <w:rPr>
                <w:rStyle w:val="Hyperlink"/>
                <w:rFonts w:ascii="Arial" w:hAnsi="Arial" w:cs="Arial"/>
                <w:b/>
                <w:bCs/>
                <w:noProof/>
              </w:rPr>
              <w:t>APPENDIX ONE: T</w:t>
            </w:r>
            <w:r w:rsidR="00CB5DE3" w:rsidRPr="002F0D09">
              <w:rPr>
                <w:rStyle w:val="Hyperlink"/>
                <w:rFonts w:ascii="Arial" w:eastAsia="Times New Roman" w:hAnsi="Arial" w:cs="Arial"/>
                <w:b/>
                <w:bCs/>
                <w:noProof/>
              </w:rPr>
              <w:t>itles of Foundation, Bachelor’s, Integrated Master’s and Postgraduate Master’s Degrees (1.2)</w:t>
            </w:r>
            <w:r w:rsidR="00CB5DE3">
              <w:rPr>
                <w:noProof/>
                <w:webHidden/>
              </w:rPr>
              <w:tab/>
            </w:r>
            <w:r w:rsidR="00CB5DE3">
              <w:rPr>
                <w:noProof/>
                <w:webHidden/>
              </w:rPr>
              <w:fldChar w:fldCharType="begin"/>
            </w:r>
            <w:r w:rsidR="00CB5DE3">
              <w:rPr>
                <w:noProof/>
                <w:webHidden/>
              </w:rPr>
              <w:instrText xml:space="preserve"> PAGEREF _Toc168606547 \h </w:instrText>
            </w:r>
            <w:r w:rsidR="00CB5DE3">
              <w:rPr>
                <w:noProof/>
                <w:webHidden/>
              </w:rPr>
            </w:r>
            <w:r w:rsidR="00CB5DE3">
              <w:rPr>
                <w:noProof/>
                <w:webHidden/>
              </w:rPr>
              <w:fldChar w:fldCharType="separate"/>
            </w:r>
            <w:r w:rsidR="00220140">
              <w:rPr>
                <w:noProof/>
                <w:webHidden/>
              </w:rPr>
              <w:t>55</w:t>
            </w:r>
            <w:r w:rsidR="00CB5DE3">
              <w:rPr>
                <w:noProof/>
                <w:webHidden/>
              </w:rPr>
              <w:fldChar w:fldCharType="end"/>
            </w:r>
          </w:hyperlink>
        </w:p>
        <w:p w14:paraId="1EF76B1A" w14:textId="0B616560" w:rsidR="00CB5DE3" w:rsidRDefault="00AD0361">
          <w:pPr>
            <w:pStyle w:val="TOC2"/>
            <w:rPr>
              <w:rFonts w:cstheme="minorBidi"/>
              <w:noProof/>
              <w:kern w:val="2"/>
              <w:sz w:val="24"/>
              <w:szCs w:val="24"/>
              <w:lang w:val="en-GB" w:eastAsia="en-GB"/>
              <w14:ligatures w14:val="standardContextual"/>
            </w:rPr>
          </w:pPr>
          <w:hyperlink w:anchor="_Toc168606548" w:history="1">
            <w:r w:rsidR="00CB5DE3" w:rsidRPr="002F0D09">
              <w:rPr>
                <w:rStyle w:val="Hyperlink"/>
                <w:rFonts w:ascii="Arial" w:hAnsi="Arial" w:cs="Arial"/>
                <w:b/>
                <w:bCs/>
                <w:noProof/>
              </w:rPr>
              <w:t xml:space="preserve">APPENDIX TWO: </w:t>
            </w:r>
            <w:r w:rsidR="00CB5DE3" w:rsidRPr="002F0D09">
              <w:rPr>
                <w:rStyle w:val="Hyperlink"/>
                <w:rFonts w:ascii="Arial" w:eastAsia="Times New Roman" w:hAnsi="Arial" w:cs="Arial"/>
                <w:b/>
                <w:bCs/>
                <w:noProof/>
              </w:rPr>
              <w:t>Awards available with Merit or Distinction</w:t>
            </w:r>
            <w:r w:rsidR="00CB5DE3" w:rsidRPr="002F0D09">
              <w:rPr>
                <w:rStyle w:val="Hyperlink"/>
                <w:rFonts w:ascii="Arial" w:hAnsi="Arial" w:cs="Arial"/>
                <w:b/>
                <w:bCs/>
                <w:noProof/>
              </w:rPr>
              <w:t xml:space="preserve"> (1.7.1.4)</w:t>
            </w:r>
            <w:r w:rsidR="00CB5DE3">
              <w:rPr>
                <w:noProof/>
                <w:webHidden/>
              </w:rPr>
              <w:tab/>
            </w:r>
            <w:r w:rsidR="00CB5DE3">
              <w:rPr>
                <w:noProof/>
                <w:webHidden/>
              </w:rPr>
              <w:fldChar w:fldCharType="begin"/>
            </w:r>
            <w:r w:rsidR="00CB5DE3">
              <w:rPr>
                <w:noProof/>
                <w:webHidden/>
              </w:rPr>
              <w:instrText xml:space="preserve"> PAGEREF _Toc168606548 \h </w:instrText>
            </w:r>
            <w:r w:rsidR="00CB5DE3">
              <w:rPr>
                <w:noProof/>
                <w:webHidden/>
              </w:rPr>
            </w:r>
            <w:r w:rsidR="00CB5DE3">
              <w:rPr>
                <w:noProof/>
                <w:webHidden/>
              </w:rPr>
              <w:fldChar w:fldCharType="separate"/>
            </w:r>
            <w:r w:rsidR="00220140">
              <w:rPr>
                <w:noProof/>
                <w:webHidden/>
              </w:rPr>
              <w:t>58</w:t>
            </w:r>
            <w:r w:rsidR="00CB5DE3">
              <w:rPr>
                <w:noProof/>
                <w:webHidden/>
              </w:rPr>
              <w:fldChar w:fldCharType="end"/>
            </w:r>
          </w:hyperlink>
        </w:p>
        <w:p w14:paraId="14D47C45" w14:textId="2D74DFE4" w:rsidR="00CB5DE3" w:rsidRDefault="00AD0361">
          <w:pPr>
            <w:pStyle w:val="TOC2"/>
            <w:rPr>
              <w:rFonts w:cstheme="minorBidi"/>
              <w:noProof/>
              <w:kern w:val="2"/>
              <w:sz w:val="24"/>
              <w:szCs w:val="24"/>
              <w:lang w:val="en-GB" w:eastAsia="en-GB"/>
              <w14:ligatures w14:val="standardContextual"/>
            </w:rPr>
          </w:pPr>
          <w:hyperlink w:anchor="_Toc168606549" w:history="1">
            <w:r w:rsidR="00CB5DE3" w:rsidRPr="002F0D09">
              <w:rPr>
                <w:rStyle w:val="Hyperlink"/>
                <w:rFonts w:ascii="Arial" w:hAnsi="Arial" w:cs="Arial"/>
                <w:b/>
                <w:bCs/>
                <w:noProof/>
              </w:rPr>
              <w:t xml:space="preserve">APPENDIX THREE: Course Assessment Meeting and Module Assessment Meeting </w:t>
            </w:r>
            <w:r w:rsidR="00CB5DE3" w:rsidRPr="002F0D09">
              <w:rPr>
                <w:rStyle w:val="Hyperlink"/>
                <w:rFonts w:ascii="Arial" w:eastAsia="Times New Roman" w:hAnsi="Arial" w:cs="Arial"/>
                <w:b/>
                <w:bCs/>
                <w:noProof/>
              </w:rPr>
              <w:t>Terms of Reference</w:t>
            </w:r>
            <w:r w:rsidR="00CB5DE3">
              <w:rPr>
                <w:noProof/>
                <w:webHidden/>
              </w:rPr>
              <w:tab/>
            </w:r>
            <w:r w:rsidR="00CB5DE3">
              <w:rPr>
                <w:noProof/>
                <w:webHidden/>
              </w:rPr>
              <w:fldChar w:fldCharType="begin"/>
            </w:r>
            <w:r w:rsidR="00CB5DE3">
              <w:rPr>
                <w:noProof/>
                <w:webHidden/>
              </w:rPr>
              <w:instrText xml:space="preserve"> PAGEREF _Toc168606549 \h </w:instrText>
            </w:r>
            <w:r w:rsidR="00CB5DE3">
              <w:rPr>
                <w:noProof/>
                <w:webHidden/>
              </w:rPr>
            </w:r>
            <w:r w:rsidR="00CB5DE3">
              <w:rPr>
                <w:noProof/>
                <w:webHidden/>
              </w:rPr>
              <w:fldChar w:fldCharType="separate"/>
            </w:r>
            <w:r w:rsidR="00220140">
              <w:rPr>
                <w:noProof/>
                <w:webHidden/>
              </w:rPr>
              <w:t>59</w:t>
            </w:r>
            <w:r w:rsidR="00CB5DE3">
              <w:rPr>
                <w:noProof/>
                <w:webHidden/>
              </w:rPr>
              <w:fldChar w:fldCharType="end"/>
            </w:r>
          </w:hyperlink>
        </w:p>
        <w:p w14:paraId="36B022E8" w14:textId="4F39284D" w:rsidR="00CB5DE3" w:rsidRDefault="00AD0361">
          <w:pPr>
            <w:pStyle w:val="TOC2"/>
            <w:rPr>
              <w:rFonts w:cstheme="minorBidi"/>
              <w:noProof/>
              <w:kern w:val="2"/>
              <w:sz w:val="24"/>
              <w:szCs w:val="24"/>
              <w:lang w:val="en-GB" w:eastAsia="en-GB"/>
              <w14:ligatures w14:val="standardContextual"/>
            </w:rPr>
          </w:pPr>
          <w:hyperlink w:anchor="_Toc168606550" w:history="1">
            <w:r w:rsidR="00CB5DE3" w:rsidRPr="002F0D09">
              <w:rPr>
                <w:rStyle w:val="Hyperlink"/>
                <w:rFonts w:ascii="Arial" w:hAnsi="Arial" w:cs="Arial"/>
                <w:b/>
                <w:bCs/>
                <w:noProof/>
              </w:rPr>
              <w:t>APPENDIX FOUR: UGT and PGT Marking Criteria</w:t>
            </w:r>
            <w:r w:rsidR="00CB5DE3" w:rsidRPr="002F0D09">
              <w:rPr>
                <w:rStyle w:val="Hyperlink"/>
                <w:rFonts w:ascii="Arial" w:eastAsia="Times New Roman" w:hAnsi="Arial" w:cs="Arial"/>
                <w:b/>
                <w:bCs/>
                <w:noProof/>
              </w:rPr>
              <w:t xml:space="preserve"> Templates</w:t>
            </w:r>
            <w:r w:rsidR="00CB5DE3">
              <w:rPr>
                <w:noProof/>
                <w:webHidden/>
              </w:rPr>
              <w:tab/>
            </w:r>
            <w:r w:rsidR="00CB5DE3">
              <w:rPr>
                <w:noProof/>
                <w:webHidden/>
              </w:rPr>
              <w:fldChar w:fldCharType="begin"/>
            </w:r>
            <w:r w:rsidR="00CB5DE3">
              <w:rPr>
                <w:noProof/>
                <w:webHidden/>
              </w:rPr>
              <w:instrText xml:space="preserve"> PAGEREF _Toc168606550 \h </w:instrText>
            </w:r>
            <w:r w:rsidR="00CB5DE3">
              <w:rPr>
                <w:noProof/>
                <w:webHidden/>
              </w:rPr>
            </w:r>
            <w:r w:rsidR="00CB5DE3">
              <w:rPr>
                <w:noProof/>
                <w:webHidden/>
              </w:rPr>
              <w:fldChar w:fldCharType="separate"/>
            </w:r>
            <w:r w:rsidR="00220140">
              <w:rPr>
                <w:noProof/>
                <w:webHidden/>
              </w:rPr>
              <w:t>61</w:t>
            </w:r>
            <w:r w:rsidR="00CB5DE3">
              <w:rPr>
                <w:noProof/>
                <w:webHidden/>
              </w:rPr>
              <w:fldChar w:fldCharType="end"/>
            </w:r>
          </w:hyperlink>
        </w:p>
        <w:p w14:paraId="1E37EED5" w14:textId="534CF7C3" w:rsidR="00CB5DE3" w:rsidRDefault="00AD0361">
          <w:pPr>
            <w:pStyle w:val="TOC2"/>
            <w:rPr>
              <w:rFonts w:cstheme="minorBidi"/>
              <w:noProof/>
              <w:kern w:val="2"/>
              <w:sz w:val="24"/>
              <w:szCs w:val="24"/>
              <w:lang w:val="en-GB" w:eastAsia="en-GB"/>
              <w14:ligatures w14:val="standardContextual"/>
            </w:rPr>
          </w:pPr>
          <w:hyperlink w:anchor="_Toc168606551" w:history="1">
            <w:r w:rsidR="00CB5DE3" w:rsidRPr="002F0D09">
              <w:rPr>
                <w:rStyle w:val="Hyperlink"/>
                <w:rFonts w:ascii="Arial" w:hAnsi="Arial" w:cs="Arial"/>
                <w:b/>
                <w:bCs/>
                <w:noProof/>
              </w:rPr>
              <w:t>UGT Marking Criteria Grid Template</w:t>
            </w:r>
            <w:r w:rsidR="00CB5DE3">
              <w:rPr>
                <w:noProof/>
                <w:webHidden/>
              </w:rPr>
              <w:tab/>
            </w:r>
            <w:r w:rsidR="00CB5DE3">
              <w:rPr>
                <w:noProof/>
                <w:webHidden/>
              </w:rPr>
              <w:fldChar w:fldCharType="begin"/>
            </w:r>
            <w:r w:rsidR="00CB5DE3">
              <w:rPr>
                <w:noProof/>
                <w:webHidden/>
              </w:rPr>
              <w:instrText xml:space="preserve"> PAGEREF _Toc168606551 \h </w:instrText>
            </w:r>
            <w:r w:rsidR="00CB5DE3">
              <w:rPr>
                <w:noProof/>
                <w:webHidden/>
              </w:rPr>
            </w:r>
            <w:r w:rsidR="00CB5DE3">
              <w:rPr>
                <w:noProof/>
                <w:webHidden/>
              </w:rPr>
              <w:fldChar w:fldCharType="separate"/>
            </w:r>
            <w:r w:rsidR="00220140">
              <w:rPr>
                <w:noProof/>
                <w:webHidden/>
              </w:rPr>
              <w:t>61</w:t>
            </w:r>
            <w:r w:rsidR="00CB5DE3">
              <w:rPr>
                <w:noProof/>
                <w:webHidden/>
              </w:rPr>
              <w:fldChar w:fldCharType="end"/>
            </w:r>
          </w:hyperlink>
        </w:p>
        <w:p w14:paraId="62D21EF8" w14:textId="3EE3AFD8" w:rsidR="00CB5DE3" w:rsidRDefault="00AD0361">
          <w:pPr>
            <w:pStyle w:val="TOC2"/>
            <w:rPr>
              <w:rFonts w:cstheme="minorBidi"/>
              <w:noProof/>
              <w:kern w:val="2"/>
              <w:sz w:val="24"/>
              <w:szCs w:val="24"/>
              <w:lang w:val="en-GB" w:eastAsia="en-GB"/>
              <w14:ligatures w14:val="standardContextual"/>
            </w:rPr>
          </w:pPr>
          <w:hyperlink w:anchor="_Toc168606552" w:history="1">
            <w:r w:rsidR="00CB5DE3" w:rsidRPr="002F0D09">
              <w:rPr>
                <w:rStyle w:val="Hyperlink"/>
                <w:rFonts w:ascii="Arial" w:hAnsi="Arial" w:cs="Arial"/>
                <w:b/>
                <w:bCs/>
                <w:noProof/>
              </w:rPr>
              <w:t>PGT Marking Criteria</w:t>
            </w:r>
            <w:r w:rsidR="00CB5DE3">
              <w:rPr>
                <w:noProof/>
                <w:webHidden/>
              </w:rPr>
              <w:tab/>
            </w:r>
            <w:r w:rsidR="00CB5DE3">
              <w:rPr>
                <w:noProof/>
                <w:webHidden/>
              </w:rPr>
              <w:fldChar w:fldCharType="begin"/>
            </w:r>
            <w:r w:rsidR="00CB5DE3">
              <w:rPr>
                <w:noProof/>
                <w:webHidden/>
              </w:rPr>
              <w:instrText xml:space="preserve"> PAGEREF _Toc168606552 \h </w:instrText>
            </w:r>
            <w:r w:rsidR="00CB5DE3">
              <w:rPr>
                <w:noProof/>
                <w:webHidden/>
              </w:rPr>
            </w:r>
            <w:r w:rsidR="00CB5DE3">
              <w:rPr>
                <w:noProof/>
                <w:webHidden/>
              </w:rPr>
              <w:fldChar w:fldCharType="separate"/>
            </w:r>
            <w:r w:rsidR="00220140">
              <w:rPr>
                <w:noProof/>
                <w:webHidden/>
              </w:rPr>
              <w:t>63</w:t>
            </w:r>
            <w:r w:rsidR="00CB5DE3">
              <w:rPr>
                <w:noProof/>
                <w:webHidden/>
              </w:rPr>
              <w:fldChar w:fldCharType="end"/>
            </w:r>
          </w:hyperlink>
        </w:p>
        <w:p w14:paraId="31FAF5C6" w14:textId="3957B82F" w:rsidR="00CB5DE3" w:rsidRDefault="00AD0361">
          <w:pPr>
            <w:pStyle w:val="TOC1"/>
            <w:rPr>
              <w:rFonts w:asciiTheme="minorHAnsi" w:eastAsiaTheme="minorEastAsia" w:hAnsiTheme="minorHAnsi" w:cstheme="minorBidi"/>
              <w:b w:val="0"/>
              <w:bCs w:val="0"/>
              <w:color w:val="auto"/>
              <w:kern w:val="2"/>
              <w:lang w:val="en-GB" w:eastAsia="en-GB"/>
              <w14:ligatures w14:val="standardContextual"/>
            </w:rPr>
          </w:pPr>
          <w:hyperlink w:anchor="_Toc168606553" w:history="1">
            <w:r w:rsidR="00CB5DE3" w:rsidRPr="002F0D09">
              <w:rPr>
                <w:rStyle w:val="Hyperlink"/>
              </w:rPr>
              <w:t>Glossary</w:t>
            </w:r>
            <w:r w:rsidR="00CB5DE3">
              <w:rPr>
                <w:webHidden/>
              </w:rPr>
              <w:tab/>
            </w:r>
            <w:r w:rsidR="00CB5DE3">
              <w:rPr>
                <w:webHidden/>
              </w:rPr>
              <w:fldChar w:fldCharType="begin"/>
            </w:r>
            <w:r w:rsidR="00CB5DE3">
              <w:rPr>
                <w:webHidden/>
              </w:rPr>
              <w:instrText xml:space="preserve"> PAGEREF _Toc168606553 \h </w:instrText>
            </w:r>
            <w:r w:rsidR="00CB5DE3">
              <w:rPr>
                <w:webHidden/>
              </w:rPr>
            </w:r>
            <w:r w:rsidR="00CB5DE3">
              <w:rPr>
                <w:webHidden/>
              </w:rPr>
              <w:fldChar w:fldCharType="separate"/>
            </w:r>
            <w:r w:rsidR="00220140">
              <w:rPr>
                <w:webHidden/>
              </w:rPr>
              <w:t>66</w:t>
            </w:r>
            <w:r w:rsidR="00CB5DE3">
              <w:rPr>
                <w:webHidden/>
              </w:rPr>
              <w:fldChar w:fldCharType="end"/>
            </w:r>
          </w:hyperlink>
        </w:p>
        <w:p w14:paraId="03B37311" w14:textId="75B431C8" w:rsidR="00CB5DE3" w:rsidRDefault="00AD0361">
          <w:pPr>
            <w:pStyle w:val="TOC1"/>
            <w:rPr>
              <w:rFonts w:asciiTheme="minorHAnsi" w:eastAsiaTheme="minorEastAsia" w:hAnsiTheme="minorHAnsi" w:cstheme="minorBidi"/>
              <w:b w:val="0"/>
              <w:bCs w:val="0"/>
              <w:color w:val="auto"/>
              <w:kern w:val="2"/>
              <w:lang w:val="en-GB" w:eastAsia="en-GB"/>
              <w14:ligatures w14:val="standardContextual"/>
            </w:rPr>
          </w:pPr>
          <w:hyperlink w:anchor="_Toc168606554" w:history="1">
            <w:r w:rsidR="00CB5DE3" w:rsidRPr="002F0D09">
              <w:rPr>
                <w:rStyle w:val="Hyperlink"/>
              </w:rPr>
              <w:t>Document Sign-off, Ownership Details and Revision History</w:t>
            </w:r>
            <w:r w:rsidR="00CB5DE3">
              <w:rPr>
                <w:webHidden/>
              </w:rPr>
              <w:tab/>
            </w:r>
            <w:r w:rsidR="00CB5DE3">
              <w:rPr>
                <w:webHidden/>
              </w:rPr>
              <w:fldChar w:fldCharType="begin"/>
            </w:r>
            <w:r w:rsidR="00CB5DE3">
              <w:rPr>
                <w:webHidden/>
              </w:rPr>
              <w:instrText xml:space="preserve"> PAGEREF _Toc168606554 \h </w:instrText>
            </w:r>
            <w:r w:rsidR="00CB5DE3">
              <w:rPr>
                <w:webHidden/>
              </w:rPr>
            </w:r>
            <w:r w:rsidR="00CB5DE3">
              <w:rPr>
                <w:webHidden/>
              </w:rPr>
              <w:fldChar w:fldCharType="separate"/>
            </w:r>
            <w:r w:rsidR="00220140">
              <w:rPr>
                <w:webHidden/>
              </w:rPr>
              <w:t>69</w:t>
            </w:r>
            <w:r w:rsidR="00CB5DE3">
              <w:rPr>
                <w:webHidden/>
              </w:rPr>
              <w:fldChar w:fldCharType="end"/>
            </w:r>
          </w:hyperlink>
        </w:p>
        <w:p w14:paraId="1A89F141" w14:textId="16520741" w:rsidR="00191808" w:rsidRPr="00967125" w:rsidRDefault="00975AD2" w:rsidP="00D945BA">
          <w:pPr>
            <w:pStyle w:val="TOC1"/>
            <w:rPr>
              <w:rFonts w:eastAsiaTheme="minorEastAsia"/>
              <w:color w:val="auto"/>
              <w:lang w:val="en-GB" w:eastAsia="en-GB"/>
            </w:rPr>
          </w:pPr>
          <w:r w:rsidRPr="00A736B4">
            <w:fldChar w:fldCharType="end"/>
          </w:r>
        </w:p>
      </w:sdtContent>
    </w:sdt>
    <w:p w14:paraId="046ED892" w14:textId="77777777" w:rsidR="00832C6B" w:rsidRPr="009A1AC0" w:rsidRDefault="00832C6B" w:rsidP="00832C6B">
      <w:pPr>
        <w:pStyle w:val="NoSpacing"/>
        <w:rPr>
          <w:color w:val="002060"/>
        </w:rPr>
      </w:pPr>
    </w:p>
    <w:p w14:paraId="27C9498E" w14:textId="17E01762" w:rsidR="00E001E4" w:rsidRDefault="00E001E4" w:rsidP="00832C6B">
      <w:pPr>
        <w:pStyle w:val="NoSpacing"/>
        <w:rPr>
          <w:color w:val="002060"/>
        </w:rPr>
      </w:pPr>
    </w:p>
    <w:p w14:paraId="0AEDBEFB" w14:textId="5DC45562" w:rsidR="00967125" w:rsidRDefault="00967125" w:rsidP="00832C6B">
      <w:pPr>
        <w:pStyle w:val="NoSpacing"/>
        <w:rPr>
          <w:color w:val="002060"/>
        </w:rPr>
      </w:pPr>
    </w:p>
    <w:p w14:paraId="500C8544" w14:textId="0B61546D" w:rsidR="00967125" w:rsidRDefault="00967125" w:rsidP="00832C6B">
      <w:pPr>
        <w:pStyle w:val="NoSpacing"/>
        <w:rPr>
          <w:color w:val="002060"/>
        </w:rPr>
      </w:pPr>
    </w:p>
    <w:p w14:paraId="2FF0A175" w14:textId="3D6EC066" w:rsidR="00967125" w:rsidRDefault="00967125" w:rsidP="00832C6B">
      <w:pPr>
        <w:pStyle w:val="NoSpacing"/>
        <w:rPr>
          <w:color w:val="002060"/>
        </w:rPr>
      </w:pPr>
    </w:p>
    <w:p w14:paraId="087F6F65" w14:textId="77777777" w:rsidR="009F3DA8" w:rsidRDefault="009F3DA8" w:rsidP="00832C6B">
      <w:pPr>
        <w:pStyle w:val="NoSpacing"/>
        <w:rPr>
          <w:color w:val="002060"/>
        </w:rPr>
      </w:pPr>
    </w:p>
    <w:p w14:paraId="265A1ACA" w14:textId="77777777" w:rsidR="009F3DA8" w:rsidRDefault="009F3DA8" w:rsidP="00832C6B">
      <w:pPr>
        <w:pStyle w:val="NoSpacing"/>
        <w:rPr>
          <w:color w:val="002060"/>
        </w:rPr>
      </w:pPr>
    </w:p>
    <w:p w14:paraId="648CD471" w14:textId="77777777" w:rsidR="009F3DA8" w:rsidRDefault="009F3DA8" w:rsidP="00832C6B">
      <w:pPr>
        <w:pStyle w:val="NoSpacing"/>
        <w:rPr>
          <w:color w:val="002060"/>
        </w:rPr>
      </w:pPr>
    </w:p>
    <w:p w14:paraId="085F9279" w14:textId="77777777" w:rsidR="009F3DA8" w:rsidRDefault="009F3DA8" w:rsidP="00832C6B">
      <w:pPr>
        <w:pStyle w:val="NoSpacing"/>
        <w:rPr>
          <w:color w:val="002060"/>
        </w:rPr>
      </w:pPr>
    </w:p>
    <w:p w14:paraId="19E4C9F0" w14:textId="77777777" w:rsidR="009F3DA8" w:rsidRDefault="009F3DA8" w:rsidP="00832C6B">
      <w:pPr>
        <w:pStyle w:val="NoSpacing"/>
        <w:rPr>
          <w:color w:val="002060"/>
        </w:rPr>
      </w:pPr>
    </w:p>
    <w:p w14:paraId="5F9B4BF2" w14:textId="77777777" w:rsidR="009F3DA8" w:rsidRDefault="009F3DA8" w:rsidP="00832C6B">
      <w:pPr>
        <w:pStyle w:val="NoSpacing"/>
        <w:rPr>
          <w:color w:val="002060"/>
        </w:rPr>
      </w:pPr>
    </w:p>
    <w:p w14:paraId="207BB8D1" w14:textId="77777777" w:rsidR="009F3DA8" w:rsidRDefault="009F3DA8" w:rsidP="00832C6B">
      <w:pPr>
        <w:pStyle w:val="NoSpacing"/>
        <w:rPr>
          <w:color w:val="002060"/>
        </w:rPr>
      </w:pPr>
    </w:p>
    <w:p w14:paraId="5E06BCC8" w14:textId="77777777" w:rsidR="009F3DA8" w:rsidRDefault="009F3DA8" w:rsidP="00832C6B">
      <w:pPr>
        <w:pStyle w:val="NoSpacing"/>
        <w:rPr>
          <w:color w:val="002060"/>
        </w:rPr>
      </w:pPr>
    </w:p>
    <w:p w14:paraId="6C651A8F" w14:textId="77777777" w:rsidR="009F3DA8" w:rsidRDefault="009F3DA8" w:rsidP="00832C6B">
      <w:pPr>
        <w:pStyle w:val="NoSpacing"/>
        <w:rPr>
          <w:color w:val="002060"/>
        </w:rPr>
      </w:pPr>
    </w:p>
    <w:p w14:paraId="5CD7DA0D" w14:textId="77777777" w:rsidR="00967125" w:rsidRDefault="00967125" w:rsidP="00832C6B">
      <w:pPr>
        <w:pStyle w:val="NoSpacing"/>
        <w:rPr>
          <w:color w:val="002060"/>
        </w:rPr>
      </w:pPr>
    </w:p>
    <w:p w14:paraId="1E16DE04" w14:textId="77777777" w:rsidR="00D311A0" w:rsidRDefault="00D311A0" w:rsidP="00832C6B">
      <w:pPr>
        <w:pStyle w:val="NoSpacing"/>
        <w:rPr>
          <w:color w:val="002060"/>
        </w:rPr>
      </w:pPr>
    </w:p>
    <w:p w14:paraId="20780380" w14:textId="77777777" w:rsidR="00D311A0" w:rsidRDefault="00D311A0" w:rsidP="00832C6B">
      <w:pPr>
        <w:pStyle w:val="NoSpacing"/>
        <w:rPr>
          <w:color w:val="002060"/>
        </w:rPr>
      </w:pPr>
    </w:p>
    <w:p w14:paraId="53F710B0" w14:textId="77777777" w:rsidR="00E001E4" w:rsidRPr="009A1AC0" w:rsidRDefault="00E001E4" w:rsidP="00832C6B">
      <w:pPr>
        <w:pStyle w:val="NoSpacing"/>
        <w:rPr>
          <w:color w:val="002060"/>
        </w:rPr>
      </w:pPr>
    </w:p>
    <w:p w14:paraId="3E3ACBA5" w14:textId="5F555A7B" w:rsidR="00832C6B" w:rsidRPr="009A1AC0" w:rsidRDefault="00832C6B" w:rsidP="00D85F7D">
      <w:pPr>
        <w:keepNext/>
        <w:keepLines/>
        <w:spacing w:before="240" w:after="0"/>
        <w:outlineLvl w:val="0"/>
        <w:rPr>
          <w:rFonts w:ascii="Arial" w:eastAsia="Times New Roman" w:hAnsi="Arial" w:cs="Arial"/>
          <w:b/>
          <w:bCs/>
          <w:color w:val="002060"/>
          <w:sz w:val="28"/>
          <w:szCs w:val="28"/>
        </w:rPr>
      </w:pPr>
      <w:bookmarkStart w:id="3" w:name="_Toc168606472"/>
      <w:r w:rsidRPr="009A1AC0">
        <w:rPr>
          <w:rFonts w:ascii="Arial" w:eastAsia="Times New Roman" w:hAnsi="Arial" w:cs="Arial"/>
          <w:b/>
          <w:bCs/>
          <w:color w:val="002060"/>
          <w:sz w:val="28"/>
          <w:szCs w:val="28"/>
        </w:rPr>
        <w:t>SECTION ONE: Awards of the University</w:t>
      </w:r>
      <w:bookmarkEnd w:id="3"/>
      <w:r w:rsidRPr="009A1AC0">
        <w:rPr>
          <w:rFonts w:ascii="Arial" w:eastAsia="Times New Roman" w:hAnsi="Arial" w:cs="Arial"/>
          <w:b/>
          <w:bCs/>
          <w:color w:val="002060"/>
          <w:sz w:val="28"/>
          <w:szCs w:val="28"/>
        </w:rPr>
        <w:t xml:space="preserve"> </w:t>
      </w:r>
    </w:p>
    <w:p w14:paraId="70A33EB2" w14:textId="77777777" w:rsidR="00832C6B" w:rsidRPr="009A1AC0" w:rsidRDefault="00832C6B" w:rsidP="00D85F7D">
      <w:pPr>
        <w:pStyle w:val="NoSpacing"/>
        <w:rPr>
          <w:color w:val="002060"/>
        </w:rPr>
      </w:pPr>
    </w:p>
    <w:p w14:paraId="41A936FD" w14:textId="77777777" w:rsidR="00832C6B" w:rsidRPr="009A1AC0" w:rsidRDefault="00832C6B" w:rsidP="00D85F7D">
      <w:pPr>
        <w:pStyle w:val="ListParagraph"/>
        <w:keepNext/>
        <w:keepLines/>
        <w:numPr>
          <w:ilvl w:val="1"/>
          <w:numId w:val="1"/>
        </w:numPr>
        <w:spacing w:before="40" w:after="0"/>
        <w:outlineLvl w:val="1"/>
        <w:rPr>
          <w:rFonts w:ascii="Arial" w:eastAsia="Times New Roman" w:hAnsi="Arial" w:cs="Arial"/>
          <w:b/>
          <w:bCs/>
          <w:color w:val="002060"/>
          <w:sz w:val="24"/>
          <w:szCs w:val="24"/>
        </w:rPr>
      </w:pPr>
      <w:bookmarkStart w:id="4" w:name="_Toc168606473"/>
      <w:r w:rsidRPr="009A1AC0">
        <w:rPr>
          <w:rFonts w:ascii="Arial" w:eastAsia="Times New Roman" w:hAnsi="Arial" w:cs="Arial"/>
          <w:b/>
          <w:bCs/>
          <w:color w:val="002060"/>
          <w:sz w:val="24"/>
          <w:szCs w:val="24"/>
        </w:rPr>
        <w:t xml:space="preserve">Awards and titles of award covered by the </w:t>
      </w:r>
      <w:proofErr w:type="gramStart"/>
      <w:r w:rsidRPr="009A1AC0">
        <w:rPr>
          <w:rFonts w:ascii="Arial" w:eastAsia="Times New Roman" w:hAnsi="Arial" w:cs="Arial"/>
          <w:b/>
          <w:bCs/>
          <w:color w:val="002060"/>
          <w:sz w:val="24"/>
          <w:szCs w:val="24"/>
        </w:rPr>
        <w:t>regulations</w:t>
      </w:r>
      <w:bookmarkEnd w:id="4"/>
      <w:proofErr w:type="gramEnd"/>
    </w:p>
    <w:p w14:paraId="13AF595C" w14:textId="77777777" w:rsidR="00832C6B" w:rsidRPr="009A1AC0" w:rsidRDefault="00832C6B" w:rsidP="00D85F7D">
      <w:pPr>
        <w:pStyle w:val="NoSpacing"/>
        <w:rPr>
          <w:color w:val="002060"/>
        </w:rPr>
      </w:pPr>
    </w:p>
    <w:p w14:paraId="4903E2E8"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1.1.1. Pre-degree level: </w:t>
      </w:r>
    </w:p>
    <w:p w14:paraId="3524B8DF" w14:textId="05C00E11" w:rsidR="00832C6B" w:rsidRPr="009A1AC0" w:rsidRDefault="000062EB" w:rsidP="00832C6B">
      <w:pPr>
        <w:pStyle w:val="NoSpacing"/>
        <w:numPr>
          <w:ilvl w:val="0"/>
          <w:numId w:val="3"/>
        </w:numPr>
        <w:rPr>
          <w:rFonts w:ascii="Arial" w:hAnsi="Arial" w:cs="Arial"/>
          <w:color w:val="002060"/>
          <w:sz w:val="24"/>
          <w:szCs w:val="24"/>
        </w:rPr>
      </w:pPr>
      <w:r>
        <w:rPr>
          <w:rFonts w:ascii="Arial" w:hAnsi="Arial" w:cs="Arial"/>
          <w:color w:val="002060"/>
          <w:sz w:val="24"/>
          <w:szCs w:val="24"/>
        </w:rPr>
        <w:t xml:space="preserve">University </w:t>
      </w:r>
      <w:proofErr w:type="gramStart"/>
      <w:r w:rsidR="00832C6B" w:rsidRPr="009A1AC0">
        <w:rPr>
          <w:rFonts w:ascii="Arial" w:hAnsi="Arial" w:cs="Arial"/>
          <w:color w:val="002060"/>
          <w:sz w:val="24"/>
          <w:szCs w:val="24"/>
        </w:rPr>
        <w:t>Certificate</w:t>
      </w:r>
      <w:r w:rsidR="003C7AFD">
        <w:rPr>
          <w:rFonts w:ascii="Arial" w:hAnsi="Arial" w:cs="Arial"/>
          <w:color w:val="002060"/>
          <w:sz w:val="24"/>
          <w:szCs w:val="24"/>
        </w:rPr>
        <w:t>;</w:t>
      </w:r>
      <w:proofErr w:type="gramEnd"/>
    </w:p>
    <w:p w14:paraId="5CD50DA4" w14:textId="6E6CF802" w:rsidR="00832C6B" w:rsidRPr="009A1AC0" w:rsidRDefault="00832C6B" w:rsidP="00832C6B">
      <w:pPr>
        <w:pStyle w:val="NoSpacing"/>
        <w:numPr>
          <w:ilvl w:val="0"/>
          <w:numId w:val="3"/>
        </w:numPr>
        <w:rPr>
          <w:rFonts w:ascii="Arial" w:hAnsi="Arial" w:cs="Arial"/>
          <w:color w:val="002060"/>
          <w:sz w:val="24"/>
          <w:szCs w:val="24"/>
        </w:rPr>
      </w:pPr>
      <w:r w:rsidRPr="009A1AC0">
        <w:rPr>
          <w:rFonts w:ascii="Arial" w:hAnsi="Arial" w:cs="Arial"/>
          <w:color w:val="002060"/>
          <w:sz w:val="24"/>
          <w:szCs w:val="24"/>
        </w:rPr>
        <w:t xml:space="preserve">Certificate of Higher </w:t>
      </w:r>
      <w:proofErr w:type="gramStart"/>
      <w:r w:rsidRPr="009A1AC0">
        <w:rPr>
          <w:rFonts w:ascii="Arial" w:hAnsi="Arial" w:cs="Arial"/>
          <w:color w:val="002060"/>
          <w:sz w:val="24"/>
          <w:szCs w:val="24"/>
        </w:rPr>
        <w:t>Education</w:t>
      </w:r>
      <w:r w:rsidR="003C7AFD">
        <w:rPr>
          <w:rFonts w:ascii="Arial" w:hAnsi="Arial" w:cs="Arial"/>
          <w:color w:val="002060"/>
          <w:sz w:val="24"/>
          <w:szCs w:val="24"/>
        </w:rPr>
        <w:t>;</w:t>
      </w:r>
      <w:proofErr w:type="gramEnd"/>
    </w:p>
    <w:p w14:paraId="7479231E" w14:textId="146D0D62" w:rsidR="00832C6B" w:rsidRPr="009A1AC0" w:rsidRDefault="00832C6B" w:rsidP="00832C6B">
      <w:pPr>
        <w:pStyle w:val="NoSpacing"/>
        <w:numPr>
          <w:ilvl w:val="0"/>
          <w:numId w:val="3"/>
        </w:numPr>
        <w:rPr>
          <w:rFonts w:ascii="Arial" w:hAnsi="Arial" w:cs="Arial"/>
          <w:color w:val="002060"/>
          <w:sz w:val="24"/>
          <w:szCs w:val="24"/>
        </w:rPr>
      </w:pPr>
      <w:r w:rsidRPr="009A1AC0">
        <w:rPr>
          <w:rFonts w:ascii="Arial" w:hAnsi="Arial" w:cs="Arial"/>
          <w:color w:val="002060"/>
          <w:sz w:val="24"/>
          <w:szCs w:val="24"/>
        </w:rPr>
        <w:t xml:space="preserve">Diploma of Higher </w:t>
      </w:r>
      <w:proofErr w:type="gramStart"/>
      <w:r w:rsidRPr="009A1AC0">
        <w:rPr>
          <w:rFonts w:ascii="Arial" w:hAnsi="Arial" w:cs="Arial"/>
          <w:color w:val="002060"/>
          <w:sz w:val="24"/>
          <w:szCs w:val="24"/>
        </w:rPr>
        <w:t>Education</w:t>
      </w:r>
      <w:r w:rsidR="003C7AFD">
        <w:rPr>
          <w:rFonts w:ascii="Arial" w:hAnsi="Arial" w:cs="Arial"/>
          <w:color w:val="002060"/>
          <w:sz w:val="24"/>
          <w:szCs w:val="24"/>
        </w:rPr>
        <w:t>;</w:t>
      </w:r>
      <w:proofErr w:type="gramEnd"/>
    </w:p>
    <w:p w14:paraId="66452E3B" w14:textId="46EC7A68" w:rsidR="00832C6B" w:rsidRPr="009A1AC0" w:rsidRDefault="00832C6B" w:rsidP="00832C6B">
      <w:pPr>
        <w:pStyle w:val="NoSpacing"/>
        <w:numPr>
          <w:ilvl w:val="0"/>
          <w:numId w:val="3"/>
        </w:numPr>
        <w:rPr>
          <w:rFonts w:ascii="Arial" w:hAnsi="Arial" w:cs="Arial"/>
          <w:color w:val="002060"/>
          <w:sz w:val="24"/>
          <w:szCs w:val="24"/>
        </w:rPr>
      </w:pPr>
      <w:r w:rsidRPr="009A1AC0">
        <w:rPr>
          <w:rFonts w:ascii="Arial" w:hAnsi="Arial" w:cs="Arial"/>
          <w:color w:val="002060"/>
          <w:sz w:val="24"/>
          <w:szCs w:val="24"/>
        </w:rPr>
        <w:t>Foundation Degree</w:t>
      </w:r>
      <w:r w:rsidR="003C7AFD">
        <w:rPr>
          <w:rFonts w:ascii="Arial" w:hAnsi="Arial" w:cs="Arial"/>
          <w:color w:val="002060"/>
          <w:sz w:val="24"/>
          <w:szCs w:val="24"/>
        </w:rPr>
        <w:t>.</w:t>
      </w:r>
    </w:p>
    <w:p w14:paraId="070B82DA" w14:textId="77777777" w:rsidR="00832C6B" w:rsidRPr="009A1AC0" w:rsidRDefault="00832C6B" w:rsidP="00D85F7D">
      <w:pPr>
        <w:pStyle w:val="NoSpacing"/>
        <w:rPr>
          <w:rFonts w:ascii="Arial" w:hAnsi="Arial" w:cs="Arial"/>
          <w:color w:val="002060"/>
          <w:sz w:val="24"/>
          <w:szCs w:val="24"/>
        </w:rPr>
      </w:pPr>
    </w:p>
    <w:p w14:paraId="5FA78A82"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1.1.2. First degree level: </w:t>
      </w:r>
    </w:p>
    <w:p w14:paraId="39798899" w14:textId="7920CD61" w:rsidR="00832C6B" w:rsidRDefault="00832C6B" w:rsidP="00832C6B">
      <w:pPr>
        <w:pStyle w:val="NoSpacing"/>
        <w:numPr>
          <w:ilvl w:val="0"/>
          <w:numId w:val="4"/>
        </w:numPr>
        <w:rPr>
          <w:rFonts w:ascii="Arial" w:hAnsi="Arial" w:cs="Arial"/>
          <w:color w:val="002060"/>
          <w:sz w:val="24"/>
          <w:szCs w:val="24"/>
        </w:rPr>
      </w:pPr>
      <w:r w:rsidRPr="009A1AC0">
        <w:rPr>
          <w:rFonts w:ascii="Arial" w:hAnsi="Arial" w:cs="Arial"/>
          <w:color w:val="002060"/>
          <w:sz w:val="24"/>
          <w:szCs w:val="24"/>
        </w:rPr>
        <w:t xml:space="preserve">Certificate in </w:t>
      </w:r>
      <w:proofErr w:type="gramStart"/>
      <w:r w:rsidRPr="009A1AC0">
        <w:rPr>
          <w:rFonts w:ascii="Arial" w:hAnsi="Arial" w:cs="Arial"/>
          <w:color w:val="002060"/>
          <w:sz w:val="24"/>
          <w:szCs w:val="24"/>
        </w:rPr>
        <w:t>Education</w:t>
      </w:r>
      <w:r w:rsidR="003C7AFD">
        <w:rPr>
          <w:rFonts w:ascii="Arial" w:hAnsi="Arial" w:cs="Arial"/>
          <w:color w:val="002060"/>
          <w:sz w:val="24"/>
          <w:szCs w:val="24"/>
        </w:rPr>
        <w:t>;</w:t>
      </w:r>
      <w:proofErr w:type="gramEnd"/>
      <w:r w:rsidRPr="009A1AC0">
        <w:rPr>
          <w:rFonts w:ascii="Arial" w:hAnsi="Arial" w:cs="Arial"/>
          <w:color w:val="002060"/>
          <w:sz w:val="24"/>
          <w:szCs w:val="24"/>
        </w:rPr>
        <w:t xml:space="preserve"> </w:t>
      </w:r>
    </w:p>
    <w:p w14:paraId="5DFA2487" w14:textId="1A8DF3C3" w:rsidR="002E2CD0" w:rsidRPr="002E2CD0" w:rsidRDefault="002E2CD0" w:rsidP="002E2CD0">
      <w:pPr>
        <w:pStyle w:val="NoSpacing"/>
        <w:numPr>
          <w:ilvl w:val="0"/>
          <w:numId w:val="4"/>
        </w:numPr>
        <w:rPr>
          <w:rFonts w:ascii="Arial" w:hAnsi="Arial" w:cs="Arial"/>
          <w:color w:val="002060"/>
          <w:sz w:val="24"/>
          <w:szCs w:val="24"/>
        </w:rPr>
      </w:pPr>
      <w:r w:rsidRPr="0A7A0FC1">
        <w:rPr>
          <w:rFonts w:ascii="Arial" w:hAnsi="Arial" w:cs="Arial"/>
          <w:color w:val="002060"/>
          <w:sz w:val="24"/>
          <w:szCs w:val="24"/>
        </w:rPr>
        <w:t>Certificate in Professional Studies</w:t>
      </w:r>
    </w:p>
    <w:p w14:paraId="067A3A97" w14:textId="7A740E20" w:rsidR="00832C6B" w:rsidRPr="009A1AC0" w:rsidRDefault="00832C6B" w:rsidP="00832C6B">
      <w:pPr>
        <w:pStyle w:val="NoSpacing"/>
        <w:numPr>
          <w:ilvl w:val="0"/>
          <w:numId w:val="4"/>
        </w:numPr>
        <w:rPr>
          <w:rFonts w:ascii="Arial" w:hAnsi="Arial" w:cs="Arial"/>
          <w:color w:val="002060"/>
          <w:sz w:val="24"/>
          <w:szCs w:val="24"/>
        </w:rPr>
      </w:pPr>
      <w:r w:rsidRPr="009A1AC0">
        <w:rPr>
          <w:rFonts w:ascii="Arial" w:hAnsi="Arial" w:cs="Arial"/>
          <w:color w:val="002060"/>
          <w:sz w:val="24"/>
          <w:szCs w:val="24"/>
        </w:rPr>
        <w:t xml:space="preserve">Degree and honours degree: (BA, </w:t>
      </w:r>
      <w:proofErr w:type="spellStart"/>
      <w:r w:rsidRPr="009A1AC0">
        <w:rPr>
          <w:rFonts w:ascii="Arial" w:hAnsi="Arial" w:cs="Arial"/>
          <w:color w:val="002060"/>
          <w:sz w:val="24"/>
          <w:szCs w:val="24"/>
        </w:rPr>
        <w:t>BEd</w:t>
      </w:r>
      <w:proofErr w:type="spellEnd"/>
      <w:r w:rsidRPr="009A1AC0">
        <w:rPr>
          <w:rFonts w:ascii="Arial" w:hAnsi="Arial" w:cs="Arial"/>
          <w:color w:val="002060"/>
          <w:sz w:val="24"/>
          <w:szCs w:val="24"/>
        </w:rPr>
        <w:t>, BEng, LLB, BMus, BSc, BHM, BCM</w:t>
      </w:r>
      <w:proofErr w:type="gramStart"/>
      <w:r w:rsidRPr="009A1AC0">
        <w:rPr>
          <w:rFonts w:ascii="Arial" w:hAnsi="Arial" w:cs="Arial"/>
          <w:color w:val="002060"/>
          <w:sz w:val="24"/>
          <w:szCs w:val="24"/>
        </w:rPr>
        <w:t>)</w:t>
      </w:r>
      <w:r w:rsidR="003C7AFD">
        <w:rPr>
          <w:rFonts w:ascii="Arial" w:hAnsi="Arial" w:cs="Arial"/>
          <w:color w:val="002060"/>
          <w:sz w:val="24"/>
          <w:szCs w:val="24"/>
        </w:rPr>
        <w:t>;</w:t>
      </w:r>
      <w:proofErr w:type="gramEnd"/>
    </w:p>
    <w:p w14:paraId="1A2660A4" w14:textId="514EE69F" w:rsidR="00832C6B" w:rsidRPr="009A1AC0" w:rsidRDefault="00832C6B" w:rsidP="00832C6B">
      <w:pPr>
        <w:pStyle w:val="NoSpacing"/>
        <w:numPr>
          <w:ilvl w:val="0"/>
          <w:numId w:val="4"/>
        </w:numPr>
        <w:rPr>
          <w:rFonts w:ascii="Arial" w:hAnsi="Arial" w:cs="Arial"/>
          <w:color w:val="002060"/>
          <w:sz w:val="24"/>
          <w:szCs w:val="24"/>
        </w:rPr>
      </w:pPr>
      <w:r w:rsidRPr="009A1AC0">
        <w:rPr>
          <w:rFonts w:ascii="Arial" w:hAnsi="Arial" w:cs="Arial"/>
          <w:color w:val="002060"/>
          <w:sz w:val="24"/>
          <w:szCs w:val="24"/>
        </w:rPr>
        <w:t xml:space="preserve">Graduate Certificate: </w:t>
      </w:r>
      <w:proofErr w:type="spellStart"/>
      <w:proofErr w:type="gramStart"/>
      <w:r w:rsidRPr="009A1AC0">
        <w:rPr>
          <w:rFonts w:ascii="Arial" w:hAnsi="Arial" w:cs="Arial"/>
          <w:color w:val="002060"/>
          <w:sz w:val="24"/>
          <w:szCs w:val="24"/>
        </w:rPr>
        <w:t>GCert</w:t>
      </w:r>
      <w:proofErr w:type="spellEnd"/>
      <w:r w:rsidR="003C7AFD">
        <w:rPr>
          <w:rFonts w:ascii="Arial" w:hAnsi="Arial" w:cs="Arial"/>
          <w:color w:val="002060"/>
          <w:sz w:val="24"/>
          <w:szCs w:val="24"/>
        </w:rPr>
        <w:t>;</w:t>
      </w:r>
      <w:proofErr w:type="gramEnd"/>
    </w:p>
    <w:p w14:paraId="4D562661" w14:textId="5AF24B7C" w:rsidR="00832C6B" w:rsidRPr="009A1AC0" w:rsidRDefault="00832C6B" w:rsidP="00832C6B">
      <w:pPr>
        <w:pStyle w:val="NoSpacing"/>
        <w:numPr>
          <w:ilvl w:val="0"/>
          <w:numId w:val="4"/>
        </w:numPr>
        <w:rPr>
          <w:rFonts w:ascii="Arial" w:hAnsi="Arial" w:cs="Arial"/>
          <w:color w:val="002060"/>
          <w:sz w:val="24"/>
          <w:szCs w:val="24"/>
        </w:rPr>
      </w:pPr>
      <w:r w:rsidRPr="009A1AC0">
        <w:rPr>
          <w:rFonts w:ascii="Arial" w:hAnsi="Arial" w:cs="Arial"/>
          <w:color w:val="002060"/>
          <w:sz w:val="24"/>
          <w:szCs w:val="24"/>
        </w:rPr>
        <w:t xml:space="preserve">Graduate Diploma: </w:t>
      </w:r>
      <w:proofErr w:type="spellStart"/>
      <w:proofErr w:type="gramStart"/>
      <w:r w:rsidRPr="009A1AC0">
        <w:rPr>
          <w:rFonts w:ascii="Arial" w:hAnsi="Arial" w:cs="Arial"/>
          <w:color w:val="002060"/>
          <w:sz w:val="24"/>
          <w:szCs w:val="24"/>
        </w:rPr>
        <w:t>GDip</w:t>
      </w:r>
      <w:proofErr w:type="spellEnd"/>
      <w:r w:rsidR="003C7AFD">
        <w:rPr>
          <w:rFonts w:ascii="Arial" w:hAnsi="Arial" w:cs="Arial"/>
          <w:color w:val="002060"/>
          <w:sz w:val="24"/>
          <w:szCs w:val="24"/>
        </w:rPr>
        <w:t>;</w:t>
      </w:r>
      <w:proofErr w:type="gramEnd"/>
    </w:p>
    <w:p w14:paraId="7D0B36EB" w14:textId="038447A8" w:rsidR="00832C6B" w:rsidRPr="009A1AC0" w:rsidRDefault="00832C6B" w:rsidP="00832C6B">
      <w:pPr>
        <w:pStyle w:val="NoSpacing"/>
        <w:numPr>
          <w:ilvl w:val="0"/>
          <w:numId w:val="4"/>
        </w:numPr>
        <w:rPr>
          <w:rFonts w:ascii="Arial" w:hAnsi="Arial" w:cs="Arial"/>
          <w:color w:val="002060"/>
          <w:sz w:val="24"/>
          <w:szCs w:val="24"/>
        </w:rPr>
      </w:pPr>
      <w:r w:rsidRPr="009A1AC0">
        <w:rPr>
          <w:rFonts w:ascii="Arial" w:hAnsi="Arial" w:cs="Arial"/>
          <w:color w:val="002060"/>
          <w:sz w:val="24"/>
          <w:szCs w:val="24"/>
        </w:rPr>
        <w:t xml:space="preserve">Integrated </w:t>
      </w:r>
      <w:proofErr w:type="gramStart"/>
      <w:r w:rsidRPr="009A1AC0">
        <w:rPr>
          <w:rFonts w:ascii="Arial" w:hAnsi="Arial" w:cs="Arial"/>
          <w:color w:val="002060"/>
          <w:sz w:val="24"/>
          <w:szCs w:val="24"/>
        </w:rPr>
        <w:t>Master’s Degree</w:t>
      </w:r>
      <w:proofErr w:type="gramEnd"/>
      <w:r w:rsidRPr="009A1AC0">
        <w:rPr>
          <w:rFonts w:ascii="Arial" w:hAnsi="Arial" w:cs="Arial"/>
          <w:color w:val="002060"/>
          <w:sz w:val="24"/>
          <w:szCs w:val="24"/>
        </w:rPr>
        <w:t>: (</w:t>
      </w:r>
      <w:proofErr w:type="spellStart"/>
      <w:r w:rsidRPr="009A1AC0">
        <w:rPr>
          <w:rFonts w:ascii="Arial" w:hAnsi="Arial" w:cs="Arial"/>
          <w:color w:val="002060"/>
          <w:sz w:val="24"/>
          <w:szCs w:val="24"/>
        </w:rPr>
        <w:t>MChem</w:t>
      </w:r>
      <w:proofErr w:type="spellEnd"/>
      <w:r w:rsidRPr="009A1AC0">
        <w:rPr>
          <w:rFonts w:ascii="Arial" w:hAnsi="Arial" w:cs="Arial"/>
          <w:color w:val="002060"/>
          <w:sz w:val="24"/>
          <w:szCs w:val="24"/>
        </w:rPr>
        <w:t xml:space="preserve">, </w:t>
      </w:r>
      <w:proofErr w:type="spellStart"/>
      <w:r w:rsidRPr="009A1AC0">
        <w:rPr>
          <w:rFonts w:ascii="Arial" w:hAnsi="Arial" w:cs="Arial"/>
          <w:color w:val="002060"/>
          <w:sz w:val="24"/>
          <w:szCs w:val="24"/>
        </w:rPr>
        <w:t>MComp</w:t>
      </w:r>
      <w:proofErr w:type="spellEnd"/>
      <w:r w:rsidRPr="009A1AC0">
        <w:rPr>
          <w:rFonts w:ascii="Arial" w:hAnsi="Arial" w:cs="Arial"/>
          <w:color w:val="002060"/>
          <w:sz w:val="24"/>
          <w:szCs w:val="24"/>
        </w:rPr>
        <w:t xml:space="preserve">, MEng, MHRM, </w:t>
      </w:r>
      <w:proofErr w:type="spellStart"/>
      <w:r w:rsidRPr="009A1AC0">
        <w:rPr>
          <w:rFonts w:ascii="Arial" w:hAnsi="Arial" w:cs="Arial"/>
          <w:color w:val="002060"/>
          <w:sz w:val="24"/>
          <w:szCs w:val="24"/>
        </w:rPr>
        <w:t>MMaths</w:t>
      </w:r>
      <w:proofErr w:type="spellEnd"/>
      <w:r w:rsidRPr="009A1AC0">
        <w:rPr>
          <w:rFonts w:ascii="Arial" w:hAnsi="Arial" w:cs="Arial"/>
          <w:color w:val="002060"/>
          <w:sz w:val="24"/>
          <w:szCs w:val="24"/>
        </w:rPr>
        <w:t xml:space="preserve">, </w:t>
      </w:r>
      <w:proofErr w:type="spellStart"/>
      <w:r w:rsidRPr="009A1AC0">
        <w:rPr>
          <w:rFonts w:ascii="Arial" w:hAnsi="Arial" w:cs="Arial"/>
          <w:color w:val="002060"/>
          <w:sz w:val="24"/>
          <w:szCs w:val="24"/>
        </w:rPr>
        <w:t>MPharm</w:t>
      </w:r>
      <w:proofErr w:type="spellEnd"/>
      <w:r w:rsidRPr="009A1AC0">
        <w:rPr>
          <w:rFonts w:ascii="Arial" w:hAnsi="Arial" w:cs="Arial"/>
          <w:color w:val="002060"/>
          <w:sz w:val="24"/>
          <w:szCs w:val="24"/>
        </w:rPr>
        <w:t xml:space="preserve"> </w:t>
      </w:r>
      <w:proofErr w:type="spellStart"/>
      <w:r w:rsidRPr="009A1AC0">
        <w:rPr>
          <w:rFonts w:ascii="Arial" w:hAnsi="Arial" w:cs="Arial"/>
          <w:color w:val="002060"/>
          <w:sz w:val="24"/>
          <w:szCs w:val="24"/>
        </w:rPr>
        <w:t>MPsych</w:t>
      </w:r>
      <w:proofErr w:type="spellEnd"/>
      <w:r w:rsidRPr="009A1AC0">
        <w:rPr>
          <w:rFonts w:ascii="Arial" w:hAnsi="Arial" w:cs="Arial"/>
          <w:color w:val="002060"/>
          <w:sz w:val="24"/>
          <w:szCs w:val="24"/>
        </w:rPr>
        <w:t xml:space="preserve">, </w:t>
      </w:r>
      <w:proofErr w:type="spellStart"/>
      <w:r w:rsidRPr="009A1AC0">
        <w:rPr>
          <w:rFonts w:ascii="Arial" w:hAnsi="Arial" w:cs="Arial"/>
          <w:color w:val="002060"/>
          <w:sz w:val="24"/>
          <w:szCs w:val="24"/>
        </w:rPr>
        <w:t>MSci</w:t>
      </w:r>
      <w:proofErr w:type="spellEnd"/>
      <w:r w:rsidRPr="009A1AC0">
        <w:rPr>
          <w:rFonts w:ascii="Arial" w:hAnsi="Arial" w:cs="Arial"/>
          <w:color w:val="002060"/>
          <w:sz w:val="24"/>
          <w:szCs w:val="24"/>
        </w:rPr>
        <w:t>, MLP, MSW, MHSCL)</w:t>
      </w:r>
      <w:r w:rsidR="003C7AFD">
        <w:rPr>
          <w:rFonts w:ascii="Arial" w:hAnsi="Arial" w:cs="Arial"/>
          <w:color w:val="002060"/>
          <w:sz w:val="24"/>
          <w:szCs w:val="24"/>
        </w:rPr>
        <w:t>;</w:t>
      </w:r>
    </w:p>
    <w:p w14:paraId="2B9F7EEE" w14:textId="1640090C" w:rsidR="33911B18" w:rsidRDefault="00832C6B" w:rsidP="0A7A0FC1">
      <w:pPr>
        <w:pStyle w:val="NoSpacing"/>
        <w:numPr>
          <w:ilvl w:val="0"/>
          <w:numId w:val="4"/>
        </w:numPr>
        <w:rPr>
          <w:rFonts w:ascii="Arial" w:hAnsi="Arial" w:cs="Arial"/>
          <w:color w:val="002060"/>
          <w:sz w:val="24"/>
          <w:szCs w:val="24"/>
        </w:rPr>
      </w:pPr>
      <w:r w:rsidRPr="0A7A0FC1">
        <w:rPr>
          <w:rFonts w:ascii="Arial" w:hAnsi="Arial" w:cs="Arial"/>
          <w:color w:val="002060"/>
          <w:sz w:val="24"/>
          <w:szCs w:val="24"/>
        </w:rPr>
        <w:t>Professional Graduate Certificate in Education</w:t>
      </w:r>
      <w:r w:rsidR="003C7AFD" w:rsidRPr="0A7A0FC1">
        <w:rPr>
          <w:rFonts w:ascii="Arial" w:hAnsi="Arial" w:cs="Arial"/>
          <w:color w:val="002060"/>
          <w:sz w:val="24"/>
          <w:szCs w:val="24"/>
        </w:rPr>
        <w:t>.</w:t>
      </w:r>
    </w:p>
    <w:p w14:paraId="623A1D0C" w14:textId="77777777" w:rsidR="00832C6B" w:rsidRPr="009A1AC0" w:rsidRDefault="00832C6B" w:rsidP="00D85F7D">
      <w:pPr>
        <w:pStyle w:val="NoSpacing"/>
        <w:rPr>
          <w:rFonts w:ascii="Arial" w:hAnsi="Arial" w:cs="Arial"/>
          <w:color w:val="002060"/>
          <w:sz w:val="24"/>
          <w:szCs w:val="24"/>
        </w:rPr>
      </w:pPr>
    </w:p>
    <w:p w14:paraId="6A7940CE"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1.1.3. Post-experience:</w:t>
      </w:r>
    </w:p>
    <w:p w14:paraId="48B80ACF" w14:textId="1E7534A1" w:rsidR="00832C6B" w:rsidRPr="009A1AC0" w:rsidRDefault="00832C6B" w:rsidP="00832C6B">
      <w:pPr>
        <w:pStyle w:val="NoSpacing"/>
        <w:numPr>
          <w:ilvl w:val="0"/>
          <w:numId w:val="5"/>
        </w:numPr>
        <w:rPr>
          <w:rFonts w:ascii="Arial" w:hAnsi="Arial" w:cs="Arial"/>
          <w:color w:val="002060"/>
          <w:sz w:val="24"/>
          <w:szCs w:val="24"/>
        </w:rPr>
      </w:pPr>
      <w:r w:rsidRPr="009A1AC0">
        <w:rPr>
          <w:rFonts w:ascii="Arial" w:hAnsi="Arial" w:cs="Arial"/>
          <w:color w:val="002060"/>
          <w:sz w:val="24"/>
          <w:szCs w:val="24"/>
        </w:rPr>
        <w:t xml:space="preserve">Diploma in Professional </w:t>
      </w:r>
      <w:proofErr w:type="gramStart"/>
      <w:r w:rsidRPr="009A1AC0">
        <w:rPr>
          <w:rFonts w:ascii="Arial" w:hAnsi="Arial" w:cs="Arial"/>
          <w:color w:val="002060"/>
          <w:sz w:val="24"/>
          <w:szCs w:val="24"/>
        </w:rPr>
        <w:t>Studies</w:t>
      </w:r>
      <w:r w:rsidR="003C7AFD">
        <w:rPr>
          <w:rFonts w:ascii="Arial" w:hAnsi="Arial" w:cs="Arial"/>
          <w:color w:val="002060"/>
          <w:sz w:val="24"/>
          <w:szCs w:val="24"/>
        </w:rPr>
        <w:t>;</w:t>
      </w:r>
      <w:proofErr w:type="gramEnd"/>
    </w:p>
    <w:p w14:paraId="57837739" w14:textId="1170CDB2" w:rsidR="00832C6B" w:rsidRPr="009A1AC0" w:rsidRDefault="00832C6B" w:rsidP="00832C6B">
      <w:pPr>
        <w:pStyle w:val="NoSpacing"/>
        <w:numPr>
          <w:ilvl w:val="0"/>
          <w:numId w:val="5"/>
        </w:numPr>
        <w:rPr>
          <w:rFonts w:ascii="Arial" w:hAnsi="Arial" w:cs="Arial"/>
          <w:color w:val="002060"/>
          <w:sz w:val="24"/>
          <w:szCs w:val="24"/>
        </w:rPr>
      </w:pPr>
      <w:r w:rsidRPr="009A1AC0">
        <w:rPr>
          <w:rFonts w:ascii="Arial" w:hAnsi="Arial" w:cs="Arial"/>
          <w:color w:val="002060"/>
          <w:sz w:val="24"/>
          <w:szCs w:val="24"/>
        </w:rPr>
        <w:t xml:space="preserve">Certificate in Management </w:t>
      </w:r>
      <w:proofErr w:type="gramStart"/>
      <w:r w:rsidRPr="009A1AC0">
        <w:rPr>
          <w:rFonts w:ascii="Arial" w:hAnsi="Arial" w:cs="Arial"/>
          <w:color w:val="002060"/>
          <w:sz w:val="24"/>
          <w:szCs w:val="24"/>
        </w:rPr>
        <w:t>Studies</w:t>
      </w:r>
      <w:r w:rsidR="003C7AFD">
        <w:rPr>
          <w:rFonts w:ascii="Arial" w:hAnsi="Arial" w:cs="Arial"/>
          <w:color w:val="002060"/>
          <w:sz w:val="24"/>
          <w:szCs w:val="24"/>
        </w:rPr>
        <w:t>;</w:t>
      </w:r>
      <w:proofErr w:type="gramEnd"/>
    </w:p>
    <w:p w14:paraId="69819F3E" w14:textId="3F334D1A" w:rsidR="00832C6B" w:rsidRPr="009A1AC0" w:rsidRDefault="00832C6B" w:rsidP="00832C6B">
      <w:pPr>
        <w:pStyle w:val="NoSpacing"/>
        <w:numPr>
          <w:ilvl w:val="0"/>
          <w:numId w:val="5"/>
        </w:numPr>
        <w:rPr>
          <w:rFonts w:ascii="Arial" w:hAnsi="Arial" w:cs="Arial"/>
          <w:color w:val="002060"/>
          <w:sz w:val="24"/>
          <w:szCs w:val="24"/>
        </w:rPr>
      </w:pPr>
      <w:r w:rsidRPr="009A1AC0">
        <w:rPr>
          <w:rFonts w:ascii="Arial" w:hAnsi="Arial" w:cs="Arial"/>
          <w:color w:val="002060"/>
          <w:sz w:val="24"/>
          <w:szCs w:val="24"/>
        </w:rPr>
        <w:t>Certificate in Leadership Studies</w:t>
      </w:r>
      <w:r w:rsidR="003C7AFD">
        <w:rPr>
          <w:rFonts w:ascii="Arial" w:hAnsi="Arial" w:cs="Arial"/>
          <w:color w:val="002060"/>
          <w:sz w:val="24"/>
          <w:szCs w:val="24"/>
        </w:rPr>
        <w:t>.</w:t>
      </w:r>
    </w:p>
    <w:p w14:paraId="2CC7100D" w14:textId="77777777" w:rsidR="00832C6B" w:rsidRPr="009A1AC0" w:rsidRDefault="00832C6B" w:rsidP="00D85F7D">
      <w:pPr>
        <w:pStyle w:val="NoSpacing"/>
        <w:rPr>
          <w:rFonts w:ascii="Arial" w:hAnsi="Arial" w:cs="Arial"/>
          <w:color w:val="002060"/>
          <w:sz w:val="24"/>
          <w:szCs w:val="24"/>
        </w:rPr>
      </w:pPr>
    </w:p>
    <w:p w14:paraId="6BBF863B"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1.1.4. Postgraduate and post-experience/postgraduate:</w:t>
      </w:r>
    </w:p>
    <w:p w14:paraId="2D8D7886" w14:textId="2E21A63A" w:rsidR="00832C6B" w:rsidRPr="009A1AC0" w:rsidRDefault="00832C6B" w:rsidP="00832C6B">
      <w:pPr>
        <w:pStyle w:val="NoSpacing"/>
        <w:numPr>
          <w:ilvl w:val="0"/>
          <w:numId w:val="6"/>
        </w:numPr>
        <w:rPr>
          <w:rFonts w:ascii="Arial" w:hAnsi="Arial" w:cs="Arial"/>
          <w:color w:val="002060"/>
          <w:sz w:val="24"/>
          <w:szCs w:val="24"/>
        </w:rPr>
      </w:pPr>
      <w:r w:rsidRPr="009A1AC0">
        <w:rPr>
          <w:rFonts w:ascii="Arial" w:hAnsi="Arial" w:cs="Arial"/>
          <w:color w:val="002060"/>
          <w:sz w:val="24"/>
          <w:szCs w:val="24"/>
        </w:rPr>
        <w:t xml:space="preserve">Diploma in </w:t>
      </w:r>
      <w:proofErr w:type="gramStart"/>
      <w:r w:rsidRPr="009A1AC0">
        <w:rPr>
          <w:rFonts w:ascii="Arial" w:hAnsi="Arial" w:cs="Arial"/>
          <w:color w:val="002060"/>
          <w:sz w:val="24"/>
          <w:szCs w:val="24"/>
        </w:rPr>
        <w:t>Architecture</w:t>
      </w:r>
      <w:r w:rsidR="003C7AFD">
        <w:rPr>
          <w:rFonts w:ascii="Arial" w:hAnsi="Arial" w:cs="Arial"/>
          <w:color w:val="002060"/>
          <w:sz w:val="24"/>
          <w:szCs w:val="24"/>
        </w:rPr>
        <w:t>;</w:t>
      </w:r>
      <w:proofErr w:type="gramEnd"/>
    </w:p>
    <w:p w14:paraId="27558685" w14:textId="5BF2D95C" w:rsidR="00832C6B" w:rsidRPr="009A1AC0" w:rsidRDefault="00832C6B" w:rsidP="00832C6B">
      <w:pPr>
        <w:pStyle w:val="NoSpacing"/>
        <w:numPr>
          <w:ilvl w:val="0"/>
          <w:numId w:val="6"/>
        </w:numPr>
        <w:rPr>
          <w:rFonts w:ascii="Arial" w:hAnsi="Arial" w:cs="Arial"/>
          <w:color w:val="002060"/>
          <w:sz w:val="24"/>
          <w:szCs w:val="24"/>
        </w:rPr>
      </w:pPr>
      <w:r w:rsidRPr="009A1AC0">
        <w:rPr>
          <w:rFonts w:ascii="Arial" w:hAnsi="Arial" w:cs="Arial"/>
          <w:color w:val="002060"/>
          <w:sz w:val="24"/>
          <w:szCs w:val="24"/>
        </w:rPr>
        <w:t>Postgraduate Certificate in Education (QTS</w:t>
      </w:r>
      <w:proofErr w:type="gramStart"/>
      <w:r w:rsidRPr="009A1AC0">
        <w:rPr>
          <w:rFonts w:ascii="Arial" w:hAnsi="Arial" w:cs="Arial"/>
          <w:color w:val="002060"/>
          <w:sz w:val="24"/>
          <w:szCs w:val="24"/>
        </w:rPr>
        <w:t>)</w:t>
      </w:r>
      <w:r w:rsidR="003C7AFD">
        <w:rPr>
          <w:rFonts w:ascii="Arial" w:hAnsi="Arial" w:cs="Arial"/>
          <w:color w:val="002060"/>
          <w:sz w:val="24"/>
          <w:szCs w:val="24"/>
        </w:rPr>
        <w:t>;</w:t>
      </w:r>
      <w:proofErr w:type="gramEnd"/>
    </w:p>
    <w:p w14:paraId="53187FE6" w14:textId="77777777" w:rsidR="0027371C" w:rsidRDefault="00832C6B" w:rsidP="00832C6B">
      <w:pPr>
        <w:pStyle w:val="NoSpacing"/>
        <w:numPr>
          <w:ilvl w:val="0"/>
          <w:numId w:val="6"/>
        </w:numPr>
        <w:rPr>
          <w:rFonts w:ascii="Arial" w:hAnsi="Arial" w:cs="Arial"/>
          <w:color w:val="002060"/>
          <w:sz w:val="24"/>
          <w:szCs w:val="24"/>
        </w:rPr>
      </w:pPr>
      <w:r w:rsidRPr="009A1AC0">
        <w:rPr>
          <w:rFonts w:ascii="Arial" w:hAnsi="Arial" w:cs="Arial"/>
          <w:color w:val="002060"/>
          <w:sz w:val="24"/>
          <w:szCs w:val="24"/>
        </w:rPr>
        <w:t>Postgraduate Certificate in Education</w:t>
      </w:r>
    </w:p>
    <w:p w14:paraId="17166DFE" w14:textId="2C1EFA5A" w:rsidR="00832C6B" w:rsidRPr="009A1AC0" w:rsidRDefault="0027371C" w:rsidP="00832C6B">
      <w:pPr>
        <w:pStyle w:val="NoSpacing"/>
        <w:numPr>
          <w:ilvl w:val="0"/>
          <w:numId w:val="6"/>
        </w:numPr>
        <w:rPr>
          <w:rFonts w:ascii="Arial" w:hAnsi="Arial" w:cs="Arial"/>
          <w:color w:val="002060"/>
          <w:sz w:val="24"/>
          <w:szCs w:val="24"/>
        </w:rPr>
      </w:pPr>
      <w:r>
        <w:rPr>
          <w:rFonts w:ascii="Arial" w:hAnsi="Arial" w:cs="Arial"/>
          <w:color w:val="002060"/>
          <w:sz w:val="24"/>
          <w:szCs w:val="24"/>
        </w:rPr>
        <w:t>Postgraduate Certificate in Education (International</w:t>
      </w:r>
      <w:proofErr w:type="gramStart"/>
      <w:r>
        <w:rPr>
          <w:rFonts w:ascii="Arial" w:hAnsi="Arial" w:cs="Arial"/>
          <w:color w:val="002060"/>
          <w:sz w:val="24"/>
          <w:szCs w:val="24"/>
        </w:rPr>
        <w:t>)</w:t>
      </w:r>
      <w:r w:rsidR="003C7AFD">
        <w:rPr>
          <w:rFonts w:ascii="Arial" w:hAnsi="Arial" w:cs="Arial"/>
          <w:color w:val="002060"/>
          <w:sz w:val="24"/>
          <w:szCs w:val="24"/>
        </w:rPr>
        <w:t>;</w:t>
      </w:r>
      <w:proofErr w:type="gramEnd"/>
    </w:p>
    <w:p w14:paraId="52865C4C" w14:textId="4A225C29" w:rsidR="00832C6B" w:rsidRPr="009A1AC0" w:rsidRDefault="00832C6B" w:rsidP="00832C6B">
      <w:pPr>
        <w:pStyle w:val="NoSpacing"/>
        <w:numPr>
          <w:ilvl w:val="0"/>
          <w:numId w:val="6"/>
        </w:numPr>
        <w:rPr>
          <w:rFonts w:ascii="Arial" w:hAnsi="Arial" w:cs="Arial"/>
          <w:color w:val="002060"/>
          <w:sz w:val="24"/>
          <w:szCs w:val="24"/>
        </w:rPr>
      </w:pPr>
      <w:r w:rsidRPr="009A1AC0">
        <w:rPr>
          <w:rFonts w:ascii="Arial" w:hAnsi="Arial" w:cs="Arial"/>
          <w:color w:val="002060"/>
          <w:sz w:val="24"/>
          <w:szCs w:val="24"/>
        </w:rPr>
        <w:t xml:space="preserve">Postgraduate </w:t>
      </w:r>
      <w:proofErr w:type="gramStart"/>
      <w:r w:rsidRPr="009A1AC0">
        <w:rPr>
          <w:rFonts w:ascii="Arial" w:hAnsi="Arial" w:cs="Arial"/>
          <w:color w:val="002060"/>
          <w:sz w:val="24"/>
          <w:szCs w:val="24"/>
        </w:rPr>
        <w:t>Certificate</w:t>
      </w:r>
      <w:r w:rsidR="003C7AFD">
        <w:rPr>
          <w:rFonts w:ascii="Arial" w:hAnsi="Arial" w:cs="Arial"/>
          <w:color w:val="002060"/>
          <w:sz w:val="24"/>
          <w:szCs w:val="24"/>
        </w:rPr>
        <w:t>;</w:t>
      </w:r>
      <w:proofErr w:type="gramEnd"/>
    </w:p>
    <w:p w14:paraId="078FC434" w14:textId="2336615F" w:rsidR="00832C6B" w:rsidRPr="009A1AC0" w:rsidRDefault="00832C6B" w:rsidP="00832C6B">
      <w:pPr>
        <w:pStyle w:val="NoSpacing"/>
        <w:numPr>
          <w:ilvl w:val="0"/>
          <w:numId w:val="6"/>
        </w:numPr>
        <w:rPr>
          <w:rFonts w:ascii="Arial" w:hAnsi="Arial" w:cs="Arial"/>
          <w:color w:val="002060"/>
          <w:sz w:val="24"/>
          <w:szCs w:val="24"/>
        </w:rPr>
      </w:pPr>
      <w:r w:rsidRPr="009A1AC0">
        <w:rPr>
          <w:rFonts w:ascii="Arial" w:hAnsi="Arial" w:cs="Arial"/>
          <w:color w:val="002060"/>
          <w:sz w:val="24"/>
          <w:szCs w:val="24"/>
        </w:rPr>
        <w:t>Postgraduate Diploma (including Diploma in Management Studies</w:t>
      </w:r>
      <w:proofErr w:type="gramStart"/>
      <w:r w:rsidRPr="009A1AC0">
        <w:rPr>
          <w:rFonts w:ascii="Arial" w:hAnsi="Arial" w:cs="Arial"/>
          <w:color w:val="002060"/>
          <w:sz w:val="24"/>
          <w:szCs w:val="24"/>
        </w:rPr>
        <w:t>)</w:t>
      </w:r>
      <w:r w:rsidR="003C7AFD">
        <w:rPr>
          <w:rFonts w:ascii="Arial" w:hAnsi="Arial" w:cs="Arial"/>
          <w:color w:val="002060"/>
          <w:sz w:val="24"/>
          <w:szCs w:val="24"/>
        </w:rPr>
        <w:t>;</w:t>
      </w:r>
      <w:proofErr w:type="gramEnd"/>
    </w:p>
    <w:p w14:paraId="3166A448" w14:textId="78423022" w:rsidR="00832C6B" w:rsidRPr="009A1AC0" w:rsidRDefault="00832C6B" w:rsidP="00832C6B">
      <w:pPr>
        <w:pStyle w:val="NoSpacing"/>
        <w:numPr>
          <w:ilvl w:val="0"/>
          <w:numId w:val="6"/>
        </w:numPr>
        <w:rPr>
          <w:rFonts w:ascii="Arial" w:hAnsi="Arial" w:cs="Arial"/>
          <w:color w:val="002060"/>
          <w:sz w:val="24"/>
          <w:szCs w:val="24"/>
        </w:rPr>
      </w:pPr>
      <w:r w:rsidRPr="009A1AC0">
        <w:rPr>
          <w:rFonts w:ascii="Arial" w:hAnsi="Arial" w:cs="Arial"/>
          <w:color w:val="002060"/>
          <w:sz w:val="24"/>
          <w:szCs w:val="24"/>
        </w:rPr>
        <w:t xml:space="preserve">Master’s degree (LLM, MA, </w:t>
      </w:r>
      <w:proofErr w:type="spellStart"/>
      <w:r w:rsidRPr="009A1AC0">
        <w:rPr>
          <w:rFonts w:ascii="Arial" w:hAnsi="Arial" w:cs="Arial"/>
          <w:color w:val="002060"/>
          <w:sz w:val="24"/>
          <w:szCs w:val="24"/>
        </w:rPr>
        <w:t>MArch</w:t>
      </w:r>
      <w:proofErr w:type="spellEnd"/>
      <w:r w:rsidRPr="009A1AC0">
        <w:rPr>
          <w:rFonts w:ascii="Arial" w:hAnsi="Arial" w:cs="Arial"/>
          <w:color w:val="002060"/>
          <w:sz w:val="24"/>
          <w:szCs w:val="24"/>
        </w:rPr>
        <w:t xml:space="preserve"> MBA, </w:t>
      </w:r>
      <w:proofErr w:type="spellStart"/>
      <w:r w:rsidRPr="009A1AC0">
        <w:rPr>
          <w:rFonts w:ascii="Arial" w:hAnsi="Arial" w:cs="Arial"/>
          <w:color w:val="002060"/>
          <w:sz w:val="24"/>
          <w:szCs w:val="24"/>
        </w:rPr>
        <w:t>MDes</w:t>
      </w:r>
      <w:proofErr w:type="spellEnd"/>
      <w:r w:rsidRPr="009A1AC0">
        <w:rPr>
          <w:rFonts w:ascii="Arial" w:hAnsi="Arial" w:cs="Arial"/>
          <w:color w:val="002060"/>
          <w:sz w:val="24"/>
          <w:szCs w:val="24"/>
        </w:rPr>
        <w:t>, MLA, MMus, MPA, MPH, MPP, MPS, MSc,)</w:t>
      </w:r>
      <w:r w:rsidR="003C7AFD">
        <w:rPr>
          <w:rFonts w:ascii="Arial" w:hAnsi="Arial" w:cs="Arial"/>
          <w:color w:val="002060"/>
          <w:sz w:val="24"/>
          <w:szCs w:val="24"/>
        </w:rPr>
        <w:t>.</w:t>
      </w:r>
    </w:p>
    <w:p w14:paraId="49B92A22" w14:textId="77777777" w:rsidR="00832C6B" w:rsidRPr="009A1AC0" w:rsidRDefault="00832C6B" w:rsidP="00D85F7D">
      <w:pPr>
        <w:pStyle w:val="NoSpacing"/>
        <w:rPr>
          <w:rFonts w:ascii="Arial" w:hAnsi="Arial" w:cs="Arial"/>
          <w:color w:val="002060"/>
          <w:sz w:val="24"/>
          <w:szCs w:val="24"/>
        </w:rPr>
      </w:pPr>
    </w:p>
    <w:p w14:paraId="5F923B3B"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1.1.5. Honorary Master’s</w:t>
      </w:r>
    </w:p>
    <w:p w14:paraId="07F74152" w14:textId="5DA9ED0E" w:rsidR="00832C6B" w:rsidRPr="009A1AC0" w:rsidRDefault="00832C6B" w:rsidP="00832C6B">
      <w:pPr>
        <w:pStyle w:val="NoSpacing"/>
        <w:numPr>
          <w:ilvl w:val="0"/>
          <w:numId w:val="7"/>
        </w:numPr>
        <w:rPr>
          <w:rFonts w:ascii="Arial" w:hAnsi="Arial" w:cs="Arial"/>
          <w:color w:val="002060"/>
          <w:sz w:val="24"/>
          <w:szCs w:val="24"/>
        </w:rPr>
      </w:pPr>
      <w:r w:rsidRPr="009A1AC0">
        <w:rPr>
          <w:rFonts w:ascii="Arial" w:hAnsi="Arial" w:cs="Arial"/>
          <w:color w:val="002060"/>
          <w:sz w:val="24"/>
          <w:szCs w:val="24"/>
        </w:rPr>
        <w:t>Master of Arts (Hon MA) and Master of Sciences (Hon MSc)</w:t>
      </w:r>
      <w:r w:rsidR="003C7AFD">
        <w:rPr>
          <w:rFonts w:ascii="Arial" w:hAnsi="Arial" w:cs="Arial"/>
          <w:color w:val="002060"/>
          <w:sz w:val="24"/>
          <w:szCs w:val="24"/>
        </w:rPr>
        <w:t>.</w:t>
      </w:r>
    </w:p>
    <w:p w14:paraId="33919612" w14:textId="77777777" w:rsidR="00832C6B" w:rsidRPr="009A1AC0" w:rsidRDefault="00832C6B" w:rsidP="00D85F7D">
      <w:pPr>
        <w:pStyle w:val="NoSpacing"/>
        <w:rPr>
          <w:rFonts w:ascii="Arial" w:hAnsi="Arial" w:cs="Arial"/>
          <w:color w:val="002060"/>
          <w:sz w:val="24"/>
          <w:szCs w:val="24"/>
        </w:rPr>
      </w:pPr>
    </w:p>
    <w:p w14:paraId="7336FB9D"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1.1.6. Honorary Fellowship of the University</w:t>
      </w:r>
    </w:p>
    <w:p w14:paraId="1F5FB664" w14:textId="1BB82187" w:rsidR="00832C6B" w:rsidRPr="009A1AC0" w:rsidRDefault="00832C6B" w:rsidP="00832C6B">
      <w:pPr>
        <w:pStyle w:val="NoSpacing"/>
        <w:numPr>
          <w:ilvl w:val="0"/>
          <w:numId w:val="8"/>
        </w:numPr>
        <w:rPr>
          <w:rFonts w:ascii="Arial" w:hAnsi="Arial" w:cs="Arial"/>
          <w:color w:val="002060"/>
          <w:sz w:val="24"/>
          <w:szCs w:val="24"/>
        </w:rPr>
      </w:pPr>
      <w:r w:rsidRPr="009A1AC0">
        <w:rPr>
          <w:rFonts w:ascii="Arial" w:hAnsi="Arial" w:cs="Arial"/>
          <w:color w:val="002060"/>
          <w:sz w:val="24"/>
          <w:szCs w:val="24"/>
        </w:rPr>
        <w:t>Fellowship of the University</w:t>
      </w:r>
      <w:r w:rsidR="003C7AFD">
        <w:rPr>
          <w:rFonts w:ascii="Arial" w:hAnsi="Arial" w:cs="Arial"/>
          <w:color w:val="002060"/>
          <w:sz w:val="24"/>
          <w:szCs w:val="24"/>
        </w:rPr>
        <w:t>.</w:t>
      </w:r>
    </w:p>
    <w:p w14:paraId="35E4D3A6" w14:textId="77777777" w:rsidR="00832C6B" w:rsidRPr="009A1AC0" w:rsidRDefault="00832C6B" w:rsidP="00D85F7D">
      <w:pPr>
        <w:pStyle w:val="NoSpacing"/>
        <w:rPr>
          <w:rFonts w:ascii="Arial" w:hAnsi="Arial" w:cs="Arial"/>
          <w:color w:val="002060"/>
          <w:sz w:val="24"/>
          <w:szCs w:val="24"/>
        </w:rPr>
      </w:pPr>
    </w:p>
    <w:p w14:paraId="26985F6C" w14:textId="77777777" w:rsidR="00832C6B" w:rsidRPr="009A1AC0" w:rsidRDefault="00832C6B" w:rsidP="00D85F7D">
      <w:pPr>
        <w:pStyle w:val="Heading2"/>
        <w:rPr>
          <w:rFonts w:ascii="Arial" w:eastAsia="Times New Roman" w:hAnsi="Arial" w:cs="Arial"/>
          <w:b/>
          <w:bCs/>
          <w:color w:val="002060"/>
          <w:sz w:val="24"/>
          <w:szCs w:val="24"/>
        </w:rPr>
      </w:pPr>
      <w:bookmarkStart w:id="5" w:name="_Toc168606474"/>
      <w:bookmarkStart w:id="6" w:name="_Hlk67387193"/>
      <w:r w:rsidRPr="009A1AC0">
        <w:rPr>
          <w:rFonts w:ascii="Arial" w:eastAsia="Times New Roman" w:hAnsi="Arial" w:cs="Arial"/>
          <w:b/>
          <w:bCs/>
          <w:color w:val="002060"/>
          <w:sz w:val="24"/>
          <w:szCs w:val="24"/>
        </w:rPr>
        <w:t xml:space="preserve">1.2 Titles of Foundation, Bachelor’s, Integrated </w:t>
      </w:r>
      <w:proofErr w:type="gramStart"/>
      <w:r w:rsidRPr="009A1AC0">
        <w:rPr>
          <w:rFonts w:ascii="Arial" w:eastAsia="Times New Roman" w:hAnsi="Arial" w:cs="Arial"/>
          <w:b/>
          <w:bCs/>
          <w:color w:val="002060"/>
          <w:sz w:val="24"/>
          <w:szCs w:val="24"/>
        </w:rPr>
        <w:t>Master’s</w:t>
      </w:r>
      <w:proofErr w:type="gramEnd"/>
      <w:r w:rsidRPr="009A1AC0">
        <w:rPr>
          <w:rFonts w:ascii="Arial" w:eastAsia="Times New Roman" w:hAnsi="Arial" w:cs="Arial"/>
          <w:b/>
          <w:bCs/>
          <w:color w:val="002060"/>
          <w:sz w:val="24"/>
          <w:szCs w:val="24"/>
        </w:rPr>
        <w:t xml:space="preserve"> and Postgraduate Master’s Degrees</w:t>
      </w:r>
      <w:bookmarkEnd w:id="5"/>
    </w:p>
    <w:p w14:paraId="3E917D17" w14:textId="77777777" w:rsidR="00832C6B" w:rsidRPr="009A1AC0" w:rsidRDefault="00832C6B" w:rsidP="00D85F7D">
      <w:pPr>
        <w:pStyle w:val="NoSpacing"/>
        <w:rPr>
          <w:color w:val="002060"/>
        </w:rPr>
      </w:pPr>
    </w:p>
    <w:bookmarkEnd w:id="6"/>
    <w:p w14:paraId="24AFD4A9" w14:textId="4E7C5B01"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1.2.</w:t>
      </w:r>
      <w:r w:rsidR="002E61BA">
        <w:rPr>
          <w:rFonts w:ascii="Arial" w:hAnsi="Arial" w:cs="Arial"/>
          <w:color w:val="002060"/>
          <w:sz w:val="24"/>
          <w:szCs w:val="24"/>
        </w:rPr>
        <w:t>1</w:t>
      </w:r>
      <w:r w:rsidRPr="009A1AC0">
        <w:rPr>
          <w:rFonts w:ascii="Arial" w:hAnsi="Arial" w:cs="Arial"/>
          <w:color w:val="002060"/>
          <w:sz w:val="24"/>
          <w:szCs w:val="24"/>
        </w:rPr>
        <w:t xml:space="preserve"> Foundation degrees, </w:t>
      </w:r>
      <w:proofErr w:type="gramStart"/>
      <w:r w:rsidRPr="009A1AC0">
        <w:rPr>
          <w:rFonts w:ascii="Arial" w:hAnsi="Arial" w:cs="Arial"/>
          <w:color w:val="002060"/>
          <w:sz w:val="24"/>
          <w:szCs w:val="24"/>
        </w:rPr>
        <w:t>Bachelor’s degrees and Bachelor’s</w:t>
      </w:r>
      <w:proofErr w:type="gramEnd"/>
      <w:r w:rsidRPr="009A1AC0">
        <w:rPr>
          <w:rFonts w:ascii="Arial" w:hAnsi="Arial" w:cs="Arial"/>
          <w:color w:val="002060"/>
          <w:sz w:val="24"/>
          <w:szCs w:val="24"/>
        </w:rPr>
        <w:t xml:space="preserve"> degrees with honours are awarded with a title which reflects the subject balance of the course. The titles available can be accessed in </w:t>
      </w:r>
      <w:hyperlink w:anchor="_APPENDIX_ONE:_Titles" w:history="1">
        <w:r w:rsidRPr="003A3912">
          <w:rPr>
            <w:rStyle w:val="Hyperlink"/>
            <w:rFonts w:ascii="Arial" w:hAnsi="Arial" w:cs="Arial"/>
            <w:b/>
            <w:bCs/>
            <w:sz w:val="24"/>
            <w:szCs w:val="24"/>
          </w:rPr>
          <w:t>appendix one.</w:t>
        </w:r>
      </w:hyperlink>
      <w:r w:rsidRPr="009A1AC0">
        <w:rPr>
          <w:rFonts w:ascii="Arial" w:hAnsi="Arial" w:cs="Arial"/>
          <w:color w:val="002060"/>
          <w:sz w:val="24"/>
          <w:szCs w:val="24"/>
        </w:rPr>
        <w:t xml:space="preserve"> </w:t>
      </w:r>
    </w:p>
    <w:p w14:paraId="71F3E8E8" w14:textId="77777777" w:rsidR="00832C6B" w:rsidRDefault="00832C6B" w:rsidP="00D85F7D">
      <w:pPr>
        <w:pStyle w:val="NoSpacing"/>
        <w:rPr>
          <w:rFonts w:ascii="Arial" w:hAnsi="Arial" w:cs="Arial"/>
          <w:color w:val="002060"/>
          <w:sz w:val="24"/>
          <w:szCs w:val="24"/>
        </w:rPr>
      </w:pPr>
    </w:p>
    <w:p w14:paraId="7A96B284" w14:textId="77777777" w:rsidR="00ED5902" w:rsidRDefault="00ED5902" w:rsidP="00D85F7D">
      <w:pPr>
        <w:pStyle w:val="NoSpacing"/>
        <w:rPr>
          <w:rFonts w:ascii="Arial" w:hAnsi="Arial" w:cs="Arial"/>
          <w:color w:val="002060"/>
          <w:sz w:val="24"/>
          <w:szCs w:val="24"/>
        </w:rPr>
      </w:pPr>
    </w:p>
    <w:p w14:paraId="20705C6C" w14:textId="77777777" w:rsidR="00ED5902" w:rsidRPr="009A1AC0" w:rsidRDefault="00ED5902" w:rsidP="00D85F7D">
      <w:pPr>
        <w:pStyle w:val="NoSpacing"/>
        <w:rPr>
          <w:rFonts w:ascii="Arial" w:hAnsi="Arial" w:cs="Arial"/>
          <w:color w:val="002060"/>
          <w:sz w:val="24"/>
          <w:szCs w:val="24"/>
        </w:rPr>
      </w:pPr>
    </w:p>
    <w:p w14:paraId="353B116E" w14:textId="77777777" w:rsidR="00832C6B" w:rsidRPr="009A1AC0" w:rsidRDefault="00832C6B" w:rsidP="00D85F7D">
      <w:pPr>
        <w:pStyle w:val="Heading2"/>
        <w:rPr>
          <w:rFonts w:ascii="Arial" w:eastAsia="Times New Roman" w:hAnsi="Arial" w:cs="Arial"/>
          <w:b/>
          <w:bCs/>
          <w:color w:val="002060"/>
          <w:sz w:val="24"/>
          <w:szCs w:val="24"/>
        </w:rPr>
      </w:pPr>
      <w:bookmarkStart w:id="7" w:name="_Toc168606475"/>
      <w:r w:rsidRPr="009A1AC0">
        <w:rPr>
          <w:rFonts w:ascii="Arial" w:eastAsia="Times New Roman" w:hAnsi="Arial" w:cs="Arial"/>
          <w:b/>
          <w:bCs/>
          <w:color w:val="002060"/>
          <w:sz w:val="24"/>
          <w:szCs w:val="24"/>
        </w:rPr>
        <w:t>1.3 Principles of awards</w:t>
      </w:r>
      <w:bookmarkEnd w:id="7"/>
    </w:p>
    <w:p w14:paraId="36187A42" w14:textId="77777777" w:rsidR="00832C6B" w:rsidRPr="00D311A0" w:rsidRDefault="00832C6B" w:rsidP="00D311A0">
      <w:pPr>
        <w:pStyle w:val="NoSpacing"/>
      </w:pPr>
    </w:p>
    <w:p w14:paraId="641712E3"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1.3.1. Courses of study must have aims and learning outcomes which the curriculum, structure, teaching methods and forms of assessment are designed to fulfil.</w:t>
      </w:r>
    </w:p>
    <w:p w14:paraId="643C714B" w14:textId="77777777" w:rsidR="00832C6B" w:rsidRPr="009A1AC0" w:rsidRDefault="00832C6B" w:rsidP="00D85F7D">
      <w:pPr>
        <w:pStyle w:val="NoSpacing"/>
        <w:rPr>
          <w:rFonts w:ascii="Arial" w:hAnsi="Arial" w:cs="Arial"/>
          <w:color w:val="002060"/>
          <w:sz w:val="24"/>
          <w:szCs w:val="24"/>
        </w:rPr>
      </w:pPr>
    </w:p>
    <w:p w14:paraId="7DD33A7C"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1.3.2. The aims will include the development to the level required for the award of a body of knowledge and skills appropriate to the field of study and reflecting academic developments in that field.</w:t>
      </w:r>
    </w:p>
    <w:p w14:paraId="2B77AAFF" w14:textId="77777777" w:rsidR="00832C6B" w:rsidRPr="009A1AC0" w:rsidRDefault="00832C6B" w:rsidP="00D85F7D">
      <w:pPr>
        <w:pStyle w:val="NoSpacing"/>
        <w:rPr>
          <w:rFonts w:ascii="Arial" w:hAnsi="Arial" w:cs="Arial"/>
          <w:color w:val="002060"/>
          <w:sz w:val="24"/>
          <w:szCs w:val="24"/>
        </w:rPr>
      </w:pPr>
    </w:p>
    <w:p w14:paraId="28E7CD88"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1.3.3. The aims will also include general educational aims: the development of students’ intellectual and imaginative powers; their understanding and judgement; their </w:t>
      </w:r>
      <w:proofErr w:type="gramStart"/>
      <w:r w:rsidRPr="009A1AC0">
        <w:rPr>
          <w:rFonts w:ascii="Arial" w:hAnsi="Arial" w:cs="Arial"/>
          <w:color w:val="002060"/>
          <w:sz w:val="24"/>
          <w:szCs w:val="24"/>
        </w:rPr>
        <w:t>problem solving</w:t>
      </w:r>
      <w:proofErr w:type="gramEnd"/>
      <w:r w:rsidRPr="009A1AC0">
        <w:rPr>
          <w:rFonts w:ascii="Arial" w:hAnsi="Arial" w:cs="Arial"/>
          <w:color w:val="002060"/>
          <w:sz w:val="24"/>
          <w:szCs w:val="24"/>
        </w:rPr>
        <w:t xml:space="preserve"> skills; their ability to communicate; their ability to see relationships within what they have learned and to perceive their field of study in a broader perspective.  Each student’s course of study must stimulate an enquiring, analytical and creative approach, encouraging independent judgement and critical self-awareness.</w:t>
      </w:r>
    </w:p>
    <w:p w14:paraId="5FC4AC87" w14:textId="77777777" w:rsidR="00832C6B" w:rsidRPr="009A1AC0" w:rsidRDefault="00832C6B" w:rsidP="00D85F7D">
      <w:pPr>
        <w:pStyle w:val="NoSpacing"/>
        <w:rPr>
          <w:rFonts w:ascii="Arial" w:hAnsi="Arial" w:cs="Arial"/>
          <w:color w:val="002060"/>
          <w:sz w:val="24"/>
          <w:szCs w:val="24"/>
        </w:rPr>
      </w:pPr>
    </w:p>
    <w:p w14:paraId="171B93E2"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1.3.4. The learning outcomes will specify in more detail the knowledge and skills to be developed by the course and evaluated in the assessments.</w:t>
      </w:r>
    </w:p>
    <w:p w14:paraId="1804FA9A" w14:textId="77777777" w:rsidR="00832C6B" w:rsidRPr="009A1AC0" w:rsidRDefault="00832C6B" w:rsidP="00D85F7D">
      <w:pPr>
        <w:pStyle w:val="NoSpacing"/>
        <w:rPr>
          <w:rFonts w:ascii="Arial" w:hAnsi="Arial" w:cs="Arial"/>
          <w:color w:val="002060"/>
          <w:sz w:val="24"/>
          <w:szCs w:val="24"/>
        </w:rPr>
      </w:pPr>
    </w:p>
    <w:p w14:paraId="120EB3F3" w14:textId="77777777" w:rsidR="00832C6B" w:rsidRPr="009A1AC0" w:rsidRDefault="00832C6B" w:rsidP="00D85F7D">
      <w:pPr>
        <w:pStyle w:val="Heading2"/>
        <w:rPr>
          <w:rFonts w:ascii="Arial" w:eastAsia="Times New Roman" w:hAnsi="Arial" w:cs="Arial"/>
          <w:b/>
          <w:bCs/>
          <w:color w:val="002060"/>
        </w:rPr>
      </w:pPr>
      <w:bookmarkStart w:id="8" w:name="_Toc168606476"/>
      <w:r w:rsidRPr="009A1AC0">
        <w:rPr>
          <w:rFonts w:ascii="Arial" w:eastAsia="Times New Roman" w:hAnsi="Arial" w:cs="Arial"/>
          <w:b/>
          <w:bCs/>
          <w:color w:val="002060"/>
          <w:sz w:val="24"/>
          <w:szCs w:val="24"/>
        </w:rPr>
        <w:t>1.4 Conditions of awards</w:t>
      </w:r>
      <w:bookmarkEnd w:id="8"/>
    </w:p>
    <w:p w14:paraId="591A2820" w14:textId="77777777" w:rsidR="00832C6B" w:rsidRPr="009A1AC0" w:rsidRDefault="00832C6B" w:rsidP="00D85F7D">
      <w:pPr>
        <w:pStyle w:val="NoSpacing"/>
        <w:rPr>
          <w:rFonts w:ascii="Arial" w:hAnsi="Arial" w:cs="Arial"/>
          <w:color w:val="002060"/>
          <w:sz w:val="24"/>
          <w:szCs w:val="24"/>
        </w:rPr>
      </w:pPr>
    </w:p>
    <w:p w14:paraId="5B822BF7"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1.4.1. An award will be conferred when the following conditions are satisfied:</w:t>
      </w:r>
    </w:p>
    <w:p w14:paraId="2BDD827E" w14:textId="03197A39" w:rsidR="00832C6B" w:rsidRPr="009A1AC0" w:rsidRDefault="00832C6B" w:rsidP="00832C6B">
      <w:pPr>
        <w:pStyle w:val="NoSpacing"/>
        <w:numPr>
          <w:ilvl w:val="0"/>
          <w:numId w:val="12"/>
        </w:numPr>
        <w:rPr>
          <w:rFonts w:ascii="Arial" w:hAnsi="Arial" w:cs="Arial"/>
          <w:color w:val="002060"/>
          <w:sz w:val="24"/>
          <w:szCs w:val="24"/>
        </w:rPr>
      </w:pPr>
      <w:r w:rsidRPr="009A1AC0">
        <w:rPr>
          <w:rFonts w:ascii="Arial" w:hAnsi="Arial" w:cs="Arial"/>
          <w:color w:val="002060"/>
          <w:sz w:val="24"/>
          <w:szCs w:val="24"/>
        </w:rPr>
        <w:t xml:space="preserve">The student was a registered student at the time of their assessment for an </w:t>
      </w:r>
      <w:proofErr w:type="gramStart"/>
      <w:r w:rsidRPr="009A1AC0">
        <w:rPr>
          <w:rFonts w:ascii="Arial" w:hAnsi="Arial" w:cs="Arial"/>
          <w:color w:val="002060"/>
          <w:sz w:val="24"/>
          <w:szCs w:val="24"/>
        </w:rPr>
        <w:t>award</w:t>
      </w:r>
      <w:r w:rsidR="00AE7751">
        <w:rPr>
          <w:rFonts w:ascii="Arial" w:hAnsi="Arial" w:cs="Arial"/>
          <w:color w:val="002060"/>
          <w:sz w:val="24"/>
          <w:szCs w:val="24"/>
        </w:rPr>
        <w:t>;</w:t>
      </w:r>
      <w:proofErr w:type="gramEnd"/>
    </w:p>
    <w:p w14:paraId="6BE3D47E" w14:textId="5D03CD65" w:rsidR="00832C6B" w:rsidRPr="009A1AC0" w:rsidRDefault="00832C6B" w:rsidP="00832C6B">
      <w:pPr>
        <w:pStyle w:val="NoSpacing"/>
        <w:numPr>
          <w:ilvl w:val="0"/>
          <w:numId w:val="12"/>
        </w:numPr>
        <w:rPr>
          <w:rFonts w:ascii="Arial" w:hAnsi="Arial" w:cs="Arial"/>
          <w:color w:val="002060"/>
          <w:sz w:val="24"/>
          <w:szCs w:val="24"/>
        </w:rPr>
      </w:pPr>
      <w:r w:rsidRPr="009A1AC0">
        <w:rPr>
          <w:rFonts w:ascii="Arial" w:hAnsi="Arial" w:cs="Arial"/>
          <w:color w:val="002060"/>
          <w:sz w:val="24"/>
          <w:szCs w:val="24"/>
        </w:rPr>
        <w:t xml:space="preserve">The student has completed a course of study approved by the </w:t>
      </w:r>
      <w:proofErr w:type="gramStart"/>
      <w:r w:rsidRPr="009A1AC0">
        <w:rPr>
          <w:rFonts w:ascii="Arial" w:hAnsi="Arial" w:cs="Arial"/>
          <w:color w:val="002060"/>
          <w:sz w:val="24"/>
          <w:szCs w:val="24"/>
        </w:rPr>
        <w:t>University</w:t>
      </w:r>
      <w:r w:rsidR="00AE7751">
        <w:rPr>
          <w:rFonts w:ascii="Arial" w:hAnsi="Arial" w:cs="Arial"/>
          <w:color w:val="002060"/>
          <w:sz w:val="24"/>
          <w:szCs w:val="24"/>
        </w:rPr>
        <w:t>;</w:t>
      </w:r>
      <w:proofErr w:type="gramEnd"/>
    </w:p>
    <w:p w14:paraId="1E5BD2DF" w14:textId="77777777" w:rsidR="00832C6B" w:rsidRPr="009A1AC0" w:rsidRDefault="00832C6B" w:rsidP="00832C6B">
      <w:pPr>
        <w:pStyle w:val="NoSpacing"/>
        <w:numPr>
          <w:ilvl w:val="0"/>
          <w:numId w:val="12"/>
        </w:numPr>
        <w:rPr>
          <w:rFonts w:ascii="Arial" w:hAnsi="Arial" w:cs="Arial"/>
          <w:color w:val="002060"/>
          <w:sz w:val="24"/>
          <w:szCs w:val="24"/>
        </w:rPr>
      </w:pPr>
      <w:r w:rsidRPr="009A1AC0">
        <w:rPr>
          <w:rFonts w:ascii="Arial" w:hAnsi="Arial" w:cs="Arial"/>
          <w:color w:val="002060"/>
          <w:sz w:val="24"/>
          <w:szCs w:val="24"/>
        </w:rPr>
        <w:t>The award has been recommended by an assessment board.</w:t>
      </w:r>
    </w:p>
    <w:p w14:paraId="43B57A78" w14:textId="77777777" w:rsidR="00832C6B" w:rsidRPr="009A1AC0" w:rsidRDefault="00832C6B" w:rsidP="00D85F7D">
      <w:pPr>
        <w:pStyle w:val="NoSpacing"/>
        <w:rPr>
          <w:rFonts w:ascii="Arial" w:hAnsi="Arial" w:cs="Arial"/>
          <w:color w:val="002060"/>
          <w:sz w:val="24"/>
          <w:szCs w:val="24"/>
        </w:rPr>
      </w:pPr>
    </w:p>
    <w:p w14:paraId="2428360C" w14:textId="77777777" w:rsidR="00832C6B" w:rsidRPr="009A1AC0" w:rsidRDefault="00832C6B" w:rsidP="00D85F7D">
      <w:pPr>
        <w:pStyle w:val="Heading2"/>
        <w:rPr>
          <w:rFonts w:ascii="Arial" w:eastAsia="Times New Roman" w:hAnsi="Arial" w:cs="Arial"/>
          <w:b/>
          <w:bCs/>
          <w:color w:val="002060"/>
          <w:sz w:val="24"/>
          <w:szCs w:val="24"/>
        </w:rPr>
      </w:pPr>
      <w:bookmarkStart w:id="9" w:name="_Toc168606477"/>
      <w:r w:rsidRPr="009A1AC0">
        <w:rPr>
          <w:rFonts w:ascii="Arial" w:hAnsi="Arial" w:cs="Arial"/>
          <w:b/>
          <w:bCs/>
          <w:color w:val="002060"/>
          <w:sz w:val="24"/>
          <w:szCs w:val="24"/>
        </w:rPr>
        <w:t xml:space="preserve">1.5 </w:t>
      </w:r>
      <w:r w:rsidRPr="009A1AC0">
        <w:rPr>
          <w:rFonts w:ascii="Arial" w:eastAsia="Times New Roman" w:hAnsi="Arial" w:cs="Arial"/>
          <w:b/>
          <w:bCs/>
          <w:color w:val="002060"/>
          <w:sz w:val="24"/>
          <w:szCs w:val="24"/>
        </w:rPr>
        <w:t>Admission to study</w:t>
      </w:r>
      <w:bookmarkEnd w:id="9"/>
      <w:r w:rsidRPr="009A1AC0">
        <w:rPr>
          <w:rFonts w:ascii="Arial" w:eastAsia="Times New Roman" w:hAnsi="Arial" w:cs="Arial"/>
          <w:b/>
          <w:bCs/>
          <w:color w:val="002060"/>
          <w:sz w:val="24"/>
          <w:szCs w:val="24"/>
        </w:rPr>
        <w:t xml:space="preserve"> </w:t>
      </w:r>
    </w:p>
    <w:p w14:paraId="35AE25C7" w14:textId="77777777" w:rsidR="00832C6B" w:rsidRPr="009A1AC0" w:rsidRDefault="00832C6B" w:rsidP="00D85F7D">
      <w:pPr>
        <w:pStyle w:val="NoSpacing"/>
        <w:rPr>
          <w:rFonts w:ascii="Arial" w:hAnsi="Arial" w:cs="Arial"/>
          <w:color w:val="002060"/>
          <w:sz w:val="24"/>
          <w:szCs w:val="24"/>
        </w:rPr>
      </w:pPr>
    </w:p>
    <w:p w14:paraId="74EC1EB4" w14:textId="21E9F1AF"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1.5.1. All applicants are subject to the University’s Admissions Policy. This section must be read in conjunction with the </w:t>
      </w:r>
      <w:hyperlink r:id="rId15" w:history="1">
        <w:r w:rsidRPr="009A1AC0">
          <w:rPr>
            <w:rStyle w:val="Hyperlink"/>
            <w:rFonts w:ascii="Arial" w:hAnsi="Arial" w:cs="Arial"/>
            <w:color w:val="002060"/>
            <w:sz w:val="24"/>
            <w:szCs w:val="24"/>
          </w:rPr>
          <w:t>Admissions Policy</w:t>
        </w:r>
      </w:hyperlink>
      <w:r w:rsidRPr="009A1AC0">
        <w:rPr>
          <w:rStyle w:val="Hyperlink"/>
          <w:rFonts w:ascii="Arial" w:hAnsi="Arial" w:cs="Arial"/>
          <w:color w:val="002060"/>
          <w:sz w:val="24"/>
          <w:szCs w:val="24"/>
        </w:rPr>
        <w:t>.</w:t>
      </w:r>
      <w:r w:rsidRPr="009A1AC0">
        <w:rPr>
          <w:rFonts w:ascii="Arial" w:hAnsi="Arial" w:cs="Arial"/>
          <w:color w:val="002060"/>
          <w:sz w:val="24"/>
          <w:szCs w:val="24"/>
        </w:rPr>
        <w:t xml:space="preserve">. </w:t>
      </w:r>
    </w:p>
    <w:p w14:paraId="2162D04F" w14:textId="77777777" w:rsidR="00832C6B" w:rsidRPr="009A1AC0" w:rsidRDefault="00832C6B" w:rsidP="00D85F7D">
      <w:pPr>
        <w:pStyle w:val="NoSpacing"/>
        <w:rPr>
          <w:rFonts w:ascii="Arial" w:hAnsi="Arial" w:cs="Arial"/>
          <w:color w:val="002060"/>
          <w:sz w:val="24"/>
          <w:szCs w:val="24"/>
        </w:rPr>
      </w:pPr>
    </w:p>
    <w:p w14:paraId="66DE3659" w14:textId="57F67B42"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1.5.2. The admission regulations must describe the basis on which a student will be admitted to the beginning or to subsequent stages of a course of study by:</w:t>
      </w:r>
    </w:p>
    <w:p w14:paraId="75D7D164" w14:textId="77777777" w:rsidR="00832C6B" w:rsidRPr="009A1AC0" w:rsidRDefault="00832C6B" w:rsidP="00D85F7D">
      <w:pPr>
        <w:pStyle w:val="NoSpacing"/>
        <w:rPr>
          <w:rFonts w:ascii="Arial" w:hAnsi="Arial" w:cs="Arial"/>
          <w:color w:val="002060"/>
          <w:sz w:val="24"/>
          <w:szCs w:val="24"/>
        </w:rPr>
      </w:pPr>
    </w:p>
    <w:p w14:paraId="7388DA18" w14:textId="77777777" w:rsidR="00832C6B" w:rsidRPr="009A1AC0" w:rsidRDefault="00832C6B" w:rsidP="00832C6B">
      <w:pPr>
        <w:pStyle w:val="NoSpacing"/>
        <w:numPr>
          <w:ilvl w:val="0"/>
          <w:numId w:val="2"/>
        </w:numPr>
        <w:rPr>
          <w:rFonts w:ascii="Arial" w:hAnsi="Arial" w:cs="Arial"/>
          <w:color w:val="002060"/>
          <w:sz w:val="24"/>
          <w:szCs w:val="24"/>
        </w:rPr>
      </w:pPr>
      <w:r w:rsidRPr="009A1AC0">
        <w:rPr>
          <w:rFonts w:ascii="Arial" w:hAnsi="Arial" w:cs="Arial"/>
          <w:color w:val="002060"/>
          <w:sz w:val="24"/>
          <w:szCs w:val="24"/>
        </w:rPr>
        <w:t>Identifying the knowledge and skills required at admission and relating these to the length, content and learning outcomes of the course.</w:t>
      </w:r>
    </w:p>
    <w:p w14:paraId="6423B2CB" w14:textId="77777777" w:rsidR="00832C6B" w:rsidRPr="009A1AC0" w:rsidRDefault="00832C6B" w:rsidP="00832C6B">
      <w:pPr>
        <w:pStyle w:val="NoSpacing"/>
        <w:numPr>
          <w:ilvl w:val="0"/>
          <w:numId w:val="2"/>
        </w:numPr>
        <w:rPr>
          <w:rFonts w:ascii="Arial" w:hAnsi="Arial" w:cs="Arial"/>
          <w:color w:val="002060"/>
          <w:sz w:val="24"/>
          <w:szCs w:val="24"/>
        </w:rPr>
      </w:pPr>
      <w:r w:rsidRPr="009A1AC0">
        <w:rPr>
          <w:rFonts w:ascii="Arial" w:hAnsi="Arial" w:cs="Arial"/>
          <w:color w:val="002060"/>
          <w:sz w:val="24"/>
          <w:szCs w:val="24"/>
        </w:rPr>
        <w:t>Describing the way in which these arrangements will accord with the requirements relating to the standard of the award, as set out in the Regulations for Awards section 2.6: credit requirements for awards.</w:t>
      </w:r>
    </w:p>
    <w:p w14:paraId="488EFB20" w14:textId="77777777" w:rsidR="00832C6B" w:rsidRPr="009A1AC0" w:rsidRDefault="00832C6B" w:rsidP="00832C6B">
      <w:pPr>
        <w:pStyle w:val="NoSpacing"/>
        <w:numPr>
          <w:ilvl w:val="0"/>
          <w:numId w:val="2"/>
        </w:numPr>
        <w:rPr>
          <w:rFonts w:ascii="Arial" w:hAnsi="Arial" w:cs="Arial"/>
          <w:color w:val="002060"/>
          <w:sz w:val="24"/>
          <w:szCs w:val="24"/>
        </w:rPr>
      </w:pPr>
      <w:r w:rsidRPr="009A1AC0">
        <w:rPr>
          <w:rFonts w:ascii="Arial" w:hAnsi="Arial" w:cs="Arial"/>
          <w:color w:val="002060"/>
          <w:sz w:val="24"/>
          <w:szCs w:val="24"/>
        </w:rPr>
        <w:t>Setting out the criteria and means by which the suitability of the student for admission will be judged.</w:t>
      </w:r>
    </w:p>
    <w:p w14:paraId="3044CB40" w14:textId="77777777" w:rsidR="00832C6B" w:rsidRPr="009A1AC0" w:rsidRDefault="00832C6B" w:rsidP="00832C6B">
      <w:pPr>
        <w:pStyle w:val="NoSpacing"/>
        <w:numPr>
          <w:ilvl w:val="0"/>
          <w:numId w:val="2"/>
        </w:numPr>
        <w:rPr>
          <w:rFonts w:ascii="Arial" w:hAnsi="Arial" w:cs="Arial"/>
          <w:color w:val="002060"/>
          <w:sz w:val="24"/>
          <w:szCs w:val="24"/>
        </w:rPr>
      </w:pPr>
      <w:r w:rsidRPr="009A1AC0">
        <w:rPr>
          <w:rFonts w:ascii="Arial" w:hAnsi="Arial" w:cs="Arial"/>
          <w:color w:val="002060"/>
          <w:sz w:val="24"/>
          <w:szCs w:val="24"/>
        </w:rPr>
        <w:t>Setting out, where appropriate, the procedures to be used in assessing for the purposes of Honours classification any relevant previous work of students admitted with specific credit.</w:t>
      </w:r>
    </w:p>
    <w:p w14:paraId="5A361ACF" w14:textId="77777777" w:rsidR="00832C6B" w:rsidRPr="009A1AC0" w:rsidRDefault="00832C6B" w:rsidP="00832C6B">
      <w:pPr>
        <w:pStyle w:val="NoSpacing"/>
        <w:numPr>
          <w:ilvl w:val="0"/>
          <w:numId w:val="2"/>
        </w:numPr>
        <w:rPr>
          <w:rFonts w:ascii="Arial" w:hAnsi="Arial" w:cs="Arial"/>
          <w:color w:val="002060"/>
          <w:sz w:val="24"/>
          <w:szCs w:val="24"/>
        </w:rPr>
      </w:pPr>
      <w:r w:rsidRPr="009A1AC0">
        <w:rPr>
          <w:rFonts w:ascii="Arial" w:hAnsi="Arial" w:cs="Arial"/>
          <w:color w:val="002060"/>
          <w:sz w:val="24"/>
          <w:szCs w:val="24"/>
        </w:rPr>
        <w:t>Setting out the maximum and minimum length of a course.</w:t>
      </w:r>
    </w:p>
    <w:p w14:paraId="68AF58C1" w14:textId="77777777" w:rsidR="00832C6B" w:rsidRPr="009A1AC0" w:rsidRDefault="00832C6B" w:rsidP="00D85F7D">
      <w:pPr>
        <w:pStyle w:val="NoSpacing"/>
        <w:rPr>
          <w:rFonts w:ascii="Arial" w:hAnsi="Arial" w:cs="Arial"/>
          <w:color w:val="002060"/>
          <w:sz w:val="24"/>
          <w:szCs w:val="24"/>
        </w:rPr>
      </w:pPr>
    </w:p>
    <w:p w14:paraId="29ECD0FC" w14:textId="3170075A"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1.5.3. The admission of an individual student is subject to the</w:t>
      </w:r>
      <w:r w:rsidR="00C57B3D">
        <w:rPr>
          <w:rFonts w:ascii="Arial" w:hAnsi="Arial" w:cs="Arial"/>
          <w:color w:val="002060"/>
          <w:sz w:val="24"/>
          <w:szCs w:val="24"/>
        </w:rPr>
        <w:t xml:space="preserve"> </w:t>
      </w:r>
      <w:r w:rsidRPr="009A1AC0">
        <w:rPr>
          <w:rFonts w:ascii="Arial" w:hAnsi="Arial" w:cs="Arial"/>
          <w:color w:val="002060"/>
          <w:sz w:val="24"/>
          <w:szCs w:val="24"/>
        </w:rPr>
        <w:t>following:</w:t>
      </w:r>
    </w:p>
    <w:p w14:paraId="7D1A2A76" w14:textId="77777777" w:rsidR="00832C6B" w:rsidRPr="009A1AC0" w:rsidRDefault="00832C6B" w:rsidP="00D85F7D">
      <w:pPr>
        <w:pStyle w:val="NoSpacing"/>
        <w:rPr>
          <w:rFonts w:ascii="Arial" w:hAnsi="Arial" w:cs="Arial"/>
          <w:color w:val="002060"/>
          <w:sz w:val="24"/>
          <w:szCs w:val="24"/>
        </w:rPr>
      </w:pPr>
    </w:p>
    <w:p w14:paraId="6FDBE5AE" w14:textId="77777777" w:rsidR="00832C6B" w:rsidRPr="009A1AC0" w:rsidRDefault="00832C6B" w:rsidP="00832C6B">
      <w:pPr>
        <w:pStyle w:val="NoSpacing"/>
        <w:numPr>
          <w:ilvl w:val="0"/>
          <w:numId w:val="9"/>
        </w:numPr>
        <w:rPr>
          <w:rFonts w:ascii="Arial" w:hAnsi="Arial" w:cs="Arial"/>
          <w:color w:val="002060"/>
          <w:sz w:val="24"/>
          <w:szCs w:val="24"/>
        </w:rPr>
      </w:pPr>
      <w:r w:rsidRPr="009A1AC0">
        <w:rPr>
          <w:rFonts w:ascii="Arial" w:hAnsi="Arial" w:cs="Arial"/>
          <w:color w:val="002060"/>
          <w:sz w:val="24"/>
          <w:szCs w:val="24"/>
        </w:rPr>
        <w:t>A reasonable expectation that the student will be able to fulfil the learning outcomes of the course and achieve the standard required for the award.</w:t>
      </w:r>
    </w:p>
    <w:p w14:paraId="620724F1" w14:textId="77777777" w:rsidR="00832C6B" w:rsidRPr="009A1AC0" w:rsidRDefault="00832C6B" w:rsidP="00832C6B">
      <w:pPr>
        <w:pStyle w:val="NoSpacing"/>
        <w:numPr>
          <w:ilvl w:val="0"/>
          <w:numId w:val="9"/>
        </w:numPr>
        <w:rPr>
          <w:rFonts w:ascii="Arial" w:hAnsi="Arial" w:cs="Arial"/>
          <w:color w:val="002060"/>
          <w:sz w:val="24"/>
          <w:szCs w:val="24"/>
        </w:rPr>
      </w:pPr>
      <w:r w:rsidRPr="009A1AC0">
        <w:rPr>
          <w:rFonts w:ascii="Arial" w:hAnsi="Arial" w:cs="Arial"/>
          <w:color w:val="002060"/>
          <w:sz w:val="24"/>
          <w:szCs w:val="24"/>
        </w:rPr>
        <w:t>The general requirements for the award to which the course leads.</w:t>
      </w:r>
    </w:p>
    <w:p w14:paraId="47211E92" w14:textId="77777777" w:rsidR="00832C6B" w:rsidRPr="009A1AC0" w:rsidRDefault="00832C6B" w:rsidP="00832C6B">
      <w:pPr>
        <w:pStyle w:val="NoSpacing"/>
        <w:numPr>
          <w:ilvl w:val="0"/>
          <w:numId w:val="9"/>
        </w:numPr>
        <w:rPr>
          <w:rFonts w:ascii="Arial" w:hAnsi="Arial" w:cs="Arial"/>
          <w:color w:val="002060"/>
          <w:sz w:val="24"/>
          <w:szCs w:val="24"/>
        </w:rPr>
      </w:pPr>
      <w:r w:rsidRPr="009A1AC0">
        <w:rPr>
          <w:rFonts w:ascii="Arial" w:hAnsi="Arial" w:cs="Arial"/>
          <w:color w:val="002060"/>
          <w:sz w:val="24"/>
          <w:szCs w:val="24"/>
        </w:rPr>
        <w:t xml:space="preserve">The regulations for the </w:t>
      </w:r>
      <w:proofErr w:type="gramStart"/>
      <w:r w:rsidRPr="009A1AC0">
        <w:rPr>
          <w:rFonts w:ascii="Arial" w:hAnsi="Arial" w:cs="Arial"/>
          <w:color w:val="002060"/>
          <w:sz w:val="24"/>
          <w:szCs w:val="24"/>
        </w:rPr>
        <w:t>particular course</w:t>
      </w:r>
      <w:proofErr w:type="gramEnd"/>
      <w:r w:rsidRPr="009A1AC0">
        <w:rPr>
          <w:rFonts w:ascii="Arial" w:hAnsi="Arial" w:cs="Arial"/>
          <w:color w:val="002060"/>
          <w:sz w:val="24"/>
          <w:szCs w:val="24"/>
        </w:rPr>
        <w:t xml:space="preserve"> of study, which will describe the knowledge and skills required for admission.</w:t>
      </w:r>
    </w:p>
    <w:p w14:paraId="5C9EABE4" w14:textId="77777777" w:rsidR="00832C6B" w:rsidRPr="009A1AC0" w:rsidRDefault="00832C6B" w:rsidP="00832C6B">
      <w:pPr>
        <w:pStyle w:val="NoSpacing"/>
        <w:numPr>
          <w:ilvl w:val="0"/>
          <w:numId w:val="9"/>
        </w:numPr>
        <w:rPr>
          <w:rFonts w:ascii="Arial" w:hAnsi="Arial" w:cs="Arial"/>
          <w:color w:val="002060"/>
          <w:sz w:val="24"/>
          <w:szCs w:val="24"/>
        </w:rPr>
      </w:pPr>
      <w:r w:rsidRPr="009A1AC0">
        <w:rPr>
          <w:rFonts w:ascii="Arial" w:hAnsi="Arial" w:cs="Arial"/>
          <w:color w:val="002060"/>
          <w:sz w:val="24"/>
          <w:szCs w:val="24"/>
        </w:rPr>
        <w:t xml:space="preserve">Evidence of personal, </w:t>
      </w:r>
      <w:proofErr w:type="gramStart"/>
      <w:r w:rsidRPr="009A1AC0">
        <w:rPr>
          <w:rFonts w:ascii="Arial" w:hAnsi="Arial" w:cs="Arial"/>
          <w:color w:val="002060"/>
          <w:sz w:val="24"/>
          <w:szCs w:val="24"/>
        </w:rPr>
        <w:t>professional</w:t>
      </w:r>
      <w:proofErr w:type="gramEnd"/>
      <w:r w:rsidRPr="009A1AC0">
        <w:rPr>
          <w:rFonts w:ascii="Arial" w:hAnsi="Arial" w:cs="Arial"/>
          <w:color w:val="002060"/>
          <w:sz w:val="24"/>
          <w:szCs w:val="24"/>
        </w:rPr>
        <w:t xml:space="preserve"> and educational experiences that provide indications of ability to meet the demands of the course.</w:t>
      </w:r>
    </w:p>
    <w:p w14:paraId="4E353666" w14:textId="77777777" w:rsidR="00832C6B" w:rsidRPr="009A1AC0" w:rsidRDefault="00832C6B" w:rsidP="00832C6B">
      <w:pPr>
        <w:pStyle w:val="NoSpacing"/>
        <w:numPr>
          <w:ilvl w:val="0"/>
          <w:numId w:val="9"/>
        </w:numPr>
        <w:rPr>
          <w:rFonts w:ascii="Arial" w:hAnsi="Arial" w:cs="Arial"/>
          <w:color w:val="002060"/>
          <w:sz w:val="24"/>
          <w:szCs w:val="24"/>
        </w:rPr>
      </w:pPr>
      <w:r w:rsidRPr="009A1AC0">
        <w:rPr>
          <w:rFonts w:ascii="Arial" w:hAnsi="Arial" w:cs="Arial"/>
          <w:color w:val="002060"/>
          <w:sz w:val="24"/>
          <w:szCs w:val="24"/>
        </w:rPr>
        <w:t>The normal expectation that the student will be at least 18 years of age by 30 September in the academic year of entry.</w:t>
      </w:r>
    </w:p>
    <w:p w14:paraId="6A74C876" w14:textId="77777777" w:rsidR="00832C6B" w:rsidRPr="009A1AC0" w:rsidRDefault="00832C6B" w:rsidP="00D85F7D">
      <w:pPr>
        <w:pStyle w:val="NoSpacing"/>
        <w:rPr>
          <w:rFonts w:ascii="Arial" w:hAnsi="Arial" w:cs="Arial"/>
          <w:color w:val="002060"/>
          <w:sz w:val="24"/>
          <w:szCs w:val="24"/>
        </w:rPr>
      </w:pPr>
    </w:p>
    <w:p w14:paraId="1D3B35CE"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1.5.4. For course specific principles of admission, please refer to </w:t>
      </w:r>
      <w:hyperlink r:id="rId16" w:history="1">
        <w:r w:rsidRPr="000F511B">
          <w:rPr>
            <w:rStyle w:val="Hyperlink"/>
            <w:rFonts w:ascii="Arial" w:hAnsi="Arial" w:cs="Arial"/>
            <w:color w:val="002060"/>
            <w:sz w:val="24"/>
            <w:szCs w:val="24"/>
          </w:rPr>
          <w:t>Course Finder</w:t>
        </w:r>
      </w:hyperlink>
      <w:r w:rsidRPr="009A1AC0">
        <w:rPr>
          <w:rFonts w:ascii="Arial" w:hAnsi="Arial" w:cs="Arial"/>
          <w:color w:val="002060"/>
          <w:sz w:val="24"/>
          <w:szCs w:val="24"/>
        </w:rPr>
        <w:t xml:space="preserve">.  </w:t>
      </w:r>
    </w:p>
    <w:p w14:paraId="038BD8A3" w14:textId="77777777" w:rsidR="00832C6B" w:rsidRPr="009A1AC0" w:rsidRDefault="00832C6B" w:rsidP="00D85F7D">
      <w:pPr>
        <w:pStyle w:val="NoSpacing"/>
        <w:rPr>
          <w:rFonts w:ascii="Arial" w:hAnsi="Arial" w:cs="Arial"/>
          <w:color w:val="002060"/>
          <w:sz w:val="24"/>
          <w:szCs w:val="24"/>
        </w:rPr>
      </w:pPr>
    </w:p>
    <w:p w14:paraId="27028C8E" w14:textId="77777777" w:rsidR="00832C6B" w:rsidRPr="009A1AC0" w:rsidRDefault="00832C6B" w:rsidP="00D85F7D">
      <w:pPr>
        <w:pStyle w:val="Heading2"/>
        <w:rPr>
          <w:rFonts w:ascii="Arial" w:eastAsia="Times New Roman" w:hAnsi="Arial" w:cs="Arial"/>
          <w:b/>
          <w:bCs/>
          <w:color w:val="002060"/>
          <w:sz w:val="24"/>
          <w:szCs w:val="24"/>
        </w:rPr>
      </w:pPr>
      <w:bookmarkStart w:id="10" w:name="_Toc168606478"/>
      <w:r w:rsidRPr="009A1AC0">
        <w:rPr>
          <w:rFonts w:ascii="Arial" w:eastAsia="Times New Roman" w:hAnsi="Arial" w:cs="Arial"/>
          <w:b/>
          <w:bCs/>
          <w:color w:val="002060"/>
          <w:sz w:val="24"/>
          <w:szCs w:val="24"/>
        </w:rPr>
        <w:t>1.</w:t>
      </w:r>
      <w:r w:rsidRPr="009A1AC0">
        <w:rPr>
          <w:rFonts w:ascii="Arial" w:hAnsi="Arial" w:cs="Arial"/>
          <w:b/>
          <w:bCs/>
          <w:color w:val="002060"/>
          <w:sz w:val="24"/>
          <w:szCs w:val="24"/>
        </w:rPr>
        <w:t>6</w:t>
      </w:r>
      <w:r w:rsidRPr="009A1AC0">
        <w:rPr>
          <w:rFonts w:ascii="Arial" w:eastAsia="Times New Roman" w:hAnsi="Arial" w:cs="Arial"/>
          <w:b/>
          <w:bCs/>
          <w:color w:val="002060"/>
          <w:sz w:val="24"/>
          <w:szCs w:val="24"/>
        </w:rPr>
        <w:t xml:space="preserve"> The conferment of awards</w:t>
      </w:r>
      <w:bookmarkEnd w:id="10"/>
    </w:p>
    <w:p w14:paraId="27D6E4ED" w14:textId="77777777" w:rsidR="00832C6B" w:rsidRPr="009A1AC0" w:rsidRDefault="00832C6B" w:rsidP="00D85F7D">
      <w:pPr>
        <w:pStyle w:val="NoSpacing"/>
        <w:rPr>
          <w:rFonts w:ascii="Arial" w:hAnsi="Arial" w:cs="Arial"/>
          <w:color w:val="002060"/>
          <w:sz w:val="24"/>
          <w:szCs w:val="24"/>
        </w:rPr>
      </w:pPr>
    </w:p>
    <w:p w14:paraId="7A191A8E"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1.6.1. Conferment is the formal ratification by the University of the recommendations made by the approved examiners. The University confers the following awards on students who have completed an approved course of study:</w:t>
      </w:r>
    </w:p>
    <w:p w14:paraId="301CBE36" w14:textId="77777777" w:rsidR="00832C6B" w:rsidRPr="009A1AC0" w:rsidRDefault="00832C6B" w:rsidP="00D85F7D">
      <w:pPr>
        <w:pStyle w:val="NoSpacing"/>
        <w:rPr>
          <w:rFonts w:ascii="Arial" w:hAnsi="Arial" w:cs="Arial"/>
          <w:color w:val="002060"/>
          <w:sz w:val="24"/>
          <w:szCs w:val="24"/>
        </w:rPr>
      </w:pPr>
    </w:p>
    <w:p w14:paraId="59B9E493"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1.6.1.1 Awards available as </w:t>
      </w:r>
      <w:proofErr w:type="gramStart"/>
      <w:r w:rsidRPr="009A1AC0">
        <w:rPr>
          <w:rFonts w:ascii="Arial" w:hAnsi="Arial" w:cs="Arial"/>
          <w:color w:val="002060"/>
          <w:sz w:val="24"/>
          <w:szCs w:val="24"/>
        </w:rPr>
        <w:t>Bachelor’s</w:t>
      </w:r>
      <w:proofErr w:type="gramEnd"/>
      <w:r w:rsidRPr="009A1AC0">
        <w:rPr>
          <w:rFonts w:ascii="Arial" w:hAnsi="Arial" w:cs="Arial"/>
          <w:color w:val="002060"/>
          <w:sz w:val="24"/>
          <w:szCs w:val="24"/>
        </w:rPr>
        <w:t xml:space="preserve"> Degrees with Honours:</w:t>
      </w:r>
    </w:p>
    <w:p w14:paraId="4B82B5C4" w14:textId="681AB807" w:rsidR="00832C6B" w:rsidRPr="009A1AC0" w:rsidRDefault="00832C6B" w:rsidP="00832C6B">
      <w:pPr>
        <w:pStyle w:val="NoSpacing"/>
        <w:numPr>
          <w:ilvl w:val="0"/>
          <w:numId w:val="10"/>
        </w:numPr>
        <w:rPr>
          <w:rFonts w:ascii="Arial" w:hAnsi="Arial" w:cs="Arial"/>
          <w:color w:val="002060"/>
          <w:sz w:val="24"/>
          <w:szCs w:val="24"/>
        </w:rPr>
      </w:pPr>
      <w:r w:rsidRPr="009A1AC0">
        <w:rPr>
          <w:rFonts w:ascii="Arial" w:hAnsi="Arial" w:cs="Arial"/>
          <w:color w:val="002060"/>
          <w:sz w:val="24"/>
          <w:szCs w:val="24"/>
        </w:rPr>
        <w:t>Bachelor of Arts (BA</w:t>
      </w:r>
      <w:proofErr w:type="gramStart"/>
      <w:r w:rsidRPr="009A1AC0">
        <w:rPr>
          <w:rFonts w:ascii="Arial" w:hAnsi="Arial" w:cs="Arial"/>
          <w:color w:val="002060"/>
          <w:sz w:val="24"/>
          <w:szCs w:val="24"/>
        </w:rPr>
        <w:t>)</w:t>
      </w:r>
      <w:r w:rsidR="003C7AFD">
        <w:rPr>
          <w:rFonts w:ascii="Arial" w:hAnsi="Arial" w:cs="Arial"/>
          <w:color w:val="002060"/>
          <w:sz w:val="24"/>
          <w:szCs w:val="24"/>
        </w:rPr>
        <w:t>;</w:t>
      </w:r>
      <w:proofErr w:type="gramEnd"/>
    </w:p>
    <w:p w14:paraId="7083FC4A" w14:textId="657928F6" w:rsidR="00832C6B" w:rsidRPr="009A1AC0" w:rsidRDefault="00832C6B" w:rsidP="00832C6B">
      <w:pPr>
        <w:pStyle w:val="NoSpacing"/>
        <w:numPr>
          <w:ilvl w:val="0"/>
          <w:numId w:val="10"/>
        </w:numPr>
        <w:rPr>
          <w:rFonts w:ascii="Arial" w:hAnsi="Arial" w:cs="Arial"/>
          <w:color w:val="002060"/>
          <w:sz w:val="24"/>
          <w:szCs w:val="24"/>
        </w:rPr>
      </w:pPr>
      <w:r w:rsidRPr="009A1AC0">
        <w:rPr>
          <w:rFonts w:ascii="Arial" w:hAnsi="Arial" w:cs="Arial"/>
          <w:color w:val="002060"/>
          <w:sz w:val="24"/>
          <w:szCs w:val="24"/>
        </w:rPr>
        <w:t>Bachelor of Education (</w:t>
      </w:r>
      <w:proofErr w:type="spellStart"/>
      <w:r w:rsidRPr="009A1AC0">
        <w:rPr>
          <w:rFonts w:ascii="Arial" w:hAnsi="Arial" w:cs="Arial"/>
          <w:color w:val="002060"/>
          <w:sz w:val="24"/>
          <w:szCs w:val="24"/>
        </w:rPr>
        <w:t>BEd</w:t>
      </w:r>
      <w:proofErr w:type="spellEnd"/>
      <w:proofErr w:type="gramStart"/>
      <w:r w:rsidRPr="009A1AC0">
        <w:rPr>
          <w:rFonts w:ascii="Arial" w:hAnsi="Arial" w:cs="Arial"/>
          <w:color w:val="002060"/>
          <w:sz w:val="24"/>
          <w:szCs w:val="24"/>
        </w:rPr>
        <w:t>)</w:t>
      </w:r>
      <w:r w:rsidR="003C7AFD">
        <w:rPr>
          <w:rFonts w:ascii="Arial" w:hAnsi="Arial" w:cs="Arial"/>
          <w:color w:val="002060"/>
          <w:sz w:val="24"/>
          <w:szCs w:val="24"/>
        </w:rPr>
        <w:t>;</w:t>
      </w:r>
      <w:proofErr w:type="gramEnd"/>
    </w:p>
    <w:p w14:paraId="127285CB" w14:textId="7425583B" w:rsidR="00832C6B" w:rsidRPr="009A1AC0" w:rsidRDefault="00832C6B" w:rsidP="00832C6B">
      <w:pPr>
        <w:pStyle w:val="NoSpacing"/>
        <w:numPr>
          <w:ilvl w:val="0"/>
          <w:numId w:val="10"/>
        </w:numPr>
        <w:rPr>
          <w:rFonts w:ascii="Arial" w:hAnsi="Arial" w:cs="Arial"/>
          <w:color w:val="002060"/>
          <w:sz w:val="24"/>
          <w:szCs w:val="24"/>
        </w:rPr>
      </w:pPr>
      <w:r w:rsidRPr="009A1AC0">
        <w:rPr>
          <w:rFonts w:ascii="Arial" w:hAnsi="Arial" w:cs="Arial"/>
          <w:color w:val="002060"/>
          <w:sz w:val="24"/>
          <w:szCs w:val="24"/>
        </w:rPr>
        <w:t>Bachelor of Engineering (BEng</w:t>
      </w:r>
      <w:proofErr w:type="gramStart"/>
      <w:r w:rsidRPr="009A1AC0">
        <w:rPr>
          <w:rFonts w:ascii="Arial" w:hAnsi="Arial" w:cs="Arial"/>
          <w:color w:val="002060"/>
          <w:sz w:val="24"/>
          <w:szCs w:val="24"/>
        </w:rPr>
        <w:t>)</w:t>
      </w:r>
      <w:r w:rsidR="003C7AFD">
        <w:rPr>
          <w:rFonts w:ascii="Arial" w:hAnsi="Arial" w:cs="Arial"/>
          <w:color w:val="002060"/>
          <w:sz w:val="24"/>
          <w:szCs w:val="24"/>
        </w:rPr>
        <w:t>;</w:t>
      </w:r>
      <w:proofErr w:type="gramEnd"/>
    </w:p>
    <w:p w14:paraId="4E83673B" w14:textId="57B6BABB" w:rsidR="00832C6B" w:rsidRPr="009A1AC0" w:rsidRDefault="00832C6B" w:rsidP="00832C6B">
      <w:pPr>
        <w:pStyle w:val="NoSpacing"/>
        <w:numPr>
          <w:ilvl w:val="0"/>
          <w:numId w:val="10"/>
        </w:numPr>
        <w:rPr>
          <w:rFonts w:ascii="Arial" w:hAnsi="Arial" w:cs="Arial"/>
          <w:color w:val="002060"/>
          <w:sz w:val="24"/>
          <w:szCs w:val="24"/>
        </w:rPr>
      </w:pPr>
      <w:r w:rsidRPr="009A1AC0">
        <w:rPr>
          <w:rFonts w:ascii="Arial" w:hAnsi="Arial" w:cs="Arial"/>
          <w:color w:val="002060"/>
          <w:sz w:val="24"/>
          <w:szCs w:val="24"/>
        </w:rPr>
        <w:t>Bachelor of Laws (LLB</w:t>
      </w:r>
      <w:proofErr w:type="gramStart"/>
      <w:r w:rsidRPr="009A1AC0">
        <w:rPr>
          <w:rFonts w:ascii="Arial" w:hAnsi="Arial" w:cs="Arial"/>
          <w:color w:val="002060"/>
          <w:sz w:val="24"/>
          <w:szCs w:val="24"/>
        </w:rPr>
        <w:t>)</w:t>
      </w:r>
      <w:r w:rsidR="003C7AFD">
        <w:rPr>
          <w:rFonts w:ascii="Arial" w:hAnsi="Arial" w:cs="Arial"/>
          <w:color w:val="002060"/>
          <w:sz w:val="24"/>
          <w:szCs w:val="24"/>
        </w:rPr>
        <w:t>;</w:t>
      </w:r>
      <w:proofErr w:type="gramEnd"/>
    </w:p>
    <w:p w14:paraId="221C1BE6" w14:textId="1688835D" w:rsidR="00832C6B" w:rsidRPr="009A1AC0" w:rsidRDefault="00832C6B" w:rsidP="00832C6B">
      <w:pPr>
        <w:pStyle w:val="NoSpacing"/>
        <w:numPr>
          <w:ilvl w:val="0"/>
          <w:numId w:val="10"/>
        </w:numPr>
        <w:rPr>
          <w:rFonts w:ascii="Arial" w:hAnsi="Arial" w:cs="Arial"/>
          <w:color w:val="002060"/>
          <w:sz w:val="24"/>
          <w:szCs w:val="24"/>
        </w:rPr>
      </w:pPr>
      <w:r w:rsidRPr="009A1AC0">
        <w:rPr>
          <w:rFonts w:ascii="Arial" w:hAnsi="Arial" w:cs="Arial"/>
          <w:color w:val="002060"/>
          <w:sz w:val="24"/>
          <w:szCs w:val="24"/>
        </w:rPr>
        <w:t>Bachelor of Music (BMus</w:t>
      </w:r>
      <w:proofErr w:type="gramStart"/>
      <w:r w:rsidRPr="009A1AC0">
        <w:rPr>
          <w:rFonts w:ascii="Arial" w:hAnsi="Arial" w:cs="Arial"/>
          <w:color w:val="002060"/>
          <w:sz w:val="24"/>
          <w:szCs w:val="24"/>
        </w:rPr>
        <w:t>)</w:t>
      </w:r>
      <w:r w:rsidR="003C7AFD">
        <w:rPr>
          <w:rFonts w:ascii="Arial" w:hAnsi="Arial" w:cs="Arial"/>
          <w:color w:val="002060"/>
          <w:sz w:val="24"/>
          <w:szCs w:val="24"/>
        </w:rPr>
        <w:t>;</w:t>
      </w:r>
      <w:proofErr w:type="gramEnd"/>
    </w:p>
    <w:p w14:paraId="2B671BC0" w14:textId="182675F9" w:rsidR="00832C6B" w:rsidRPr="009A1AC0" w:rsidRDefault="00832C6B" w:rsidP="00832C6B">
      <w:pPr>
        <w:pStyle w:val="NoSpacing"/>
        <w:numPr>
          <w:ilvl w:val="0"/>
          <w:numId w:val="10"/>
        </w:numPr>
        <w:rPr>
          <w:rFonts w:ascii="Arial" w:hAnsi="Arial" w:cs="Arial"/>
          <w:color w:val="002060"/>
          <w:sz w:val="24"/>
          <w:szCs w:val="24"/>
        </w:rPr>
      </w:pPr>
      <w:r w:rsidRPr="009A1AC0">
        <w:rPr>
          <w:rFonts w:ascii="Arial" w:hAnsi="Arial" w:cs="Arial"/>
          <w:color w:val="002060"/>
          <w:sz w:val="24"/>
          <w:szCs w:val="24"/>
        </w:rPr>
        <w:t>Bachelor of Science (BSc</w:t>
      </w:r>
      <w:proofErr w:type="gramStart"/>
      <w:r w:rsidRPr="009A1AC0">
        <w:rPr>
          <w:rFonts w:ascii="Arial" w:hAnsi="Arial" w:cs="Arial"/>
          <w:color w:val="002060"/>
          <w:sz w:val="24"/>
          <w:szCs w:val="24"/>
        </w:rPr>
        <w:t>)</w:t>
      </w:r>
      <w:r w:rsidR="003C7AFD">
        <w:rPr>
          <w:rFonts w:ascii="Arial" w:hAnsi="Arial" w:cs="Arial"/>
          <w:color w:val="002060"/>
          <w:sz w:val="24"/>
          <w:szCs w:val="24"/>
        </w:rPr>
        <w:t>;</w:t>
      </w:r>
      <w:proofErr w:type="gramEnd"/>
    </w:p>
    <w:p w14:paraId="2DA05C62" w14:textId="0E243937" w:rsidR="00832C6B" w:rsidRPr="009A1AC0" w:rsidRDefault="00832C6B" w:rsidP="00832C6B">
      <w:pPr>
        <w:pStyle w:val="NoSpacing"/>
        <w:numPr>
          <w:ilvl w:val="0"/>
          <w:numId w:val="10"/>
        </w:numPr>
        <w:rPr>
          <w:rFonts w:ascii="Arial" w:hAnsi="Arial" w:cs="Arial"/>
          <w:color w:val="002060"/>
          <w:sz w:val="24"/>
          <w:szCs w:val="24"/>
        </w:rPr>
      </w:pPr>
      <w:r w:rsidRPr="009A1AC0">
        <w:rPr>
          <w:rFonts w:ascii="Arial" w:hAnsi="Arial" w:cs="Arial"/>
          <w:color w:val="002060"/>
          <w:sz w:val="24"/>
          <w:szCs w:val="24"/>
        </w:rPr>
        <w:t>Bachelor of Culinary Management (BCM</w:t>
      </w:r>
      <w:proofErr w:type="gramStart"/>
      <w:r w:rsidRPr="009A1AC0">
        <w:rPr>
          <w:rFonts w:ascii="Arial" w:hAnsi="Arial" w:cs="Arial"/>
          <w:color w:val="002060"/>
          <w:sz w:val="24"/>
          <w:szCs w:val="24"/>
        </w:rPr>
        <w:t>)</w:t>
      </w:r>
      <w:r w:rsidR="003C7AFD">
        <w:rPr>
          <w:rFonts w:ascii="Arial" w:hAnsi="Arial" w:cs="Arial"/>
          <w:color w:val="002060"/>
          <w:sz w:val="24"/>
          <w:szCs w:val="24"/>
        </w:rPr>
        <w:t>;</w:t>
      </w:r>
      <w:proofErr w:type="gramEnd"/>
    </w:p>
    <w:p w14:paraId="7C04E7F3" w14:textId="01EAEAEC" w:rsidR="00832C6B" w:rsidRPr="009A1AC0" w:rsidRDefault="00832C6B" w:rsidP="00832C6B">
      <w:pPr>
        <w:pStyle w:val="NoSpacing"/>
        <w:numPr>
          <w:ilvl w:val="0"/>
          <w:numId w:val="10"/>
        </w:numPr>
        <w:rPr>
          <w:rFonts w:ascii="Arial" w:hAnsi="Arial" w:cs="Arial"/>
          <w:color w:val="002060"/>
          <w:sz w:val="24"/>
          <w:szCs w:val="24"/>
        </w:rPr>
      </w:pPr>
      <w:r w:rsidRPr="009A1AC0">
        <w:rPr>
          <w:rFonts w:ascii="Arial" w:hAnsi="Arial" w:cs="Arial"/>
          <w:color w:val="002060"/>
          <w:sz w:val="24"/>
          <w:szCs w:val="24"/>
        </w:rPr>
        <w:t>Bachelor of Hotel Management (BHM)</w:t>
      </w:r>
      <w:r w:rsidR="003C7AFD">
        <w:rPr>
          <w:rFonts w:ascii="Arial" w:hAnsi="Arial" w:cs="Arial"/>
          <w:color w:val="002060"/>
          <w:sz w:val="24"/>
          <w:szCs w:val="24"/>
        </w:rPr>
        <w:t>.</w:t>
      </w:r>
    </w:p>
    <w:p w14:paraId="63435900" w14:textId="77777777" w:rsidR="00832C6B" w:rsidRPr="009A1AC0" w:rsidRDefault="00832C6B" w:rsidP="00D85F7D">
      <w:pPr>
        <w:pStyle w:val="NoSpacing"/>
        <w:rPr>
          <w:rFonts w:ascii="Arial" w:hAnsi="Arial" w:cs="Arial"/>
          <w:color w:val="002060"/>
          <w:sz w:val="24"/>
          <w:szCs w:val="24"/>
        </w:rPr>
      </w:pPr>
    </w:p>
    <w:p w14:paraId="29BA3B6E" w14:textId="13BC01A5" w:rsidR="00832C6B" w:rsidRPr="00955303" w:rsidRDefault="00832C6B" w:rsidP="00D85F7D">
      <w:pPr>
        <w:pStyle w:val="NoSpacing"/>
        <w:rPr>
          <w:rFonts w:ascii="Arial" w:hAnsi="Arial" w:cs="Arial"/>
          <w:color w:val="002060"/>
          <w:sz w:val="24"/>
          <w:szCs w:val="24"/>
        </w:rPr>
      </w:pPr>
      <w:r w:rsidRPr="666BF11C">
        <w:rPr>
          <w:rFonts w:ascii="Arial" w:hAnsi="Arial" w:cs="Arial"/>
          <w:color w:val="002060"/>
          <w:sz w:val="24"/>
          <w:szCs w:val="24"/>
        </w:rPr>
        <w:t>1.6.</w:t>
      </w:r>
      <w:r w:rsidRPr="00955303">
        <w:rPr>
          <w:rFonts w:ascii="Arial" w:hAnsi="Arial" w:cs="Arial"/>
          <w:color w:val="002060"/>
          <w:sz w:val="24"/>
          <w:szCs w:val="24"/>
        </w:rPr>
        <w:t xml:space="preserve">2. </w:t>
      </w:r>
      <w:r w:rsidR="00467F45" w:rsidRPr="00955303">
        <w:rPr>
          <w:rFonts w:ascii="Arial" w:hAnsi="Arial" w:cs="Arial"/>
          <w:color w:val="002060"/>
          <w:sz w:val="24"/>
          <w:szCs w:val="24"/>
        </w:rPr>
        <w:t>Where a student fails to meet the requirements for an Integrated Master’s Degree, the student will be considered for the award of a bachelor’s degree with honours.</w:t>
      </w:r>
    </w:p>
    <w:p w14:paraId="6886AA0C" w14:textId="77777777" w:rsidR="00832C6B" w:rsidRPr="009A1AC0" w:rsidRDefault="00832C6B" w:rsidP="00D85F7D">
      <w:pPr>
        <w:pStyle w:val="NoSpacing"/>
        <w:rPr>
          <w:rFonts w:ascii="Arial" w:hAnsi="Arial" w:cs="Arial"/>
          <w:color w:val="002060"/>
          <w:sz w:val="24"/>
          <w:szCs w:val="24"/>
        </w:rPr>
      </w:pPr>
    </w:p>
    <w:p w14:paraId="11368C51" w14:textId="2E97C6F9"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1.6.3. A Postgraduate Diploma in Legal Practice may be awarded with Merit, Distinction or Commendation. </w:t>
      </w:r>
    </w:p>
    <w:p w14:paraId="74B1BFDC" w14:textId="77777777" w:rsidR="00832C6B" w:rsidRPr="009A1AC0" w:rsidRDefault="00832C6B" w:rsidP="00D85F7D">
      <w:pPr>
        <w:pStyle w:val="NoSpacing"/>
        <w:rPr>
          <w:rFonts w:ascii="Arial" w:hAnsi="Arial" w:cs="Arial"/>
          <w:color w:val="002060"/>
          <w:sz w:val="24"/>
          <w:szCs w:val="24"/>
        </w:rPr>
      </w:pPr>
    </w:p>
    <w:p w14:paraId="66DABEC1" w14:textId="0FB9027F" w:rsidR="00803C6C" w:rsidRPr="009A1AC0" w:rsidRDefault="00832C6B" w:rsidP="00D85F7D">
      <w:pPr>
        <w:pStyle w:val="NoSpacing"/>
        <w:rPr>
          <w:rFonts w:ascii="Arial" w:hAnsi="Arial" w:cs="Arial"/>
          <w:color w:val="002060"/>
          <w:sz w:val="24"/>
          <w:szCs w:val="24"/>
        </w:rPr>
      </w:pPr>
      <w:bookmarkStart w:id="11" w:name="_Hlk67392337"/>
      <w:r w:rsidRPr="009A1AC0">
        <w:rPr>
          <w:rFonts w:ascii="Arial" w:hAnsi="Arial" w:cs="Arial"/>
          <w:color w:val="002060"/>
          <w:sz w:val="24"/>
          <w:szCs w:val="24"/>
        </w:rPr>
        <w:t xml:space="preserve">1.6.4. All other taught awards are available with Merit or Distinction and can be found in </w:t>
      </w:r>
      <w:r w:rsidRPr="009A1AC0">
        <w:rPr>
          <w:rFonts w:ascii="Arial" w:hAnsi="Arial" w:cs="Arial"/>
          <w:b/>
          <w:bCs/>
          <w:color w:val="002060"/>
          <w:sz w:val="24"/>
          <w:szCs w:val="24"/>
        </w:rPr>
        <w:t>appendix two.</w:t>
      </w:r>
      <w:bookmarkEnd w:id="11"/>
    </w:p>
    <w:p w14:paraId="7464450F" w14:textId="77777777" w:rsidR="00832C6B" w:rsidRPr="009A1AC0" w:rsidRDefault="00832C6B" w:rsidP="00D85F7D">
      <w:pPr>
        <w:pStyle w:val="NoSpacing"/>
        <w:rPr>
          <w:rFonts w:ascii="Arial" w:hAnsi="Arial" w:cs="Arial"/>
          <w:color w:val="002060"/>
          <w:sz w:val="24"/>
          <w:szCs w:val="24"/>
        </w:rPr>
      </w:pPr>
    </w:p>
    <w:p w14:paraId="45BA4304" w14:textId="77777777" w:rsidR="00832C6B" w:rsidRPr="009A1AC0" w:rsidRDefault="00832C6B" w:rsidP="00D85F7D">
      <w:pPr>
        <w:pStyle w:val="Heading2"/>
        <w:rPr>
          <w:rFonts w:ascii="Arial" w:eastAsia="Times New Roman" w:hAnsi="Arial" w:cs="Arial"/>
          <w:b/>
          <w:bCs/>
          <w:color w:val="002060"/>
          <w:sz w:val="24"/>
          <w:szCs w:val="24"/>
        </w:rPr>
      </w:pPr>
      <w:bookmarkStart w:id="12" w:name="_Toc168606479"/>
      <w:r w:rsidRPr="009A1AC0">
        <w:rPr>
          <w:rFonts w:ascii="Arial" w:eastAsia="Times New Roman" w:hAnsi="Arial" w:cs="Arial"/>
          <w:b/>
          <w:bCs/>
          <w:color w:val="002060"/>
          <w:sz w:val="24"/>
          <w:szCs w:val="24"/>
        </w:rPr>
        <w:t>1.</w:t>
      </w:r>
      <w:r w:rsidRPr="009A1AC0">
        <w:rPr>
          <w:rFonts w:ascii="Arial" w:hAnsi="Arial" w:cs="Arial"/>
          <w:b/>
          <w:bCs/>
          <w:color w:val="002060"/>
          <w:sz w:val="24"/>
          <w:szCs w:val="24"/>
        </w:rPr>
        <w:t>7</w:t>
      </w:r>
      <w:r w:rsidRPr="009A1AC0">
        <w:rPr>
          <w:rFonts w:ascii="Arial" w:eastAsia="Times New Roman" w:hAnsi="Arial" w:cs="Arial"/>
          <w:b/>
          <w:bCs/>
          <w:color w:val="002060"/>
          <w:sz w:val="24"/>
          <w:szCs w:val="24"/>
        </w:rPr>
        <w:t xml:space="preserve"> Information included on the certificate of </w:t>
      </w:r>
      <w:proofErr w:type="gramStart"/>
      <w:r w:rsidRPr="009A1AC0">
        <w:rPr>
          <w:rFonts w:ascii="Arial" w:eastAsia="Times New Roman" w:hAnsi="Arial" w:cs="Arial"/>
          <w:b/>
          <w:bCs/>
          <w:color w:val="002060"/>
          <w:sz w:val="24"/>
          <w:szCs w:val="24"/>
        </w:rPr>
        <w:t>award</w:t>
      </w:r>
      <w:bookmarkEnd w:id="12"/>
      <w:proofErr w:type="gramEnd"/>
    </w:p>
    <w:p w14:paraId="15A9BFF4" w14:textId="77777777" w:rsidR="00832C6B" w:rsidRPr="009A1AC0" w:rsidRDefault="00832C6B" w:rsidP="00D85F7D">
      <w:pPr>
        <w:pStyle w:val="NoSpacing"/>
        <w:rPr>
          <w:rFonts w:ascii="Arial" w:hAnsi="Arial" w:cs="Arial"/>
          <w:color w:val="002060"/>
          <w:sz w:val="24"/>
          <w:szCs w:val="24"/>
        </w:rPr>
      </w:pPr>
    </w:p>
    <w:p w14:paraId="2C35C2C4"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1.7.1. The certificate of an award conferred by the University shall record:</w:t>
      </w:r>
    </w:p>
    <w:p w14:paraId="257DABDA" w14:textId="77777777" w:rsidR="00832C6B" w:rsidRPr="009A1AC0" w:rsidRDefault="00832C6B" w:rsidP="00832C6B">
      <w:pPr>
        <w:pStyle w:val="NoSpacing"/>
        <w:numPr>
          <w:ilvl w:val="0"/>
          <w:numId w:val="11"/>
        </w:numPr>
        <w:rPr>
          <w:rFonts w:ascii="Arial" w:hAnsi="Arial" w:cs="Arial"/>
          <w:color w:val="002060"/>
          <w:sz w:val="24"/>
          <w:szCs w:val="24"/>
        </w:rPr>
      </w:pPr>
      <w:r w:rsidRPr="009A1AC0">
        <w:rPr>
          <w:rFonts w:ascii="Arial" w:hAnsi="Arial" w:cs="Arial"/>
          <w:color w:val="002060"/>
          <w:sz w:val="24"/>
          <w:szCs w:val="24"/>
        </w:rPr>
        <w:t>The name of the University together with, if appropriate, the name of any other institution sharing responsibility for the student’s course of study.</w:t>
      </w:r>
    </w:p>
    <w:p w14:paraId="61368B15" w14:textId="77777777" w:rsidR="00832C6B" w:rsidRPr="009A1AC0" w:rsidRDefault="00832C6B" w:rsidP="00832C6B">
      <w:pPr>
        <w:pStyle w:val="NoSpacing"/>
        <w:numPr>
          <w:ilvl w:val="0"/>
          <w:numId w:val="11"/>
        </w:numPr>
        <w:rPr>
          <w:rFonts w:ascii="Arial" w:hAnsi="Arial" w:cs="Arial"/>
          <w:color w:val="002060"/>
          <w:sz w:val="24"/>
          <w:szCs w:val="24"/>
        </w:rPr>
      </w:pPr>
      <w:r w:rsidRPr="009A1AC0">
        <w:rPr>
          <w:rFonts w:ascii="Arial" w:hAnsi="Arial" w:cs="Arial"/>
          <w:color w:val="002060"/>
          <w:sz w:val="24"/>
          <w:szCs w:val="24"/>
        </w:rPr>
        <w:t>The student’s name as given on the conferment list and held within the student record system.</w:t>
      </w:r>
    </w:p>
    <w:p w14:paraId="04828A03" w14:textId="77777777" w:rsidR="00832C6B" w:rsidRPr="009A1AC0" w:rsidRDefault="00832C6B" w:rsidP="00832C6B">
      <w:pPr>
        <w:pStyle w:val="NoSpacing"/>
        <w:numPr>
          <w:ilvl w:val="0"/>
          <w:numId w:val="11"/>
        </w:numPr>
        <w:rPr>
          <w:rFonts w:ascii="Arial" w:hAnsi="Arial" w:cs="Arial"/>
          <w:color w:val="002060"/>
          <w:sz w:val="24"/>
          <w:szCs w:val="24"/>
        </w:rPr>
      </w:pPr>
      <w:r w:rsidRPr="009A1AC0">
        <w:rPr>
          <w:rFonts w:ascii="Arial" w:hAnsi="Arial" w:cs="Arial"/>
          <w:color w:val="002060"/>
          <w:sz w:val="24"/>
          <w:szCs w:val="24"/>
        </w:rPr>
        <w:t>The award.</w:t>
      </w:r>
    </w:p>
    <w:p w14:paraId="1EF53F5A" w14:textId="77777777" w:rsidR="00832C6B" w:rsidRPr="009A1AC0" w:rsidRDefault="00832C6B" w:rsidP="00832C6B">
      <w:pPr>
        <w:pStyle w:val="NoSpacing"/>
        <w:numPr>
          <w:ilvl w:val="0"/>
          <w:numId w:val="11"/>
        </w:numPr>
        <w:rPr>
          <w:rFonts w:ascii="Arial" w:hAnsi="Arial" w:cs="Arial"/>
          <w:color w:val="002060"/>
          <w:sz w:val="24"/>
          <w:szCs w:val="24"/>
        </w:rPr>
      </w:pPr>
      <w:r w:rsidRPr="009A1AC0">
        <w:rPr>
          <w:rFonts w:ascii="Arial" w:hAnsi="Arial" w:cs="Arial"/>
          <w:color w:val="002060"/>
          <w:sz w:val="24"/>
          <w:szCs w:val="24"/>
        </w:rPr>
        <w:t>The title of the course (if any) as approved for the purpose of the certificate.</w:t>
      </w:r>
    </w:p>
    <w:p w14:paraId="418C2441" w14:textId="77777777" w:rsidR="00832C6B" w:rsidRPr="009A1AC0" w:rsidRDefault="00832C6B" w:rsidP="00832C6B">
      <w:pPr>
        <w:pStyle w:val="NoSpacing"/>
        <w:numPr>
          <w:ilvl w:val="0"/>
          <w:numId w:val="11"/>
        </w:numPr>
        <w:rPr>
          <w:rFonts w:ascii="Arial" w:hAnsi="Arial" w:cs="Arial"/>
          <w:color w:val="002060"/>
          <w:sz w:val="24"/>
          <w:szCs w:val="24"/>
        </w:rPr>
      </w:pPr>
      <w:r w:rsidRPr="009A1AC0">
        <w:rPr>
          <w:rFonts w:ascii="Arial" w:hAnsi="Arial" w:cs="Arial"/>
          <w:color w:val="002060"/>
          <w:sz w:val="24"/>
          <w:szCs w:val="24"/>
        </w:rPr>
        <w:t>An endorsement, where appropriate, that the course of study was in the sandwich mode.</w:t>
      </w:r>
    </w:p>
    <w:p w14:paraId="42B17B69" w14:textId="5D48EC48" w:rsidR="00EA5731" w:rsidRDefault="00832C6B" w:rsidP="00D85F7D">
      <w:pPr>
        <w:pStyle w:val="NoSpacing"/>
        <w:numPr>
          <w:ilvl w:val="0"/>
          <w:numId w:val="11"/>
        </w:numPr>
        <w:rPr>
          <w:rFonts w:ascii="Arial" w:hAnsi="Arial" w:cs="Arial"/>
          <w:color w:val="002060"/>
          <w:sz w:val="24"/>
          <w:szCs w:val="24"/>
        </w:rPr>
      </w:pPr>
      <w:r w:rsidRPr="009A1AC0">
        <w:rPr>
          <w:rFonts w:ascii="Arial" w:hAnsi="Arial" w:cs="Arial"/>
          <w:color w:val="002060"/>
          <w:sz w:val="24"/>
          <w:szCs w:val="24"/>
        </w:rPr>
        <w:t>The signatures of the Vice-Chancellor and the Director of Registry.</w:t>
      </w:r>
    </w:p>
    <w:p w14:paraId="080282F9" w14:textId="77777777" w:rsidR="00680730" w:rsidRDefault="00680730" w:rsidP="00680730">
      <w:pPr>
        <w:pStyle w:val="NoSpacing"/>
        <w:rPr>
          <w:rFonts w:ascii="Arial" w:hAnsi="Arial" w:cs="Arial"/>
          <w:color w:val="002060"/>
          <w:sz w:val="24"/>
          <w:szCs w:val="24"/>
        </w:rPr>
      </w:pPr>
    </w:p>
    <w:p w14:paraId="7E929D1E" w14:textId="77777777" w:rsidR="00680730" w:rsidRDefault="00680730" w:rsidP="00680730">
      <w:pPr>
        <w:pStyle w:val="NoSpacing"/>
        <w:rPr>
          <w:rFonts w:ascii="Arial" w:hAnsi="Arial" w:cs="Arial"/>
          <w:color w:val="002060"/>
          <w:sz w:val="24"/>
          <w:szCs w:val="24"/>
        </w:rPr>
      </w:pPr>
    </w:p>
    <w:p w14:paraId="7B532BD0" w14:textId="77777777" w:rsidR="00680730" w:rsidRPr="00E001E4" w:rsidRDefault="00680730" w:rsidP="00680730">
      <w:pPr>
        <w:pStyle w:val="NoSpacing"/>
        <w:rPr>
          <w:rFonts w:ascii="Arial" w:hAnsi="Arial" w:cs="Arial"/>
          <w:color w:val="002060"/>
          <w:sz w:val="24"/>
          <w:szCs w:val="24"/>
        </w:rPr>
      </w:pPr>
    </w:p>
    <w:p w14:paraId="46EA1AFF" w14:textId="77777777" w:rsidR="00832C6B" w:rsidRPr="009A1AC0" w:rsidRDefault="00832C6B" w:rsidP="00D85F7D">
      <w:pPr>
        <w:keepNext/>
        <w:keepLines/>
        <w:spacing w:before="240" w:after="0"/>
        <w:ind w:left="432" w:hanging="432"/>
        <w:outlineLvl w:val="0"/>
        <w:rPr>
          <w:rFonts w:ascii="Arial" w:eastAsia="Times New Roman" w:hAnsi="Arial" w:cs="Arial"/>
          <w:b/>
          <w:bCs/>
          <w:color w:val="002060"/>
          <w:sz w:val="28"/>
          <w:szCs w:val="28"/>
        </w:rPr>
      </w:pPr>
      <w:bookmarkStart w:id="13" w:name="_Toc168606480"/>
      <w:r w:rsidRPr="009A1AC0">
        <w:rPr>
          <w:rFonts w:ascii="Arial" w:eastAsia="Times New Roman" w:hAnsi="Arial" w:cs="Arial"/>
          <w:b/>
          <w:bCs/>
          <w:color w:val="002060"/>
          <w:sz w:val="28"/>
          <w:szCs w:val="28"/>
        </w:rPr>
        <w:t>SECTION 2: The Structure of Courses, Modules and Credit</w:t>
      </w:r>
      <w:bookmarkEnd w:id="13"/>
    </w:p>
    <w:p w14:paraId="1E1A778A" w14:textId="77777777" w:rsidR="00832C6B" w:rsidRPr="009A1AC0" w:rsidRDefault="00832C6B" w:rsidP="00D85F7D">
      <w:pPr>
        <w:pStyle w:val="NoSpacing"/>
        <w:rPr>
          <w:color w:val="002060"/>
        </w:rPr>
      </w:pPr>
    </w:p>
    <w:p w14:paraId="7868A6DF" w14:textId="77777777" w:rsidR="00832C6B" w:rsidRPr="009A1AC0" w:rsidRDefault="00832C6B" w:rsidP="00D85F7D">
      <w:pPr>
        <w:keepNext/>
        <w:keepLines/>
        <w:numPr>
          <w:ilvl w:val="1"/>
          <w:numId w:val="0"/>
        </w:numPr>
        <w:spacing w:before="40" w:after="0"/>
        <w:ind w:left="576" w:hanging="576"/>
        <w:outlineLvl w:val="1"/>
        <w:rPr>
          <w:rFonts w:ascii="Arial" w:eastAsia="Times New Roman" w:hAnsi="Arial" w:cs="Arial"/>
          <w:b/>
          <w:bCs/>
          <w:color w:val="002060"/>
          <w:sz w:val="24"/>
          <w:szCs w:val="24"/>
        </w:rPr>
      </w:pPr>
      <w:bookmarkStart w:id="14" w:name="_Toc168606481"/>
      <w:r w:rsidRPr="009A1AC0">
        <w:rPr>
          <w:rFonts w:ascii="Arial" w:eastAsia="Times New Roman" w:hAnsi="Arial" w:cs="Arial"/>
          <w:b/>
          <w:bCs/>
          <w:color w:val="002060"/>
          <w:sz w:val="24"/>
          <w:szCs w:val="24"/>
        </w:rPr>
        <w:t>2.1 Terminology of credit per level of study</w:t>
      </w:r>
      <w:bookmarkEnd w:id="14"/>
      <w:r w:rsidRPr="009A1AC0">
        <w:rPr>
          <w:rFonts w:ascii="Arial" w:eastAsia="Times New Roman" w:hAnsi="Arial" w:cs="Arial"/>
          <w:b/>
          <w:bCs/>
          <w:color w:val="002060"/>
          <w:sz w:val="24"/>
          <w:szCs w:val="24"/>
        </w:rPr>
        <w:t xml:space="preserve"> </w:t>
      </w:r>
    </w:p>
    <w:p w14:paraId="61D6ACA0" w14:textId="77777777" w:rsidR="00832C6B" w:rsidRPr="005D3378" w:rsidRDefault="00832C6B" w:rsidP="005D3378">
      <w:pPr>
        <w:pStyle w:val="Hanging1"/>
        <w:ind w:left="0" w:firstLine="0"/>
        <w:jc w:val="center"/>
        <w:rPr>
          <w:rFonts w:cs="Arial"/>
          <w:bCs/>
          <w:i/>
          <w:iCs/>
          <w:color w:val="002060"/>
          <w:sz w:val="24"/>
          <w:szCs w:val="24"/>
          <w:u w:val="single"/>
        </w:rPr>
      </w:pP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967"/>
        <w:gridCol w:w="6323"/>
      </w:tblGrid>
      <w:tr w:rsidR="0044274B" w:rsidRPr="009A1AC0" w14:paraId="79459FCF" w14:textId="77777777" w:rsidTr="00342746">
        <w:trPr>
          <w:trHeight w:val="658"/>
        </w:trPr>
        <w:tc>
          <w:tcPr>
            <w:tcW w:w="2486" w:type="dxa"/>
            <w:tcBorders>
              <w:top w:val="single" w:sz="4" w:space="0" w:color="auto"/>
            </w:tcBorders>
            <w:shd w:val="clear" w:color="auto" w:fill="DBDBDB" w:themeFill="accent3" w:themeFillTint="66"/>
          </w:tcPr>
          <w:p w14:paraId="03A95A75" w14:textId="77777777" w:rsidR="00832C6B" w:rsidRPr="009A1AC0" w:rsidRDefault="00832C6B" w:rsidP="00D85F7D">
            <w:pPr>
              <w:rPr>
                <w:rFonts w:ascii="Arial" w:hAnsi="Arial" w:cs="Arial"/>
                <w:b/>
                <w:bCs/>
                <w:color w:val="002060"/>
                <w:sz w:val="24"/>
                <w:szCs w:val="24"/>
              </w:rPr>
            </w:pPr>
            <w:r w:rsidRPr="009A1AC0">
              <w:rPr>
                <w:rFonts w:ascii="Arial" w:hAnsi="Arial" w:cs="Arial"/>
                <w:b/>
                <w:bCs/>
                <w:color w:val="002060"/>
                <w:sz w:val="24"/>
                <w:szCs w:val="24"/>
              </w:rPr>
              <w:t>Level</w:t>
            </w:r>
          </w:p>
        </w:tc>
        <w:tc>
          <w:tcPr>
            <w:tcW w:w="967" w:type="dxa"/>
            <w:tcBorders>
              <w:top w:val="single" w:sz="4" w:space="0" w:color="auto"/>
            </w:tcBorders>
            <w:shd w:val="clear" w:color="auto" w:fill="DBDBDB" w:themeFill="accent3" w:themeFillTint="66"/>
          </w:tcPr>
          <w:p w14:paraId="12FFF64D" w14:textId="77777777" w:rsidR="00832C6B" w:rsidRPr="009A1AC0" w:rsidRDefault="00832C6B" w:rsidP="00D85F7D">
            <w:pPr>
              <w:rPr>
                <w:rFonts w:ascii="Arial" w:hAnsi="Arial" w:cs="Arial"/>
                <w:b/>
                <w:color w:val="002060"/>
                <w:sz w:val="24"/>
                <w:szCs w:val="24"/>
              </w:rPr>
            </w:pPr>
            <w:r w:rsidRPr="009A1AC0">
              <w:rPr>
                <w:rFonts w:ascii="Arial" w:hAnsi="Arial" w:cs="Arial"/>
                <w:b/>
                <w:color w:val="002060"/>
                <w:sz w:val="24"/>
                <w:szCs w:val="24"/>
              </w:rPr>
              <w:t>FHEQ Level</w:t>
            </w:r>
          </w:p>
        </w:tc>
        <w:tc>
          <w:tcPr>
            <w:tcW w:w="6323" w:type="dxa"/>
            <w:tcBorders>
              <w:top w:val="single" w:sz="4" w:space="0" w:color="auto"/>
            </w:tcBorders>
            <w:shd w:val="clear" w:color="auto" w:fill="DBDBDB" w:themeFill="accent3" w:themeFillTint="66"/>
          </w:tcPr>
          <w:p w14:paraId="00989981" w14:textId="77777777" w:rsidR="00832C6B" w:rsidRPr="009A1AC0" w:rsidRDefault="00832C6B" w:rsidP="00D85F7D">
            <w:pPr>
              <w:rPr>
                <w:rFonts w:ascii="Arial" w:hAnsi="Arial" w:cs="Arial"/>
                <w:b/>
                <w:color w:val="002060"/>
                <w:sz w:val="24"/>
                <w:szCs w:val="24"/>
              </w:rPr>
            </w:pPr>
            <w:r w:rsidRPr="009A1AC0">
              <w:rPr>
                <w:rFonts w:ascii="Arial" w:hAnsi="Arial" w:cs="Arial"/>
                <w:b/>
                <w:color w:val="002060"/>
                <w:sz w:val="24"/>
                <w:szCs w:val="24"/>
              </w:rPr>
              <w:t>Descriptor</w:t>
            </w:r>
          </w:p>
        </w:tc>
      </w:tr>
      <w:tr w:rsidR="00F04F12" w:rsidRPr="009A1AC0" w14:paraId="423883D3" w14:textId="77777777" w:rsidTr="00342746">
        <w:trPr>
          <w:trHeight w:val="555"/>
        </w:trPr>
        <w:tc>
          <w:tcPr>
            <w:tcW w:w="2486" w:type="dxa"/>
          </w:tcPr>
          <w:p w14:paraId="7F10C002" w14:textId="77777777" w:rsidR="00832C6B" w:rsidRPr="009A1AC0" w:rsidRDefault="00832C6B" w:rsidP="00D85F7D">
            <w:pPr>
              <w:rPr>
                <w:rFonts w:ascii="Arial" w:hAnsi="Arial" w:cs="Arial"/>
                <w:b/>
                <w:bCs/>
                <w:color w:val="002060"/>
                <w:sz w:val="24"/>
                <w:szCs w:val="24"/>
              </w:rPr>
            </w:pPr>
            <w:r w:rsidRPr="009A1AC0">
              <w:rPr>
                <w:rFonts w:ascii="Arial" w:hAnsi="Arial" w:cs="Arial"/>
                <w:bCs/>
                <w:color w:val="002060"/>
                <w:sz w:val="24"/>
                <w:szCs w:val="24"/>
              </w:rPr>
              <w:t>P (undergraduate)</w:t>
            </w:r>
          </w:p>
        </w:tc>
        <w:tc>
          <w:tcPr>
            <w:tcW w:w="967" w:type="dxa"/>
          </w:tcPr>
          <w:p w14:paraId="40A30330"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3</w:t>
            </w:r>
          </w:p>
        </w:tc>
        <w:tc>
          <w:tcPr>
            <w:tcW w:w="6323" w:type="dxa"/>
          </w:tcPr>
          <w:p w14:paraId="48BE2905"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Pre-foundation level [</w:t>
            </w:r>
            <w:proofErr w:type="spellStart"/>
            <w:r w:rsidRPr="009A1AC0">
              <w:rPr>
                <w:rFonts w:ascii="Arial" w:hAnsi="Arial" w:cs="Arial"/>
                <w:bCs/>
                <w:color w:val="002060"/>
                <w:sz w:val="24"/>
                <w:szCs w:val="24"/>
              </w:rPr>
              <w:t>eg</w:t>
            </w:r>
            <w:proofErr w:type="spellEnd"/>
            <w:r w:rsidRPr="009A1AC0">
              <w:rPr>
                <w:rFonts w:ascii="Arial" w:hAnsi="Arial" w:cs="Arial"/>
                <w:bCs/>
                <w:color w:val="002060"/>
                <w:sz w:val="24"/>
                <w:szCs w:val="24"/>
              </w:rPr>
              <w:t xml:space="preserve"> IFY/ Foundation Year]</w:t>
            </w:r>
          </w:p>
        </w:tc>
      </w:tr>
      <w:tr w:rsidR="00F04F12" w:rsidRPr="009A1AC0" w14:paraId="1DC35A51" w14:textId="77777777" w:rsidTr="00342746">
        <w:trPr>
          <w:trHeight w:val="555"/>
        </w:trPr>
        <w:tc>
          <w:tcPr>
            <w:tcW w:w="2486" w:type="dxa"/>
          </w:tcPr>
          <w:p w14:paraId="0D261BC8" w14:textId="77777777" w:rsidR="00832C6B" w:rsidRPr="009A1AC0" w:rsidRDefault="00832C6B" w:rsidP="00D85F7D">
            <w:pPr>
              <w:rPr>
                <w:rFonts w:ascii="Arial" w:hAnsi="Arial" w:cs="Arial"/>
                <w:b/>
                <w:bCs/>
                <w:color w:val="002060"/>
                <w:sz w:val="24"/>
                <w:szCs w:val="24"/>
              </w:rPr>
            </w:pPr>
            <w:r w:rsidRPr="009A1AC0">
              <w:rPr>
                <w:rFonts w:ascii="Arial" w:hAnsi="Arial" w:cs="Arial"/>
                <w:bCs/>
                <w:color w:val="002060"/>
                <w:sz w:val="24"/>
                <w:szCs w:val="24"/>
              </w:rPr>
              <w:t>F (undergraduate)</w:t>
            </w:r>
          </w:p>
        </w:tc>
        <w:tc>
          <w:tcPr>
            <w:tcW w:w="967" w:type="dxa"/>
          </w:tcPr>
          <w:p w14:paraId="0A04913D"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4</w:t>
            </w:r>
          </w:p>
        </w:tc>
        <w:tc>
          <w:tcPr>
            <w:tcW w:w="6323" w:type="dxa"/>
          </w:tcPr>
          <w:p w14:paraId="6C4492DF"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Foundation level [</w:t>
            </w:r>
            <w:proofErr w:type="spellStart"/>
            <w:r w:rsidRPr="009A1AC0">
              <w:rPr>
                <w:rFonts w:ascii="Arial" w:hAnsi="Arial" w:cs="Arial"/>
                <w:bCs/>
                <w:color w:val="002060"/>
                <w:sz w:val="24"/>
                <w:szCs w:val="24"/>
              </w:rPr>
              <w:t>eg</w:t>
            </w:r>
            <w:proofErr w:type="spellEnd"/>
            <w:r w:rsidRPr="009A1AC0">
              <w:rPr>
                <w:rFonts w:ascii="Arial" w:hAnsi="Arial" w:cs="Arial"/>
                <w:bCs/>
                <w:color w:val="002060"/>
                <w:sz w:val="24"/>
                <w:szCs w:val="24"/>
              </w:rPr>
              <w:t xml:space="preserve"> </w:t>
            </w:r>
            <w:proofErr w:type="spellStart"/>
            <w:r w:rsidRPr="009A1AC0">
              <w:rPr>
                <w:rFonts w:ascii="Arial" w:hAnsi="Arial" w:cs="Arial"/>
                <w:bCs/>
                <w:color w:val="002060"/>
                <w:sz w:val="24"/>
                <w:szCs w:val="24"/>
              </w:rPr>
              <w:t>CertHE</w:t>
            </w:r>
            <w:proofErr w:type="spellEnd"/>
            <w:r w:rsidRPr="009A1AC0">
              <w:rPr>
                <w:rFonts w:ascii="Arial" w:hAnsi="Arial" w:cs="Arial"/>
                <w:bCs/>
                <w:color w:val="002060"/>
                <w:sz w:val="24"/>
                <w:szCs w:val="24"/>
              </w:rPr>
              <w:t>/HNC]</w:t>
            </w:r>
          </w:p>
        </w:tc>
      </w:tr>
      <w:tr w:rsidR="00F04F12" w:rsidRPr="009A1AC0" w14:paraId="2FE21C22" w14:textId="77777777" w:rsidTr="00342746">
        <w:trPr>
          <w:trHeight w:val="555"/>
        </w:trPr>
        <w:tc>
          <w:tcPr>
            <w:tcW w:w="2486" w:type="dxa"/>
          </w:tcPr>
          <w:p w14:paraId="6A6C9F14" w14:textId="77777777" w:rsidR="00832C6B" w:rsidRPr="009A1AC0" w:rsidRDefault="00832C6B" w:rsidP="00D85F7D">
            <w:pPr>
              <w:rPr>
                <w:rFonts w:ascii="Arial" w:hAnsi="Arial" w:cs="Arial"/>
                <w:b/>
                <w:bCs/>
                <w:color w:val="002060"/>
                <w:sz w:val="24"/>
                <w:szCs w:val="24"/>
              </w:rPr>
            </w:pPr>
            <w:r w:rsidRPr="009A1AC0">
              <w:rPr>
                <w:rFonts w:ascii="Arial" w:hAnsi="Arial" w:cs="Arial"/>
                <w:bCs/>
                <w:color w:val="002060"/>
                <w:sz w:val="24"/>
                <w:szCs w:val="24"/>
              </w:rPr>
              <w:t>I (undergraduate)</w:t>
            </w:r>
          </w:p>
        </w:tc>
        <w:tc>
          <w:tcPr>
            <w:tcW w:w="967" w:type="dxa"/>
          </w:tcPr>
          <w:p w14:paraId="641FB14F"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5</w:t>
            </w:r>
          </w:p>
        </w:tc>
        <w:tc>
          <w:tcPr>
            <w:tcW w:w="6323" w:type="dxa"/>
          </w:tcPr>
          <w:p w14:paraId="2EE204E2"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Intermediate level [</w:t>
            </w:r>
            <w:proofErr w:type="spellStart"/>
            <w:r w:rsidRPr="009A1AC0">
              <w:rPr>
                <w:rFonts w:ascii="Arial" w:hAnsi="Arial" w:cs="Arial"/>
                <w:bCs/>
                <w:color w:val="002060"/>
                <w:sz w:val="24"/>
                <w:szCs w:val="24"/>
              </w:rPr>
              <w:t>eg</w:t>
            </w:r>
            <w:proofErr w:type="spellEnd"/>
            <w:r w:rsidRPr="009A1AC0">
              <w:rPr>
                <w:rFonts w:ascii="Arial" w:hAnsi="Arial" w:cs="Arial"/>
                <w:bCs/>
                <w:color w:val="002060"/>
                <w:sz w:val="24"/>
                <w:szCs w:val="24"/>
              </w:rPr>
              <w:t xml:space="preserve"> DipHE/FD/HND]</w:t>
            </w:r>
          </w:p>
        </w:tc>
      </w:tr>
      <w:tr w:rsidR="00F04F12" w:rsidRPr="009A1AC0" w14:paraId="4FB6A298" w14:textId="77777777" w:rsidTr="00342746">
        <w:trPr>
          <w:trHeight w:val="555"/>
        </w:trPr>
        <w:tc>
          <w:tcPr>
            <w:tcW w:w="2486" w:type="dxa"/>
          </w:tcPr>
          <w:p w14:paraId="105E0983" w14:textId="77777777" w:rsidR="00832C6B" w:rsidRPr="009A1AC0" w:rsidRDefault="00832C6B" w:rsidP="00D85F7D">
            <w:pPr>
              <w:rPr>
                <w:rFonts w:ascii="Arial" w:hAnsi="Arial" w:cs="Arial"/>
                <w:b/>
                <w:bCs/>
                <w:color w:val="002060"/>
                <w:sz w:val="24"/>
                <w:szCs w:val="24"/>
              </w:rPr>
            </w:pPr>
            <w:r w:rsidRPr="009A1AC0">
              <w:rPr>
                <w:rFonts w:ascii="Arial" w:hAnsi="Arial" w:cs="Arial"/>
                <w:bCs/>
                <w:color w:val="002060"/>
                <w:sz w:val="24"/>
                <w:szCs w:val="24"/>
              </w:rPr>
              <w:t>S (undergraduate)</w:t>
            </w:r>
          </w:p>
        </w:tc>
        <w:tc>
          <w:tcPr>
            <w:tcW w:w="967" w:type="dxa"/>
          </w:tcPr>
          <w:p w14:paraId="029FB32C" w14:textId="77777777" w:rsidR="00832C6B" w:rsidRPr="009A1AC0" w:rsidRDefault="00832C6B" w:rsidP="00D85F7D">
            <w:pPr>
              <w:rPr>
                <w:rFonts w:ascii="Arial" w:hAnsi="Arial" w:cs="Arial"/>
                <w:b/>
                <w:color w:val="002060"/>
                <w:sz w:val="24"/>
                <w:szCs w:val="24"/>
              </w:rPr>
            </w:pPr>
          </w:p>
        </w:tc>
        <w:tc>
          <w:tcPr>
            <w:tcW w:w="6323" w:type="dxa"/>
          </w:tcPr>
          <w:p w14:paraId="43A94486"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Supervised Work Experience</w:t>
            </w:r>
          </w:p>
        </w:tc>
      </w:tr>
      <w:tr w:rsidR="00F04F12" w:rsidRPr="009A1AC0" w14:paraId="361785E6" w14:textId="77777777" w:rsidTr="00342746">
        <w:trPr>
          <w:trHeight w:val="555"/>
        </w:trPr>
        <w:tc>
          <w:tcPr>
            <w:tcW w:w="2486" w:type="dxa"/>
          </w:tcPr>
          <w:p w14:paraId="2C8890DD" w14:textId="77777777" w:rsidR="00832C6B" w:rsidRPr="009A1AC0" w:rsidRDefault="00832C6B" w:rsidP="00D85F7D">
            <w:pPr>
              <w:rPr>
                <w:rFonts w:ascii="Arial" w:hAnsi="Arial" w:cs="Arial"/>
                <w:b/>
                <w:bCs/>
                <w:color w:val="002060"/>
                <w:sz w:val="24"/>
                <w:szCs w:val="24"/>
              </w:rPr>
            </w:pPr>
            <w:r w:rsidRPr="009A1AC0">
              <w:rPr>
                <w:rFonts w:ascii="Arial" w:hAnsi="Arial" w:cs="Arial"/>
                <w:bCs/>
                <w:color w:val="002060"/>
                <w:sz w:val="24"/>
                <w:szCs w:val="24"/>
              </w:rPr>
              <w:t>H (undergraduate)</w:t>
            </w:r>
          </w:p>
        </w:tc>
        <w:tc>
          <w:tcPr>
            <w:tcW w:w="967" w:type="dxa"/>
          </w:tcPr>
          <w:p w14:paraId="0E2A3A7E"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6</w:t>
            </w:r>
          </w:p>
        </w:tc>
        <w:tc>
          <w:tcPr>
            <w:tcW w:w="6323" w:type="dxa"/>
          </w:tcPr>
          <w:p w14:paraId="05129CD7"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Honours level [</w:t>
            </w:r>
            <w:proofErr w:type="spellStart"/>
            <w:r w:rsidRPr="009A1AC0">
              <w:rPr>
                <w:rFonts w:ascii="Arial" w:hAnsi="Arial" w:cs="Arial"/>
                <w:bCs/>
                <w:color w:val="002060"/>
                <w:sz w:val="24"/>
                <w:szCs w:val="24"/>
              </w:rPr>
              <w:t>eg</w:t>
            </w:r>
            <w:proofErr w:type="spellEnd"/>
            <w:r w:rsidRPr="009A1AC0">
              <w:rPr>
                <w:rFonts w:ascii="Arial" w:hAnsi="Arial" w:cs="Arial"/>
                <w:bCs/>
                <w:color w:val="002060"/>
                <w:sz w:val="24"/>
                <w:szCs w:val="24"/>
              </w:rPr>
              <w:t xml:space="preserve"> BA (Hons)/BSc (Hons)/LLB (Hons)]</w:t>
            </w:r>
          </w:p>
        </w:tc>
      </w:tr>
      <w:tr w:rsidR="00F04F12" w:rsidRPr="009A1AC0" w14:paraId="606D7742" w14:textId="77777777" w:rsidTr="00342746">
        <w:trPr>
          <w:trHeight w:val="555"/>
        </w:trPr>
        <w:tc>
          <w:tcPr>
            <w:tcW w:w="2486" w:type="dxa"/>
          </w:tcPr>
          <w:p w14:paraId="3F789F52" w14:textId="77777777" w:rsidR="00832C6B" w:rsidRPr="009A1AC0" w:rsidRDefault="00832C6B" w:rsidP="00D85F7D">
            <w:pPr>
              <w:rPr>
                <w:rFonts w:ascii="Arial" w:hAnsi="Arial" w:cs="Arial"/>
                <w:b/>
                <w:bCs/>
                <w:color w:val="002060"/>
                <w:sz w:val="24"/>
                <w:szCs w:val="24"/>
              </w:rPr>
            </w:pPr>
            <w:r w:rsidRPr="009A1AC0">
              <w:rPr>
                <w:rFonts w:ascii="Arial" w:hAnsi="Arial" w:cs="Arial"/>
                <w:bCs/>
                <w:color w:val="002060"/>
                <w:sz w:val="24"/>
                <w:szCs w:val="24"/>
              </w:rPr>
              <w:t>M (postgraduate)</w:t>
            </w:r>
          </w:p>
        </w:tc>
        <w:tc>
          <w:tcPr>
            <w:tcW w:w="967" w:type="dxa"/>
          </w:tcPr>
          <w:p w14:paraId="1184F3AB"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7</w:t>
            </w:r>
          </w:p>
        </w:tc>
        <w:tc>
          <w:tcPr>
            <w:tcW w:w="6323" w:type="dxa"/>
          </w:tcPr>
          <w:p w14:paraId="3484A9A9"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Master’s level [</w:t>
            </w:r>
            <w:proofErr w:type="spellStart"/>
            <w:r w:rsidRPr="009A1AC0">
              <w:rPr>
                <w:rFonts w:ascii="Arial" w:hAnsi="Arial" w:cs="Arial"/>
                <w:bCs/>
                <w:color w:val="002060"/>
                <w:sz w:val="24"/>
                <w:szCs w:val="24"/>
              </w:rPr>
              <w:t>eg</w:t>
            </w:r>
            <w:proofErr w:type="spellEnd"/>
            <w:r w:rsidRPr="009A1AC0">
              <w:rPr>
                <w:rFonts w:ascii="Arial" w:hAnsi="Arial" w:cs="Arial"/>
                <w:bCs/>
                <w:color w:val="002060"/>
                <w:sz w:val="24"/>
                <w:szCs w:val="24"/>
              </w:rPr>
              <w:t xml:space="preserve"> MA/MSc/Integrated Master’s degrees]</w:t>
            </w:r>
          </w:p>
        </w:tc>
      </w:tr>
      <w:tr w:rsidR="00F04F12" w:rsidRPr="009A1AC0" w14:paraId="22EFF8D9" w14:textId="77777777" w:rsidTr="00342746">
        <w:trPr>
          <w:trHeight w:val="555"/>
        </w:trPr>
        <w:tc>
          <w:tcPr>
            <w:tcW w:w="2486" w:type="dxa"/>
          </w:tcPr>
          <w:p w14:paraId="62850806" w14:textId="77777777" w:rsidR="00832C6B" w:rsidRPr="009A1AC0" w:rsidRDefault="00832C6B" w:rsidP="00D85F7D">
            <w:pPr>
              <w:rPr>
                <w:rFonts w:ascii="Arial" w:hAnsi="Arial" w:cs="Arial"/>
                <w:b/>
                <w:bCs/>
                <w:color w:val="002060"/>
                <w:sz w:val="24"/>
                <w:szCs w:val="24"/>
              </w:rPr>
            </w:pPr>
            <w:r w:rsidRPr="009A1AC0">
              <w:rPr>
                <w:rFonts w:ascii="Arial" w:hAnsi="Arial" w:cs="Arial"/>
                <w:bCs/>
                <w:color w:val="002060"/>
                <w:sz w:val="24"/>
                <w:szCs w:val="24"/>
              </w:rPr>
              <w:t>D (postgraduate)</w:t>
            </w:r>
          </w:p>
        </w:tc>
        <w:tc>
          <w:tcPr>
            <w:tcW w:w="967" w:type="dxa"/>
          </w:tcPr>
          <w:p w14:paraId="2491C159"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8</w:t>
            </w:r>
          </w:p>
        </w:tc>
        <w:tc>
          <w:tcPr>
            <w:tcW w:w="6323" w:type="dxa"/>
          </w:tcPr>
          <w:p w14:paraId="06B32DC8" w14:textId="77777777" w:rsidR="00832C6B" w:rsidRPr="009A1AC0" w:rsidRDefault="00832C6B" w:rsidP="00D85F7D">
            <w:pPr>
              <w:rPr>
                <w:rFonts w:ascii="Arial" w:hAnsi="Arial" w:cs="Arial"/>
                <w:b/>
                <w:color w:val="002060"/>
                <w:sz w:val="24"/>
                <w:szCs w:val="24"/>
              </w:rPr>
            </w:pPr>
            <w:r w:rsidRPr="009A1AC0">
              <w:rPr>
                <w:rFonts w:ascii="Arial" w:hAnsi="Arial" w:cs="Arial"/>
                <w:bCs/>
                <w:color w:val="002060"/>
                <w:sz w:val="24"/>
                <w:szCs w:val="24"/>
              </w:rPr>
              <w:t>Doctoral level [</w:t>
            </w:r>
            <w:proofErr w:type="spellStart"/>
            <w:r w:rsidRPr="009A1AC0">
              <w:rPr>
                <w:rFonts w:ascii="Arial" w:hAnsi="Arial" w:cs="Arial"/>
                <w:bCs/>
                <w:color w:val="002060"/>
                <w:sz w:val="24"/>
                <w:szCs w:val="24"/>
              </w:rPr>
              <w:t>eg</w:t>
            </w:r>
            <w:proofErr w:type="spellEnd"/>
            <w:r w:rsidRPr="009A1AC0">
              <w:rPr>
                <w:rFonts w:ascii="Arial" w:hAnsi="Arial" w:cs="Arial"/>
                <w:bCs/>
                <w:color w:val="002060"/>
                <w:sz w:val="24"/>
                <w:szCs w:val="24"/>
              </w:rPr>
              <w:t xml:space="preserve"> PhD/Professional Doctorate]</w:t>
            </w:r>
          </w:p>
        </w:tc>
      </w:tr>
    </w:tbl>
    <w:p w14:paraId="6B2A503B" w14:textId="77777777" w:rsidR="00832C6B" w:rsidRPr="009A1AC0" w:rsidRDefault="00832C6B" w:rsidP="00D85F7D">
      <w:pPr>
        <w:pStyle w:val="NoSpacing"/>
        <w:rPr>
          <w:color w:val="002060"/>
        </w:rPr>
      </w:pPr>
    </w:p>
    <w:p w14:paraId="5154D880" w14:textId="77777777" w:rsidR="00832C6B" w:rsidRPr="009A1AC0" w:rsidRDefault="00832C6B" w:rsidP="00D85F7D">
      <w:pPr>
        <w:keepNext/>
        <w:keepLines/>
        <w:numPr>
          <w:ilvl w:val="1"/>
          <w:numId w:val="0"/>
        </w:numPr>
        <w:spacing w:before="40" w:after="0"/>
        <w:ind w:left="576" w:hanging="576"/>
        <w:outlineLvl w:val="1"/>
        <w:rPr>
          <w:rFonts w:ascii="Arial" w:eastAsia="Times New Roman" w:hAnsi="Arial" w:cs="Arial"/>
          <w:b/>
          <w:bCs/>
          <w:color w:val="002060"/>
          <w:sz w:val="24"/>
          <w:szCs w:val="24"/>
        </w:rPr>
      </w:pPr>
      <w:bookmarkStart w:id="15" w:name="_Toc168606482"/>
      <w:r w:rsidRPr="009A1AC0">
        <w:rPr>
          <w:rFonts w:ascii="Arial" w:eastAsia="Times New Roman" w:hAnsi="Arial" w:cs="Arial"/>
          <w:b/>
          <w:bCs/>
          <w:color w:val="002060"/>
          <w:sz w:val="24"/>
          <w:szCs w:val="24"/>
        </w:rPr>
        <w:t>2.2 The accreditation system within approved courses of study</w:t>
      </w:r>
      <w:bookmarkEnd w:id="15"/>
      <w:r w:rsidRPr="009A1AC0">
        <w:rPr>
          <w:rFonts w:ascii="Arial" w:eastAsia="Times New Roman" w:hAnsi="Arial" w:cs="Arial"/>
          <w:b/>
          <w:bCs/>
          <w:color w:val="002060"/>
          <w:sz w:val="24"/>
          <w:szCs w:val="24"/>
        </w:rPr>
        <w:t xml:space="preserve"> </w:t>
      </w:r>
    </w:p>
    <w:p w14:paraId="3F028416" w14:textId="77777777" w:rsidR="00832C6B" w:rsidRPr="009A1AC0" w:rsidRDefault="00832C6B" w:rsidP="00D85F7D">
      <w:pPr>
        <w:pStyle w:val="NoSpacing"/>
        <w:rPr>
          <w:color w:val="002060"/>
        </w:rPr>
      </w:pPr>
    </w:p>
    <w:p w14:paraId="5E9214CF" w14:textId="214AD06D"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 xml:space="preserve">2.2.1. The University’s awards are normally gained through the accumulation of credits within approved courses of study and each award is defined in terms of the number and levels of credit which are required to attain it.  Credit submitted as part of one award may not normally be re-presented as credit towards another award at the </w:t>
      </w:r>
      <w:r w:rsidR="005E1F4E">
        <w:rPr>
          <w:rFonts w:ascii="Arial" w:hAnsi="Arial" w:cs="Arial"/>
          <w:color w:val="002060"/>
          <w:sz w:val="24"/>
          <w:szCs w:val="24"/>
        </w:rPr>
        <w:t>Same</w:t>
      </w:r>
      <w:r w:rsidRPr="009A1AC0">
        <w:rPr>
          <w:rFonts w:ascii="Arial" w:hAnsi="Arial" w:cs="Arial"/>
          <w:color w:val="002060"/>
          <w:sz w:val="24"/>
          <w:szCs w:val="24"/>
        </w:rPr>
        <w:t xml:space="preserve"> level. </w:t>
      </w:r>
    </w:p>
    <w:p w14:paraId="25353AB8" w14:textId="5CF93597"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2.2.</w:t>
      </w:r>
      <w:r w:rsidR="002E61BA">
        <w:rPr>
          <w:rFonts w:ascii="Arial" w:hAnsi="Arial" w:cs="Arial"/>
          <w:color w:val="002060"/>
          <w:sz w:val="24"/>
          <w:szCs w:val="24"/>
        </w:rPr>
        <w:t>2</w:t>
      </w:r>
      <w:r w:rsidRPr="009A1AC0">
        <w:rPr>
          <w:rFonts w:ascii="Arial" w:hAnsi="Arial" w:cs="Arial"/>
          <w:color w:val="002060"/>
          <w:sz w:val="24"/>
          <w:szCs w:val="24"/>
        </w:rPr>
        <w:t>. The University’s academic courses are built up from modules. Each 10 credit points awarded at either undergraduate or postgraduate level corresponds to 100 hours of learning experience.</w:t>
      </w:r>
    </w:p>
    <w:p w14:paraId="061A5F71" w14:textId="2B1E3F6B" w:rsidR="00832C6B" w:rsidRPr="009A1AC0" w:rsidRDefault="00832C6B" w:rsidP="00D85F7D">
      <w:pPr>
        <w:rPr>
          <w:rFonts w:ascii="Arial" w:hAnsi="Arial" w:cs="Arial"/>
          <w:color w:val="002060"/>
          <w:sz w:val="24"/>
          <w:szCs w:val="24"/>
        </w:rPr>
      </w:pPr>
      <w:r w:rsidRPr="7A3787EF">
        <w:rPr>
          <w:rFonts w:ascii="Arial" w:hAnsi="Arial" w:cs="Arial"/>
          <w:color w:val="002060"/>
          <w:sz w:val="24"/>
          <w:szCs w:val="24"/>
        </w:rPr>
        <w:t>2.2.</w:t>
      </w:r>
      <w:r w:rsidR="002E61BA" w:rsidRPr="7A3787EF">
        <w:rPr>
          <w:rFonts w:ascii="Arial" w:hAnsi="Arial" w:cs="Arial"/>
          <w:color w:val="002060"/>
          <w:sz w:val="24"/>
          <w:szCs w:val="24"/>
        </w:rPr>
        <w:t>3</w:t>
      </w:r>
      <w:r w:rsidRPr="7A3787EF">
        <w:rPr>
          <w:rFonts w:ascii="Arial" w:hAnsi="Arial" w:cs="Arial"/>
          <w:color w:val="002060"/>
          <w:sz w:val="24"/>
          <w:szCs w:val="24"/>
        </w:rPr>
        <w:t>. Excluding S level modules, a module on a taught undergraduate course may not be less than 20 credits or greater than 40 credits.  A module on a postgraduate course may not be less than 15 credits and should not be greater than 60 credits. The normal multiplier for the size of an undergraduate module is 10 credits and for a postgraduate module is 15 credits</w:t>
      </w:r>
      <w:r w:rsidR="308044F8" w:rsidRPr="7A3787EF">
        <w:rPr>
          <w:rFonts w:ascii="Arial" w:hAnsi="Arial" w:cs="Arial"/>
          <w:color w:val="002060"/>
          <w:sz w:val="24"/>
          <w:szCs w:val="24"/>
        </w:rPr>
        <w:t>, however this may vary depend</w:t>
      </w:r>
      <w:r w:rsidR="63E9B9A8" w:rsidRPr="7A3787EF">
        <w:rPr>
          <w:rFonts w:ascii="Arial" w:hAnsi="Arial" w:cs="Arial"/>
          <w:color w:val="002060"/>
          <w:sz w:val="24"/>
          <w:szCs w:val="24"/>
        </w:rPr>
        <w:t>ing</w:t>
      </w:r>
      <w:r w:rsidR="308044F8" w:rsidRPr="7A3787EF">
        <w:rPr>
          <w:rFonts w:ascii="Arial" w:hAnsi="Arial" w:cs="Arial"/>
          <w:color w:val="002060"/>
          <w:sz w:val="24"/>
          <w:szCs w:val="24"/>
        </w:rPr>
        <w:t xml:space="preserve"> on the type of provision</w:t>
      </w:r>
      <w:r w:rsidRPr="7A3787EF">
        <w:rPr>
          <w:rFonts w:ascii="Arial" w:hAnsi="Arial" w:cs="Arial"/>
          <w:color w:val="002060"/>
          <w:sz w:val="24"/>
          <w:szCs w:val="24"/>
        </w:rPr>
        <w:t>.</w:t>
      </w:r>
    </w:p>
    <w:p w14:paraId="3CCC272D" w14:textId="41CD0F04"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2.2.</w:t>
      </w:r>
      <w:r w:rsidR="002E61BA">
        <w:rPr>
          <w:rFonts w:ascii="Arial" w:hAnsi="Arial" w:cs="Arial"/>
          <w:color w:val="002060"/>
          <w:sz w:val="24"/>
          <w:szCs w:val="24"/>
        </w:rPr>
        <w:t>4</w:t>
      </w:r>
      <w:r w:rsidRPr="009A1AC0">
        <w:rPr>
          <w:rFonts w:ascii="Arial" w:hAnsi="Arial" w:cs="Arial"/>
          <w:color w:val="002060"/>
          <w:sz w:val="24"/>
          <w:szCs w:val="24"/>
        </w:rPr>
        <w:t xml:space="preserve">. Requests for credit values that vary from the expected value at either undergraduate or postgraduate levels should be submitted through the validation process with a rationale for why the variance is appropriate. The request will be subject to approval via the validation procedure. </w:t>
      </w:r>
    </w:p>
    <w:p w14:paraId="7F07BADE" w14:textId="72C5F50D" w:rsidR="00832C6B" w:rsidRDefault="00832C6B" w:rsidP="00D85F7D">
      <w:pPr>
        <w:rPr>
          <w:rFonts w:ascii="Arial" w:hAnsi="Arial" w:cs="Arial"/>
          <w:color w:val="002060"/>
          <w:sz w:val="24"/>
          <w:szCs w:val="24"/>
        </w:rPr>
      </w:pPr>
      <w:r w:rsidRPr="009A1AC0">
        <w:rPr>
          <w:rFonts w:ascii="Arial" w:hAnsi="Arial" w:cs="Arial"/>
          <w:color w:val="002060"/>
          <w:sz w:val="24"/>
          <w:szCs w:val="24"/>
        </w:rPr>
        <w:t>2.2.</w:t>
      </w:r>
      <w:r w:rsidR="002E61BA">
        <w:rPr>
          <w:rFonts w:ascii="Arial" w:hAnsi="Arial" w:cs="Arial"/>
          <w:color w:val="002060"/>
          <w:sz w:val="24"/>
          <w:szCs w:val="24"/>
        </w:rPr>
        <w:t>5</w:t>
      </w:r>
      <w:r w:rsidRPr="009A1AC0">
        <w:rPr>
          <w:rFonts w:ascii="Arial" w:hAnsi="Arial" w:cs="Arial"/>
          <w:color w:val="002060"/>
          <w:sz w:val="24"/>
          <w:szCs w:val="24"/>
        </w:rPr>
        <w:t>. Each module normally attracts credits at a defined level.  The University’s scheme for the accumulation and transfer of credit embraces the following levels:</w:t>
      </w:r>
    </w:p>
    <w:p w14:paraId="3AB7BAE7" w14:textId="77777777" w:rsidR="009D0313" w:rsidRPr="009A1AC0" w:rsidRDefault="009D0313" w:rsidP="00D85F7D">
      <w:pPr>
        <w:rPr>
          <w:rFonts w:ascii="Arial" w:hAnsi="Arial" w:cs="Arial"/>
          <w:color w:val="002060"/>
          <w:sz w:val="24"/>
          <w:szCs w:val="24"/>
        </w:rPr>
      </w:pPr>
    </w:p>
    <w:p w14:paraId="6698C876" w14:textId="77777777" w:rsidR="00832C6B" w:rsidRPr="009A1AC0" w:rsidRDefault="00832C6B" w:rsidP="00D85F7D">
      <w:pPr>
        <w:rPr>
          <w:rFonts w:ascii="Arial" w:hAnsi="Arial" w:cs="Arial"/>
          <w:color w:val="002060"/>
          <w:sz w:val="24"/>
          <w:szCs w:val="24"/>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402"/>
        <w:gridCol w:w="4814"/>
      </w:tblGrid>
      <w:tr w:rsidR="0044274B" w:rsidRPr="009A1AC0" w14:paraId="24783608" w14:textId="77777777" w:rsidTr="000C0420">
        <w:trPr>
          <w:trHeight w:val="282"/>
        </w:trPr>
        <w:tc>
          <w:tcPr>
            <w:tcW w:w="1418" w:type="dxa"/>
            <w:tcBorders>
              <w:top w:val="single" w:sz="4" w:space="0" w:color="auto"/>
            </w:tcBorders>
            <w:shd w:val="clear" w:color="auto" w:fill="DBDBDB" w:themeFill="accent3" w:themeFillTint="66"/>
          </w:tcPr>
          <w:p w14:paraId="0E4F53C7"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b/>
                <w:color w:val="002060"/>
                <w:sz w:val="24"/>
                <w:szCs w:val="24"/>
              </w:rPr>
              <w:t>Level</w:t>
            </w:r>
          </w:p>
        </w:tc>
        <w:tc>
          <w:tcPr>
            <w:tcW w:w="3402" w:type="dxa"/>
            <w:tcBorders>
              <w:top w:val="single" w:sz="4" w:space="0" w:color="auto"/>
            </w:tcBorders>
            <w:shd w:val="clear" w:color="auto" w:fill="DBDBDB" w:themeFill="accent3" w:themeFillTint="66"/>
          </w:tcPr>
          <w:p w14:paraId="144DA4E7"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b/>
                <w:color w:val="002060"/>
                <w:sz w:val="24"/>
                <w:szCs w:val="24"/>
              </w:rPr>
              <w:t>Description</w:t>
            </w:r>
          </w:p>
        </w:tc>
        <w:tc>
          <w:tcPr>
            <w:tcW w:w="4814" w:type="dxa"/>
            <w:tcBorders>
              <w:top w:val="single" w:sz="4" w:space="0" w:color="auto"/>
            </w:tcBorders>
            <w:shd w:val="clear" w:color="auto" w:fill="DBDBDB" w:themeFill="accent3" w:themeFillTint="66"/>
          </w:tcPr>
          <w:p w14:paraId="01BC00D2"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b/>
                <w:color w:val="002060"/>
                <w:sz w:val="24"/>
                <w:szCs w:val="24"/>
              </w:rPr>
              <w:t>Equivalent to</w:t>
            </w:r>
          </w:p>
        </w:tc>
      </w:tr>
      <w:tr w:rsidR="00F04F12" w:rsidRPr="009A1AC0" w14:paraId="451023B3" w14:textId="77777777" w:rsidTr="000C0420">
        <w:trPr>
          <w:trHeight w:val="282"/>
        </w:trPr>
        <w:tc>
          <w:tcPr>
            <w:tcW w:w="1418" w:type="dxa"/>
          </w:tcPr>
          <w:p w14:paraId="32BD9E29"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P</w:t>
            </w:r>
          </w:p>
        </w:tc>
        <w:tc>
          <w:tcPr>
            <w:tcW w:w="3402" w:type="dxa"/>
          </w:tcPr>
          <w:p w14:paraId="2F695FCA"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Pre-foundation</w:t>
            </w:r>
          </w:p>
        </w:tc>
        <w:tc>
          <w:tcPr>
            <w:tcW w:w="4814" w:type="dxa"/>
          </w:tcPr>
          <w:p w14:paraId="788C9A80"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‘Access’ level</w:t>
            </w:r>
          </w:p>
        </w:tc>
      </w:tr>
      <w:tr w:rsidR="00F04F12" w:rsidRPr="009A1AC0" w14:paraId="5C95649D" w14:textId="77777777" w:rsidTr="000C0420">
        <w:trPr>
          <w:trHeight w:val="282"/>
        </w:trPr>
        <w:tc>
          <w:tcPr>
            <w:tcW w:w="1418" w:type="dxa"/>
          </w:tcPr>
          <w:p w14:paraId="173665F8"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F</w:t>
            </w:r>
          </w:p>
        </w:tc>
        <w:tc>
          <w:tcPr>
            <w:tcW w:w="3402" w:type="dxa"/>
          </w:tcPr>
          <w:p w14:paraId="1CF289B4"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Foundation level</w:t>
            </w:r>
          </w:p>
        </w:tc>
        <w:tc>
          <w:tcPr>
            <w:tcW w:w="4814" w:type="dxa"/>
          </w:tcPr>
          <w:p w14:paraId="1F99711F"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First year full-time degree</w:t>
            </w:r>
          </w:p>
        </w:tc>
      </w:tr>
      <w:tr w:rsidR="00F04F12" w:rsidRPr="009A1AC0" w14:paraId="3CEECA8A" w14:textId="77777777" w:rsidTr="000C0420">
        <w:trPr>
          <w:trHeight w:val="282"/>
        </w:trPr>
        <w:tc>
          <w:tcPr>
            <w:tcW w:w="1418" w:type="dxa"/>
          </w:tcPr>
          <w:p w14:paraId="6A41B745"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I</w:t>
            </w:r>
          </w:p>
        </w:tc>
        <w:tc>
          <w:tcPr>
            <w:tcW w:w="3402" w:type="dxa"/>
          </w:tcPr>
          <w:p w14:paraId="7620C2E8"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Intermediate level</w:t>
            </w:r>
          </w:p>
        </w:tc>
        <w:tc>
          <w:tcPr>
            <w:tcW w:w="4814" w:type="dxa"/>
          </w:tcPr>
          <w:p w14:paraId="61E22D40"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Post-foundation study</w:t>
            </w:r>
          </w:p>
        </w:tc>
      </w:tr>
      <w:tr w:rsidR="00F04F12" w:rsidRPr="009A1AC0" w14:paraId="10BB98B1" w14:textId="77777777" w:rsidTr="000C0420">
        <w:trPr>
          <w:trHeight w:val="282"/>
        </w:trPr>
        <w:tc>
          <w:tcPr>
            <w:tcW w:w="1418" w:type="dxa"/>
          </w:tcPr>
          <w:p w14:paraId="2FDCE541"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S</w:t>
            </w:r>
          </w:p>
        </w:tc>
        <w:tc>
          <w:tcPr>
            <w:tcW w:w="3402" w:type="dxa"/>
          </w:tcPr>
          <w:p w14:paraId="4853AF47"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Supervised work experience</w:t>
            </w:r>
          </w:p>
        </w:tc>
        <w:tc>
          <w:tcPr>
            <w:tcW w:w="4814" w:type="dxa"/>
          </w:tcPr>
          <w:p w14:paraId="4D780744"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Sandwich year</w:t>
            </w:r>
          </w:p>
        </w:tc>
      </w:tr>
      <w:tr w:rsidR="00F04F12" w:rsidRPr="009A1AC0" w14:paraId="57E7A7AD" w14:textId="77777777" w:rsidTr="000C0420">
        <w:trPr>
          <w:trHeight w:val="309"/>
        </w:trPr>
        <w:tc>
          <w:tcPr>
            <w:tcW w:w="1418" w:type="dxa"/>
          </w:tcPr>
          <w:p w14:paraId="07DD81BD"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H</w:t>
            </w:r>
          </w:p>
        </w:tc>
        <w:tc>
          <w:tcPr>
            <w:tcW w:w="3402" w:type="dxa"/>
          </w:tcPr>
          <w:p w14:paraId="57C6F56B"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Honours level</w:t>
            </w:r>
          </w:p>
        </w:tc>
        <w:tc>
          <w:tcPr>
            <w:tcW w:w="4814" w:type="dxa"/>
          </w:tcPr>
          <w:p w14:paraId="06C1E7D6" w14:textId="77777777" w:rsidR="00832C6B" w:rsidRPr="009A1AC0" w:rsidRDefault="00832C6B" w:rsidP="00D85F7D">
            <w:pPr>
              <w:ind w:left="6" w:hanging="6"/>
              <w:rPr>
                <w:rFonts w:ascii="Arial" w:hAnsi="Arial" w:cs="Arial"/>
                <w:color w:val="002060"/>
                <w:sz w:val="24"/>
                <w:szCs w:val="24"/>
              </w:rPr>
            </w:pPr>
            <w:r w:rsidRPr="009A1AC0">
              <w:rPr>
                <w:rFonts w:ascii="Arial" w:hAnsi="Arial" w:cs="Arial"/>
                <w:color w:val="002060"/>
                <w:sz w:val="24"/>
                <w:szCs w:val="24"/>
              </w:rPr>
              <w:t>Post-intermediate study at honours degree level</w:t>
            </w:r>
          </w:p>
        </w:tc>
      </w:tr>
      <w:tr w:rsidR="00F04F12" w:rsidRPr="009A1AC0" w14:paraId="0BC4AC3A" w14:textId="77777777" w:rsidTr="000C0420">
        <w:trPr>
          <w:trHeight w:val="282"/>
        </w:trPr>
        <w:tc>
          <w:tcPr>
            <w:tcW w:w="1418" w:type="dxa"/>
          </w:tcPr>
          <w:p w14:paraId="6D1874C2" w14:textId="77777777" w:rsidR="00832C6B" w:rsidRPr="009A1AC0" w:rsidRDefault="00832C6B" w:rsidP="00D85F7D">
            <w:pPr>
              <w:ind w:left="482" w:hanging="482"/>
              <w:rPr>
                <w:rFonts w:ascii="Arial" w:hAnsi="Arial" w:cs="Arial"/>
                <w:b/>
                <w:color w:val="002060"/>
                <w:sz w:val="24"/>
                <w:szCs w:val="24"/>
                <w:u w:val="single"/>
              </w:rPr>
            </w:pPr>
            <w:r w:rsidRPr="009A1AC0">
              <w:rPr>
                <w:rFonts w:ascii="Arial" w:hAnsi="Arial" w:cs="Arial"/>
                <w:color w:val="002060"/>
                <w:sz w:val="24"/>
                <w:szCs w:val="24"/>
              </w:rPr>
              <w:t>M</w:t>
            </w:r>
          </w:p>
        </w:tc>
        <w:tc>
          <w:tcPr>
            <w:tcW w:w="3402" w:type="dxa"/>
          </w:tcPr>
          <w:p w14:paraId="5E44194E" w14:textId="77777777" w:rsidR="00832C6B" w:rsidRPr="009A1AC0" w:rsidRDefault="00832C6B" w:rsidP="00D85F7D">
            <w:pPr>
              <w:ind w:left="482" w:hanging="482"/>
              <w:rPr>
                <w:rFonts w:ascii="Arial" w:hAnsi="Arial" w:cs="Arial"/>
                <w:b/>
                <w:color w:val="002060"/>
                <w:sz w:val="24"/>
                <w:szCs w:val="24"/>
                <w:u w:val="single"/>
              </w:rPr>
            </w:pPr>
            <w:r w:rsidRPr="009A1AC0">
              <w:rPr>
                <w:rFonts w:ascii="Arial" w:hAnsi="Arial" w:cs="Arial"/>
                <w:color w:val="002060"/>
                <w:sz w:val="24"/>
                <w:szCs w:val="24"/>
              </w:rPr>
              <w:t>Postgraduate level</w:t>
            </w:r>
          </w:p>
        </w:tc>
        <w:tc>
          <w:tcPr>
            <w:tcW w:w="4814" w:type="dxa"/>
          </w:tcPr>
          <w:p w14:paraId="758BB5A7" w14:textId="77777777" w:rsidR="00832C6B" w:rsidRPr="009A1AC0" w:rsidRDefault="00832C6B" w:rsidP="00D85F7D">
            <w:pPr>
              <w:ind w:left="482" w:hanging="482"/>
              <w:rPr>
                <w:rFonts w:ascii="Arial" w:hAnsi="Arial" w:cs="Arial"/>
                <w:color w:val="002060"/>
                <w:sz w:val="24"/>
                <w:szCs w:val="24"/>
              </w:rPr>
            </w:pPr>
            <w:r w:rsidRPr="009A1AC0">
              <w:rPr>
                <w:rFonts w:ascii="Arial" w:hAnsi="Arial" w:cs="Arial"/>
                <w:color w:val="002060"/>
                <w:sz w:val="24"/>
                <w:szCs w:val="24"/>
              </w:rPr>
              <w:t>Post-honours degree level.</w:t>
            </w:r>
          </w:p>
        </w:tc>
      </w:tr>
    </w:tbl>
    <w:p w14:paraId="130FD78F" w14:textId="77777777" w:rsidR="00832C6B" w:rsidRPr="009A1AC0" w:rsidRDefault="00832C6B" w:rsidP="00D85F7D">
      <w:pPr>
        <w:pStyle w:val="NoSpacing"/>
        <w:rPr>
          <w:color w:val="002060"/>
        </w:rPr>
      </w:pPr>
    </w:p>
    <w:p w14:paraId="61CD3C0C" w14:textId="2F56E371" w:rsidR="00832C6B" w:rsidRPr="009A1AC0" w:rsidRDefault="00832C6B" w:rsidP="00D85F7D">
      <w:pPr>
        <w:ind w:left="426" w:hanging="426"/>
        <w:rPr>
          <w:rFonts w:ascii="Arial" w:hAnsi="Arial" w:cs="Arial"/>
          <w:color w:val="002060"/>
          <w:sz w:val="24"/>
          <w:szCs w:val="24"/>
        </w:rPr>
      </w:pPr>
      <w:r w:rsidRPr="009A1AC0">
        <w:rPr>
          <w:rFonts w:ascii="Arial" w:hAnsi="Arial" w:cs="Arial"/>
          <w:color w:val="002060"/>
          <w:sz w:val="24"/>
          <w:szCs w:val="24"/>
        </w:rPr>
        <w:t>2.2.</w:t>
      </w:r>
      <w:r w:rsidR="002E61BA">
        <w:rPr>
          <w:rFonts w:ascii="Arial" w:hAnsi="Arial" w:cs="Arial"/>
          <w:color w:val="002060"/>
          <w:sz w:val="24"/>
          <w:szCs w:val="24"/>
        </w:rPr>
        <w:t>6</w:t>
      </w:r>
      <w:r w:rsidRPr="009A1AC0">
        <w:rPr>
          <w:rFonts w:ascii="Arial" w:hAnsi="Arial" w:cs="Arial"/>
          <w:color w:val="002060"/>
          <w:sz w:val="24"/>
          <w:szCs w:val="24"/>
        </w:rPr>
        <w:t xml:space="preserve">. The standard model for </w:t>
      </w:r>
      <w:r w:rsidRPr="009A1AC0">
        <w:rPr>
          <w:rFonts w:ascii="Arial" w:hAnsi="Arial" w:cs="Arial"/>
          <w:b/>
          <w:bCs/>
          <w:color w:val="002060"/>
          <w:sz w:val="24"/>
          <w:szCs w:val="24"/>
        </w:rPr>
        <w:t>undergraduate courses</w:t>
      </w:r>
      <w:r w:rsidRPr="009A1AC0">
        <w:rPr>
          <w:rFonts w:ascii="Arial" w:hAnsi="Arial" w:cs="Arial"/>
          <w:color w:val="002060"/>
          <w:sz w:val="24"/>
          <w:szCs w:val="24"/>
        </w:rPr>
        <w:t xml:space="preserve"> is as follows:</w:t>
      </w:r>
    </w:p>
    <w:p w14:paraId="198593EB" w14:textId="77777777" w:rsidR="00832C6B" w:rsidRPr="009A1AC0" w:rsidRDefault="00832C6B" w:rsidP="00832C6B">
      <w:pPr>
        <w:numPr>
          <w:ilvl w:val="0"/>
          <w:numId w:val="13"/>
        </w:numPr>
        <w:spacing w:after="0" w:line="240" w:lineRule="auto"/>
        <w:rPr>
          <w:rFonts w:ascii="Arial" w:hAnsi="Arial" w:cs="Arial"/>
          <w:color w:val="002060"/>
          <w:sz w:val="24"/>
          <w:szCs w:val="24"/>
        </w:rPr>
      </w:pPr>
      <w:r w:rsidRPr="009A1AC0">
        <w:rPr>
          <w:rFonts w:ascii="Arial" w:hAnsi="Arial" w:cs="Arial"/>
          <w:color w:val="002060"/>
          <w:sz w:val="24"/>
          <w:szCs w:val="24"/>
        </w:rPr>
        <w:t xml:space="preserve">120 Foundation level </w:t>
      </w:r>
      <w:proofErr w:type="gramStart"/>
      <w:r w:rsidRPr="009A1AC0">
        <w:rPr>
          <w:rFonts w:ascii="Arial" w:hAnsi="Arial" w:cs="Arial"/>
          <w:color w:val="002060"/>
          <w:sz w:val="24"/>
          <w:szCs w:val="24"/>
        </w:rPr>
        <w:t>credits;</w:t>
      </w:r>
      <w:proofErr w:type="gramEnd"/>
    </w:p>
    <w:p w14:paraId="34886601" w14:textId="77777777" w:rsidR="00832C6B" w:rsidRPr="009A1AC0" w:rsidRDefault="00832C6B" w:rsidP="00832C6B">
      <w:pPr>
        <w:numPr>
          <w:ilvl w:val="0"/>
          <w:numId w:val="13"/>
        </w:numPr>
        <w:spacing w:after="0" w:line="240" w:lineRule="auto"/>
        <w:rPr>
          <w:rFonts w:ascii="Arial" w:hAnsi="Arial" w:cs="Arial"/>
          <w:color w:val="002060"/>
          <w:sz w:val="24"/>
          <w:szCs w:val="24"/>
        </w:rPr>
      </w:pPr>
      <w:r w:rsidRPr="009A1AC0">
        <w:rPr>
          <w:rFonts w:ascii="Arial" w:hAnsi="Arial" w:cs="Arial"/>
          <w:color w:val="002060"/>
          <w:sz w:val="24"/>
          <w:szCs w:val="24"/>
        </w:rPr>
        <w:t xml:space="preserve">120 Intermediate level </w:t>
      </w:r>
      <w:proofErr w:type="gramStart"/>
      <w:r w:rsidRPr="009A1AC0">
        <w:rPr>
          <w:rFonts w:ascii="Arial" w:hAnsi="Arial" w:cs="Arial"/>
          <w:color w:val="002060"/>
          <w:sz w:val="24"/>
          <w:szCs w:val="24"/>
        </w:rPr>
        <w:t>credits;</w:t>
      </w:r>
      <w:proofErr w:type="gramEnd"/>
    </w:p>
    <w:p w14:paraId="6FBE00B6" w14:textId="77777777" w:rsidR="00832C6B" w:rsidRPr="009A1AC0" w:rsidRDefault="00832C6B" w:rsidP="00832C6B">
      <w:pPr>
        <w:numPr>
          <w:ilvl w:val="0"/>
          <w:numId w:val="13"/>
        </w:numPr>
        <w:spacing w:after="0" w:line="240" w:lineRule="auto"/>
        <w:rPr>
          <w:rFonts w:ascii="Arial" w:hAnsi="Arial" w:cs="Arial"/>
          <w:color w:val="002060"/>
          <w:sz w:val="24"/>
          <w:szCs w:val="24"/>
        </w:rPr>
      </w:pPr>
      <w:r w:rsidRPr="009A1AC0">
        <w:rPr>
          <w:rFonts w:ascii="Arial" w:hAnsi="Arial" w:cs="Arial"/>
          <w:color w:val="002060"/>
          <w:sz w:val="24"/>
          <w:szCs w:val="24"/>
        </w:rPr>
        <w:t>120 Honours level credits.</w:t>
      </w:r>
    </w:p>
    <w:p w14:paraId="672E49D7" w14:textId="77777777" w:rsidR="00832C6B" w:rsidRPr="009A1AC0" w:rsidRDefault="00832C6B" w:rsidP="00D85F7D">
      <w:pPr>
        <w:spacing w:after="0" w:line="240" w:lineRule="auto"/>
        <w:rPr>
          <w:rFonts w:ascii="Arial" w:hAnsi="Arial" w:cs="Arial"/>
          <w:color w:val="002060"/>
          <w:sz w:val="24"/>
          <w:szCs w:val="24"/>
        </w:rPr>
      </w:pPr>
    </w:p>
    <w:p w14:paraId="75D3A388" w14:textId="3360394C"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2.2.</w:t>
      </w:r>
      <w:r w:rsidR="002E61BA">
        <w:rPr>
          <w:rFonts w:ascii="Arial" w:hAnsi="Arial" w:cs="Arial"/>
          <w:color w:val="002060"/>
          <w:sz w:val="24"/>
          <w:szCs w:val="24"/>
        </w:rPr>
        <w:t>7</w:t>
      </w:r>
      <w:r w:rsidRPr="009A1AC0">
        <w:rPr>
          <w:rFonts w:ascii="Arial" w:hAnsi="Arial" w:cs="Arial"/>
          <w:color w:val="002060"/>
          <w:sz w:val="24"/>
          <w:szCs w:val="24"/>
        </w:rPr>
        <w:t xml:space="preserve">. In the case of supervised work experience (S) level credits, a minimum of a 36-week period of supervised work experience is rated at 120 credits.  </w:t>
      </w:r>
    </w:p>
    <w:p w14:paraId="53357DDC" w14:textId="77777777" w:rsidR="00832C6B" w:rsidRPr="009A1AC0" w:rsidRDefault="00832C6B" w:rsidP="00D85F7D">
      <w:pPr>
        <w:rPr>
          <w:rFonts w:ascii="Arial" w:hAnsi="Arial" w:cs="Arial"/>
          <w:color w:val="002060"/>
          <w:sz w:val="24"/>
          <w:szCs w:val="24"/>
        </w:rPr>
      </w:pPr>
    </w:p>
    <w:p w14:paraId="462A38AA" w14:textId="0D82EAE2"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2.2.</w:t>
      </w:r>
      <w:r w:rsidR="002E61BA">
        <w:rPr>
          <w:rFonts w:ascii="Arial" w:hAnsi="Arial" w:cs="Arial"/>
          <w:color w:val="002060"/>
          <w:sz w:val="24"/>
          <w:szCs w:val="24"/>
        </w:rPr>
        <w:t>8</w:t>
      </w:r>
      <w:r w:rsidRPr="009A1AC0">
        <w:rPr>
          <w:rFonts w:ascii="Arial" w:hAnsi="Arial" w:cs="Arial"/>
          <w:color w:val="002060"/>
          <w:sz w:val="24"/>
          <w:szCs w:val="24"/>
        </w:rPr>
        <w:t xml:space="preserve">. The standard model for </w:t>
      </w:r>
      <w:r w:rsidRPr="009A1AC0">
        <w:rPr>
          <w:rFonts w:ascii="Arial" w:hAnsi="Arial" w:cs="Arial"/>
          <w:b/>
          <w:bCs/>
          <w:color w:val="002060"/>
          <w:sz w:val="24"/>
          <w:szCs w:val="24"/>
        </w:rPr>
        <w:t>postgraduate courses</w:t>
      </w:r>
      <w:r w:rsidRPr="009A1AC0">
        <w:rPr>
          <w:rFonts w:ascii="Arial" w:hAnsi="Arial" w:cs="Arial"/>
          <w:color w:val="002060"/>
          <w:sz w:val="24"/>
          <w:szCs w:val="24"/>
        </w:rPr>
        <w:t xml:space="preserve"> is as follows: </w:t>
      </w:r>
    </w:p>
    <w:p w14:paraId="5CCCA022" w14:textId="75EB7A50" w:rsidR="00832C6B" w:rsidRPr="009A1AC0" w:rsidRDefault="00832C6B" w:rsidP="00832C6B">
      <w:pPr>
        <w:pStyle w:val="ListParagraph"/>
        <w:numPr>
          <w:ilvl w:val="0"/>
          <w:numId w:val="14"/>
        </w:numPr>
        <w:rPr>
          <w:rFonts w:ascii="Arial" w:hAnsi="Arial" w:cs="Arial"/>
          <w:color w:val="002060"/>
          <w:sz w:val="24"/>
          <w:szCs w:val="24"/>
        </w:rPr>
      </w:pPr>
      <w:r w:rsidRPr="009A1AC0">
        <w:rPr>
          <w:rFonts w:ascii="Arial" w:hAnsi="Arial" w:cs="Arial"/>
          <w:color w:val="002060"/>
          <w:sz w:val="24"/>
          <w:szCs w:val="24"/>
        </w:rPr>
        <w:t xml:space="preserve">180 M level credits in one academic year for full-time </w:t>
      </w:r>
      <w:proofErr w:type="gramStart"/>
      <w:r w:rsidRPr="009A1AC0">
        <w:rPr>
          <w:rFonts w:ascii="Arial" w:hAnsi="Arial" w:cs="Arial"/>
          <w:color w:val="002060"/>
          <w:sz w:val="24"/>
          <w:szCs w:val="24"/>
        </w:rPr>
        <w:t>students</w:t>
      </w:r>
      <w:r w:rsidR="00AE7751">
        <w:rPr>
          <w:rFonts w:ascii="Arial" w:hAnsi="Arial" w:cs="Arial"/>
          <w:color w:val="002060"/>
          <w:sz w:val="24"/>
          <w:szCs w:val="24"/>
        </w:rPr>
        <w:t>;</w:t>
      </w:r>
      <w:proofErr w:type="gramEnd"/>
      <w:r w:rsidRPr="009A1AC0">
        <w:rPr>
          <w:rFonts w:ascii="Arial" w:hAnsi="Arial" w:cs="Arial"/>
          <w:color w:val="002060"/>
          <w:sz w:val="24"/>
          <w:szCs w:val="24"/>
        </w:rPr>
        <w:t xml:space="preserve"> </w:t>
      </w:r>
    </w:p>
    <w:p w14:paraId="3128120B" w14:textId="1DC1D49F" w:rsidR="00832C6B" w:rsidRPr="009A1AC0" w:rsidRDefault="00832C6B" w:rsidP="00832C6B">
      <w:pPr>
        <w:pStyle w:val="ListParagraph"/>
        <w:numPr>
          <w:ilvl w:val="0"/>
          <w:numId w:val="14"/>
        </w:numPr>
        <w:rPr>
          <w:rFonts w:ascii="Arial" w:hAnsi="Arial" w:cs="Arial"/>
          <w:color w:val="002060"/>
          <w:sz w:val="24"/>
          <w:szCs w:val="24"/>
        </w:rPr>
      </w:pPr>
      <w:r w:rsidRPr="009A1AC0">
        <w:rPr>
          <w:rFonts w:ascii="Arial" w:hAnsi="Arial" w:cs="Arial"/>
          <w:color w:val="002060"/>
          <w:sz w:val="24"/>
          <w:szCs w:val="24"/>
        </w:rPr>
        <w:t>90 M level credits per academic year, unless stated otherwise in the programme specification document for two-year part-time students</w:t>
      </w:r>
      <w:r w:rsidR="00AE7751">
        <w:rPr>
          <w:rFonts w:ascii="Arial" w:hAnsi="Arial" w:cs="Arial"/>
          <w:color w:val="002060"/>
          <w:sz w:val="24"/>
          <w:szCs w:val="24"/>
        </w:rPr>
        <w:t>.</w:t>
      </w:r>
    </w:p>
    <w:p w14:paraId="6948F3BB" w14:textId="77777777" w:rsidR="00832C6B" w:rsidRPr="009A1AC0" w:rsidRDefault="00832C6B" w:rsidP="00D85F7D">
      <w:pPr>
        <w:pStyle w:val="NoSpacing"/>
        <w:rPr>
          <w:color w:val="002060"/>
        </w:rPr>
      </w:pPr>
    </w:p>
    <w:p w14:paraId="2EBB2E91" w14:textId="77777777" w:rsidR="00832C6B" w:rsidRPr="009A1AC0" w:rsidRDefault="00832C6B" w:rsidP="00D85F7D">
      <w:pPr>
        <w:keepNext/>
        <w:keepLines/>
        <w:numPr>
          <w:ilvl w:val="1"/>
          <w:numId w:val="0"/>
        </w:numPr>
        <w:spacing w:before="40" w:after="0"/>
        <w:ind w:left="576" w:hanging="576"/>
        <w:outlineLvl w:val="1"/>
        <w:rPr>
          <w:rFonts w:ascii="Arial" w:eastAsia="Times New Roman" w:hAnsi="Arial" w:cs="Arial"/>
          <w:b/>
          <w:bCs/>
          <w:color w:val="002060"/>
          <w:sz w:val="24"/>
          <w:szCs w:val="24"/>
        </w:rPr>
      </w:pPr>
      <w:bookmarkStart w:id="16" w:name="_Toc168606483"/>
      <w:r w:rsidRPr="009A1AC0">
        <w:rPr>
          <w:rFonts w:ascii="Arial" w:eastAsia="Times New Roman" w:hAnsi="Arial" w:cs="Arial"/>
          <w:b/>
          <w:bCs/>
          <w:color w:val="002060"/>
          <w:sz w:val="24"/>
          <w:szCs w:val="24"/>
        </w:rPr>
        <w:t>2.3 Sandwich Degrees</w:t>
      </w:r>
      <w:bookmarkEnd w:id="16"/>
    </w:p>
    <w:p w14:paraId="5DF63E26" w14:textId="77777777" w:rsidR="00832C6B" w:rsidRPr="009A1AC0" w:rsidRDefault="00832C6B" w:rsidP="00D85F7D">
      <w:pPr>
        <w:pStyle w:val="NoSpacing"/>
        <w:rPr>
          <w:rFonts w:ascii="Arial" w:hAnsi="Arial" w:cs="Arial"/>
          <w:color w:val="002060"/>
          <w:sz w:val="24"/>
          <w:szCs w:val="24"/>
        </w:rPr>
      </w:pPr>
    </w:p>
    <w:p w14:paraId="4ABB30F7" w14:textId="4B215B43" w:rsidR="00832C6B" w:rsidRPr="009A1AC0" w:rsidRDefault="00832C6B" w:rsidP="00D85F7D">
      <w:pPr>
        <w:pStyle w:val="NoSpacing"/>
        <w:rPr>
          <w:rFonts w:ascii="Arial" w:hAnsi="Arial" w:cs="Arial"/>
          <w:color w:val="002060"/>
          <w:sz w:val="24"/>
          <w:szCs w:val="24"/>
        </w:rPr>
      </w:pPr>
      <w:r w:rsidRPr="39F98F52">
        <w:rPr>
          <w:rFonts w:ascii="Arial" w:hAnsi="Arial" w:cs="Arial"/>
          <w:color w:val="002060"/>
          <w:sz w:val="24"/>
          <w:szCs w:val="24"/>
        </w:rPr>
        <w:t xml:space="preserve">2.3.1. A designated sandwich course leads to an award ‘in the sandwich mode’, </w:t>
      </w:r>
      <w:r w:rsidR="001B2549">
        <w:rPr>
          <w:rFonts w:ascii="Arial" w:hAnsi="Arial" w:cs="Arial"/>
          <w:color w:val="002060"/>
          <w:sz w:val="24"/>
          <w:szCs w:val="24"/>
        </w:rPr>
        <w:t xml:space="preserve">where the word ‘sandwich’ is stated </w:t>
      </w:r>
      <w:r w:rsidRPr="39F98F52">
        <w:rPr>
          <w:rFonts w:ascii="Arial" w:hAnsi="Arial" w:cs="Arial"/>
          <w:color w:val="002060"/>
          <w:sz w:val="24"/>
          <w:szCs w:val="24"/>
        </w:rPr>
        <w:t xml:space="preserve">on the award certificate.  A course of study approved as leading to a degree or a degree with honours in the sandwich mode must include between 36 and 48 weeks of </w:t>
      </w:r>
      <w:r w:rsidR="00C376AE" w:rsidRPr="39F98F52">
        <w:rPr>
          <w:rFonts w:ascii="Arial" w:hAnsi="Arial" w:cs="Arial"/>
          <w:color w:val="002060"/>
          <w:sz w:val="24"/>
          <w:szCs w:val="24"/>
        </w:rPr>
        <w:t>Full-time S</w:t>
      </w:r>
      <w:r w:rsidRPr="39F98F52">
        <w:rPr>
          <w:rFonts w:ascii="Arial" w:hAnsi="Arial" w:cs="Arial"/>
          <w:color w:val="002060"/>
          <w:sz w:val="24"/>
          <w:szCs w:val="24"/>
        </w:rPr>
        <w:t xml:space="preserve">upervised </w:t>
      </w:r>
      <w:r w:rsidR="00C376AE" w:rsidRPr="39F98F52">
        <w:rPr>
          <w:rFonts w:ascii="Arial" w:hAnsi="Arial" w:cs="Arial"/>
          <w:color w:val="002060"/>
          <w:sz w:val="24"/>
          <w:szCs w:val="24"/>
        </w:rPr>
        <w:t>W</w:t>
      </w:r>
      <w:r w:rsidRPr="39F98F52">
        <w:rPr>
          <w:rFonts w:ascii="Arial" w:hAnsi="Arial" w:cs="Arial"/>
          <w:color w:val="002060"/>
          <w:sz w:val="24"/>
          <w:szCs w:val="24"/>
        </w:rPr>
        <w:t xml:space="preserve">ork </w:t>
      </w:r>
      <w:r w:rsidR="00C376AE" w:rsidRPr="39F98F52">
        <w:rPr>
          <w:rFonts w:ascii="Arial" w:hAnsi="Arial" w:cs="Arial"/>
          <w:color w:val="002060"/>
          <w:sz w:val="24"/>
          <w:szCs w:val="24"/>
        </w:rPr>
        <w:t>E</w:t>
      </w:r>
      <w:r w:rsidRPr="39F98F52">
        <w:rPr>
          <w:rFonts w:ascii="Arial" w:hAnsi="Arial" w:cs="Arial"/>
          <w:color w:val="002060"/>
          <w:sz w:val="24"/>
          <w:szCs w:val="24"/>
        </w:rPr>
        <w:t>xperience in addition to the period required for the full-time award.</w:t>
      </w:r>
    </w:p>
    <w:p w14:paraId="0A52428F" w14:textId="77777777" w:rsidR="00832C6B" w:rsidRPr="009A1AC0" w:rsidRDefault="00832C6B" w:rsidP="00D85F7D">
      <w:pPr>
        <w:pStyle w:val="NoSpacing"/>
        <w:rPr>
          <w:rFonts w:ascii="Arial" w:hAnsi="Arial" w:cs="Arial"/>
          <w:color w:val="002060"/>
          <w:sz w:val="24"/>
          <w:szCs w:val="24"/>
        </w:rPr>
      </w:pPr>
    </w:p>
    <w:p w14:paraId="10D01EBA"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2.3.2. The period of supervised work experience forms a compulsory element of the course of studies.  Its learning outcomes must be specified and related to the learning outcomes of the whole course. The performance of students must be assessed and satisfactory completion and performance in the period of supervised work experience must be a requirement for the award.</w:t>
      </w:r>
    </w:p>
    <w:p w14:paraId="1B377095" w14:textId="77777777" w:rsidR="00832C6B" w:rsidRPr="009A1AC0" w:rsidRDefault="00832C6B" w:rsidP="00D85F7D">
      <w:pPr>
        <w:pStyle w:val="NoSpacing"/>
        <w:rPr>
          <w:color w:val="002060"/>
        </w:rPr>
      </w:pPr>
    </w:p>
    <w:p w14:paraId="38E6C1A5" w14:textId="77777777" w:rsidR="00832C6B" w:rsidRPr="009A1AC0" w:rsidRDefault="00832C6B" w:rsidP="00D85F7D">
      <w:pPr>
        <w:keepNext/>
        <w:keepLines/>
        <w:numPr>
          <w:ilvl w:val="1"/>
          <w:numId w:val="0"/>
        </w:numPr>
        <w:spacing w:before="40" w:after="0"/>
        <w:ind w:left="576" w:hanging="576"/>
        <w:outlineLvl w:val="1"/>
        <w:rPr>
          <w:rFonts w:ascii="Arial" w:eastAsia="Times New Roman" w:hAnsi="Arial" w:cs="Arial"/>
          <w:b/>
          <w:bCs/>
          <w:color w:val="002060"/>
          <w:sz w:val="24"/>
          <w:szCs w:val="24"/>
        </w:rPr>
      </w:pPr>
      <w:bookmarkStart w:id="17" w:name="_Toc168606484"/>
      <w:r w:rsidRPr="009A1AC0">
        <w:rPr>
          <w:rFonts w:ascii="Arial" w:eastAsia="Times New Roman" w:hAnsi="Arial" w:cs="Arial"/>
          <w:b/>
          <w:bCs/>
          <w:color w:val="002060"/>
          <w:sz w:val="24"/>
          <w:szCs w:val="24"/>
        </w:rPr>
        <w:t>2.4 Degree Apprenticeships</w:t>
      </w:r>
      <w:bookmarkEnd w:id="17"/>
      <w:r w:rsidRPr="009A1AC0">
        <w:rPr>
          <w:rFonts w:ascii="Arial" w:eastAsia="Times New Roman" w:hAnsi="Arial" w:cs="Arial"/>
          <w:b/>
          <w:bCs/>
          <w:color w:val="002060"/>
          <w:sz w:val="24"/>
          <w:szCs w:val="24"/>
        </w:rPr>
        <w:t xml:space="preserve"> </w:t>
      </w:r>
    </w:p>
    <w:p w14:paraId="079FB5A8" w14:textId="77777777" w:rsidR="00832C6B" w:rsidRPr="009A1AC0" w:rsidRDefault="00832C6B" w:rsidP="00D85F7D">
      <w:pPr>
        <w:pStyle w:val="NoSpacing"/>
        <w:rPr>
          <w:rFonts w:ascii="Arial" w:hAnsi="Arial" w:cs="Arial"/>
          <w:color w:val="002060"/>
          <w:sz w:val="24"/>
          <w:szCs w:val="24"/>
        </w:rPr>
      </w:pPr>
    </w:p>
    <w:p w14:paraId="150891ED"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 xml:space="preserve">2.4.1. An enrolled University of Huddersfield student studying a degree apprenticeship course will be subject to the regulations for awards for taught students. Degree Apprenticeships are defined as </w:t>
      </w:r>
      <w:proofErr w:type="gramStart"/>
      <w:r w:rsidRPr="009A1AC0">
        <w:rPr>
          <w:rFonts w:ascii="Arial" w:hAnsi="Arial" w:cs="Arial"/>
          <w:iCs/>
          <w:color w:val="002060"/>
          <w:sz w:val="24"/>
          <w:szCs w:val="24"/>
        </w:rPr>
        <w:t>work based</w:t>
      </w:r>
      <w:proofErr w:type="gramEnd"/>
      <w:r w:rsidRPr="009A1AC0">
        <w:rPr>
          <w:rFonts w:ascii="Arial" w:hAnsi="Arial" w:cs="Arial"/>
          <w:iCs/>
          <w:color w:val="002060"/>
          <w:sz w:val="24"/>
          <w:szCs w:val="24"/>
        </w:rPr>
        <w:t xml:space="preserve"> courses combining both higher and vocational education and academic learning. Students receive a salary from their employer and tuition fees are met from funding generated by the apprenticeship levy.</w:t>
      </w:r>
    </w:p>
    <w:p w14:paraId="04D2E4CD" w14:textId="77777777" w:rsidR="00832C6B" w:rsidRPr="009A1AC0" w:rsidRDefault="00832C6B" w:rsidP="00D85F7D">
      <w:pPr>
        <w:pStyle w:val="NoSpacing"/>
        <w:rPr>
          <w:rFonts w:ascii="Arial" w:hAnsi="Arial" w:cs="Arial"/>
          <w:iCs/>
          <w:color w:val="002060"/>
          <w:sz w:val="24"/>
          <w:szCs w:val="24"/>
        </w:rPr>
      </w:pPr>
    </w:p>
    <w:p w14:paraId="05AAC8F8" w14:textId="3E0949EA"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2.4.2. Apprenticeships must be aligned with ‘apprenticeships standards’ which have been developed by groups of employers and define the knowledge, skills and behaviours required </w:t>
      </w:r>
      <w:proofErr w:type="gramStart"/>
      <w:r w:rsidRPr="009A1AC0">
        <w:rPr>
          <w:rFonts w:ascii="Arial" w:hAnsi="Arial" w:cs="Arial"/>
          <w:color w:val="002060"/>
          <w:sz w:val="24"/>
          <w:szCs w:val="24"/>
        </w:rPr>
        <w:t>in order to</w:t>
      </w:r>
      <w:proofErr w:type="gramEnd"/>
      <w:r w:rsidRPr="009A1AC0">
        <w:rPr>
          <w:rFonts w:ascii="Arial" w:hAnsi="Arial" w:cs="Arial"/>
          <w:color w:val="002060"/>
          <w:sz w:val="24"/>
          <w:szCs w:val="24"/>
        </w:rPr>
        <w:t xml:space="preserve"> be competent in a specific occupation. The course includes an End Point Assessment which is a final independent assessment of competence (the format of which may vary according to apprenticeship standard). </w:t>
      </w:r>
      <w:r w:rsidR="00105986">
        <w:rPr>
          <w:rFonts w:ascii="Arial" w:hAnsi="Arial" w:cs="Arial"/>
          <w:color w:val="002060"/>
          <w:sz w:val="24"/>
          <w:szCs w:val="24"/>
        </w:rPr>
        <w:t xml:space="preserve">See section 6.6 for details on when an apprenticeship is classified. </w:t>
      </w:r>
    </w:p>
    <w:p w14:paraId="223A95D2" w14:textId="77777777" w:rsidR="00832C6B" w:rsidRPr="009A1AC0" w:rsidRDefault="00832C6B" w:rsidP="00D85F7D">
      <w:pPr>
        <w:pStyle w:val="NoSpacing"/>
        <w:rPr>
          <w:color w:val="002060"/>
        </w:rPr>
      </w:pPr>
    </w:p>
    <w:p w14:paraId="3C924DD0" w14:textId="77777777" w:rsidR="00832C6B" w:rsidRPr="009A1AC0" w:rsidRDefault="00832C6B" w:rsidP="00D85F7D">
      <w:pPr>
        <w:keepNext/>
        <w:keepLines/>
        <w:numPr>
          <w:ilvl w:val="1"/>
          <w:numId w:val="0"/>
        </w:numPr>
        <w:spacing w:before="40" w:after="0"/>
        <w:ind w:left="576" w:hanging="576"/>
        <w:outlineLvl w:val="1"/>
        <w:rPr>
          <w:rFonts w:ascii="Arial" w:eastAsia="Times New Roman" w:hAnsi="Arial" w:cs="Arial"/>
          <w:b/>
          <w:bCs/>
          <w:color w:val="002060"/>
          <w:sz w:val="24"/>
          <w:szCs w:val="24"/>
        </w:rPr>
      </w:pPr>
      <w:bookmarkStart w:id="18" w:name="_Toc168606485"/>
      <w:r w:rsidRPr="009A1AC0">
        <w:rPr>
          <w:rFonts w:ascii="Arial" w:eastAsia="Times New Roman" w:hAnsi="Arial" w:cs="Arial"/>
          <w:b/>
          <w:bCs/>
          <w:color w:val="002060"/>
          <w:sz w:val="24"/>
          <w:szCs w:val="24"/>
        </w:rPr>
        <w:t xml:space="preserve">2.5 </w:t>
      </w:r>
      <w:proofErr w:type="gramStart"/>
      <w:r w:rsidRPr="009A1AC0">
        <w:rPr>
          <w:rFonts w:ascii="Arial" w:eastAsia="Times New Roman" w:hAnsi="Arial" w:cs="Arial"/>
          <w:b/>
          <w:bCs/>
          <w:color w:val="002060"/>
          <w:sz w:val="24"/>
          <w:szCs w:val="24"/>
        </w:rPr>
        <w:t>Master’s</w:t>
      </w:r>
      <w:proofErr w:type="gramEnd"/>
      <w:r w:rsidRPr="009A1AC0">
        <w:rPr>
          <w:rFonts w:ascii="Arial" w:eastAsia="Times New Roman" w:hAnsi="Arial" w:cs="Arial"/>
          <w:b/>
          <w:bCs/>
          <w:color w:val="002060"/>
          <w:sz w:val="24"/>
          <w:szCs w:val="24"/>
        </w:rPr>
        <w:t xml:space="preserve"> with Advanced Professional Practice</w:t>
      </w:r>
      <w:bookmarkEnd w:id="18"/>
      <w:r w:rsidRPr="009A1AC0">
        <w:rPr>
          <w:rFonts w:ascii="Arial" w:eastAsia="Times New Roman" w:hAnsi="Arial" w:cs="Arial"/>
          <w:b/>
          <w:bCs/>
          <w:color w:val="002060"/>
          <w:sz w:val="24"/>
          <w:szCs w:val="24"/>
        </w:rPr>
        <w:t xml:space="preserve"> </w:t>
      </w:r>
    </w:p>
    <w:p w14:paraId="53C00B10" w14:textId="77777777" w:rsidR="00832C6B" w:rsidRPr="009A1AC0" w:rsidRDefault="00832C6B" w:rsidP="00D85F7D">
      <w:pPr>
        <w:pStyle w:val="NoSpacing"/>
        <w:rPr>
          <w:rFonts w:ascii="Arial" w:hAnsi="Arial" w:cs="Arial"/>
          <w:iCs/>
          <w:color w:val="002060"/>
          <w:sz w:val="24"/>
          <w:szCs w:val="24"/>
        </w:rPr>
      </w:pPr>
    </w:p>
    <w:p w14:paraId="0975513D" w14:textId="0A338B52" w:rsidR="00832C6B" w:rsidRPr="009A1AC0" w:rsidRDefault="00832C6B" w:rsidP="00D85F7D">
      <w:pPr>
        <w:pStyle w:val="NoSpacing"/>
        <w:rPr>
          <w:rFonts w:ascii="Arial" w:hAnsi="Arial" w:cs="Arial"/>
          <w:color w:val="002060"/>
          <w:sz w:val="24"/>
          <w:szCs w:val="24"/>
        </w:rPr>
      </w:pPr>
      <w:r w:rsidRPr="53183B48">
        <w:rPr>
          <w:rFonts w:ascii="Arial" w:hAnsi="Arial" w:cs="Arial"/>
          <w:color w:val="002060"/>
          <w:sz w:val="24"/>
          <w:szCs w:val="24"/>
        </w:rPr>
        <w:t xml:space="preserve">2.5.1. Students studying for a </w:t>
      </w:r>
      <w:proofErr w:type="gramStart"/>
      <w:r w:rsidRPr="53183B48">
        <w:rPr>
          <w:rFonts w:ascii="Arial" w:hAnsi="Arial" w:cs="Arial"/>
          <w:color w:val="002060"/>
          <w:sz w:val="24"/>
          <w:szCs w:val="24"/>
        </w:rPr>
        <w:t>Master’s</w:t>
      </w:r>
      <w:proofErr w:type="gramEnd"/>
      <w:r w:rsidRPr="53183B48">
        <w:rPr>
          <w:rFonts w:ascii="Arial" w:hAnsi="Arial" w:cs="Arial"/>
          <w:color w:val="002060"/>
          <w:sz w:val="24"/>
          <w:szCs w:val="24"/>
        </w:rPr>
        <w:t xml:space="preserve"> degree which includes a placement component are expected to complete 240 credits at postgraduate level, of which the final 60 credits are awarded for the placement component. </w:t>
      </w:r>
      <w:r w:rsidRPr="53183B48">
        <w:rPr>
          <w:rStyle w:val="normaltextrun"/>
          <w:rFonts w:ascii="Arial" w:hAnsi="Arial" w:cs="Arial"/>
          <w:color w:val="002060"/>
          <w:sz w:val="24"/>
          <w:szCs w:val="24"/>
        </w:rPr>
        <w:t>If the placement component is passed, ‘Advanced Professional Practice’ is added in brackets after the course title on the award documentation.</w:t>
      </w:r>
      <w:r w:rsidRPr="53183B48">
        <w:rPr>
          <w:rFonts w:ascii="Arial" w:hAnsi="Arial" w:cs="Arial"/>
          <w:color w:val="002060"/>
          <w:sz w:val="24"/>
          <w:szCs w:val="24"/>
        </w:rPr>
        <w:t xml:space="preserve">  Normally the placement component can only be taken once the 180 M level credits have been achieved. If a student does not pass the placement component, but has passed the other 180 M level credits, they will be awarded a </w:t>
      </w:r>
      <w:proofErr w:type="spellStart"/>
      <w:proofErr w:type="gramStart"/>
      <w:r w:rsidR="00A408C5" w:rsidRPr="53183B48">
        <w:rPr>
          <w:rFonts w:ascii="Arial" w:hAnsi="Arial" w:cs="Arial"/>
          <w:color w:val="002060"/>
          <w:sz w:val="24"/>
          <w:szCs w:val="24"/>
        </w:rPr>
        <w:t>Masters</w:t>
      </w:r>
      <w:proofErr w:type="spellEnd"/>
      <w:r w:rsidR="00A408C5" w:rsidRPr="53183B48">
        <w:rPr>
          <w:rFonts w:ascii="Arial" w:hAnsi="Arial" w:cs="Arial"/>
          <w:color w:val="002060"/>
          <w:sz w:val="24"/>
          <w:szCs w:val="24"/>
        </w:rPr>
        <w:t xml:space="preserve"> </w:t>
      </w:r>
      <w:r w:rsidRPr="53183B48">
        <w:rPr>
          <w:rFonts w:ascii="Arial" w:hAnsi="Arial" w:cs="Arial"/>
          <w:color w:val="002060"/>
          <w:sz w:val="24"/>
          <w:szCs w:val="24"/>
        </w:rPr>
        <w:t>Degree</w:t>
      </w:r>
      <w:proofErr w:type="gramEnd"/>
      <w:r w:rsidRPr="53183B48">
        <w:rPr>
          <w:rFonts w:ascii="Arial" w:hAnsi="Arial" w:cs="Arial"/>
          <w:color w:val="002060"/>
          <w:sz w:val="24"/>
          <w:szCs w:val="24"/>
        </w:rPr>
        <w:t xml:space="preserve"> without the advanced professional practice component.  </w:t>
      </w:r>
    </w:p>
    <w:p w14:paraId="74BA3E44" w14:textId="77777777" w:rsidR="00832C6B" w:rsidRPr="009A1AC0" w:rsidRDefault="00832C6B" w:rsidP="00D85F7D">
      <w:pPr>
        <w:pStyle w:val="NoSpacing"/>
        <w:rPr>
          <w:color w:val="002060"/>
        </w:rPr>
      </w:pPr>
    </w:p>
    <w:p w14:paraId="27F39DE2" w14:textId="77777777" w:rsidR="00832C6B" w:rsidRPr="009A1AC0" w:rsidRDefault="00832C6B" w:rsidP="00D85F7D">
      <w:pPr>
        <w:keepNext/>
        <w:keepLines/>
        <w:numPr>
          <w:ilvl w:val="1"/>
          <w:numId w:val="0"/>
        </w:numPr>
        <w:spacing w:before="40" w:after="0"/>
        <w:ind w:left="576" w:hanging="576"/>
        <w:outlineLvl w:val="1"/>
        <w:rPr>
          <w:rFonts w:ascii="Arial" w:eastAsia="Times New Roman" w:hAnsi="Arial" w:cs="Arial"/>
          <w:b/>
          <w:bCs/>
          <w:color w:val="002060"/>
          <w:sz w:val="24"/>
          <w:szCs w:val="24"/>
        </w:rPr>
      </w:pPr>
      <w:bookmarkStart w:id="19" w:name="_Toc168606486"/>
      <w:r w:rsidRPr="009A1AC0">
        <w:rPr>
          <w:rFonts w:ascii="Arial" w:eastAsia="Times New Roman" w:hAnsi="Arial" w:cs="Arial"/>
          <w:b/>
          <w:bCs/>
          <w:color w:val="002060"/>
          <w:sz w:val="24"/>
          <w:szCs w:val="24"/>
        </w:rPr>
        <w:t>2.6 Credit requirements for awards</w:t>
      </w:r>
      <w:bookmarkEnd w:id="19"/>
    </w:p>
    <w:p w14:paraId="47FC9F39" w14:textId="77777777" w:rsidR="00832C6B" w:rsidRPr="009A1AC0" w:rsidRDefault="00832C6B" w:rsidP="00D85F7D">
      <w:pPr>
        <w:pStyle w:val="NoSpacing"/>
        <w:rPr>
          <w:rFonts w:ascii="Arial" w:hAnsi="Arial" w:cs="Arial"/>
          <w:color w:val="002060"/>
          <w:sz w:val="24"/>
          <w:szCs w:val="24"/>
        </w:rPr>
      </w:pPr>
    </w:p>
    <w:p w14:paraId="4175296B"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2.6.1. The following awards are available through credit accumulation:</w:t>
      </w:r>
    </w:p>
    <w:p w14:paraId="46C2D44C" w14:textId="77777777" w:rsidR="00832C6B" w:rsidRPr="009A1AC0" w:rsidRDefault="00832C6B" w:rsidP="00D85F7D">
      <w:pPr>
        <w:pStyle w:val="NoSpacing"/>
        <w:rPr>
          <w:rFonts w:ascii="Arial" w:hAnsi="Arial" w:cs="Arial"/>
          <w:color w:val="002060"/>
          <w:sz w:val="24"/>
          <w:szCs w:val="24"/>
        </w:rPr>
      </w:pPr>
    </w:p>
    <w:tbl>
      <w:tblPr>
        <w:tblStyle w:val="TableGrid"/>
        <w:tblW w:w="0" w:type="auto"/>
        <w:tblInd w:w="-5" w:type="dxa"/>
        <w:tblLook w:val="04A0" w:firstRow="1" w:lastRow="0" w:firstColumn="1" w:lastColumn="0" w:noHBand="0" w:noVBand="1"/>
      </w:tblPr>
      <w:tblGrid>
        <w:gridCol w:w="3114"/>
        <w:gridCol w:w="5902"/>
      </w:tblGrid>
      <w:tr w:rsidR="00A61EC3" w:rsidRPr="009A1AC0" w14:paraId="3117F439" w14:textId="77777777" w:rsidTr="000C0420">
        <w:tc>
          <w:tcPr>
            <w:tcW w:w="3114" w:type="dxa"/>
            <w:tcBorders>
              <w:top w:val="single" w:sz="4" w:space="0" w:color="auto"/>
            </w:tcBorders>
            <w:shd w:val="clear" w:color="auto" w:fill="DBDBDB" w:themeFill="accent3" w:themeFillTint="66"/>
          </w:tcPr>
          <w:p w14:paraId="3B574D10"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Award Title</w:t>
            </w:r>
          </w:p>
        </w:tc>
        <w:tc>
          <w:tcPr>
            <w:tcW w:w="5902" w:type="dxa"/>
            <w:tcBorders>
              <w:top w:val="single" w:sz="4" w:space="0" w:color="auto"/>
            </w:tcBorders>
            <w:shd w:val="clear" w:color="auto" w:fill="DBDBDB" w:themeFill="accent3" w:themeFillTint="66"/>
          </w:tcPr>
          <w:p w14:paraId="1F343668"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 xml:space="preserve">Description </w:t>
            </w:r>
          </w:p>
        </w:tc>
      </w:tr>
      <w:tr w:rsidR="00832C6B" w:rsidRPr="009A1AC0" w14:paraId="06DAF429" w14:textId="77777777" w:rsidTr="000C0420">
        <w:tc>
          <w:tcPr>
            <w:tcW w:w="3114" w:type="dxa"/>
          </w:tcPr>
          <w:p w14:paraId="7F00EA46"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University Certificate</w:t>
            </w:r>
          </w:p>
        </w:tc>
        <w:tc>
          <w:tcPr>
            <w:tcW w:w="5902" w:type="dxa"/>
          </w:tcPr>
          <w:p w14:paraId="612868C7" w14:textId="538AD809" w:rsidR="00832C6B" w:rsidRPr="009A1AC0" w:rsidRDefault="00832C6B" w:rsidP="00D85F7D">
            <w:pPr>
              <w:pStyle w:val="NoSpacing"/>
              <w:rPr>
                <w:rFonts w:ascii="Arial" w:hAnsi="Arial" w:cs="Arial"/>
                <w:color w:val="002060"/>
                <w:sz w:val="24"/>
                <w:szCs w:val="24"/>
              </w:rPr>
            </w:pPr>
            <w:r w:rsidRPr="666BF11C">
              <w:rPr>
                <w:rFonts w:ascii="Arial" w:hAnsi="Arial" w:cs="Arial"/>
                <w:color w:val="002060"/>
                <w:sz w:val="24"/>
                <w:szCs w:val="24"/>
              </w:rPr>
              <w:t>The minimum requirement is 60 credits at F level.</w:t>
            </w:r>
          </w:p>
          <w:p w14:paraId="6648831E" w14:textId="77777777" w:rsidR="00832C6B" w:rsidRPr="009A1AC0" w:rsidRDefault="00832C6B" w:rsidP="00D85F7D">
            <w:pPr>
              <w:pStyle w:val="NoSpacing"/>
              <w:rPr>
                <w:rFonts w:ascii="Arial" w:hAnsi="Arial" w:cs="Arial"/>
                <w:color w:val="002060"/>
                <w:sz w:val="24"/>
                <w:szCs w:val="24"/>
              </w:rPr>
            </w:pPr>
          </w:p>
        </w:tc>
      </w:tr>
      <w:tr w:rsidR="00832C6B" w:rsidRPr="009A1AC0" w14:paraId="64B8B5C4" w14:textId="77777777" w:rsidTr="000C0420">
        <w:tc>
          <w:tcPr>
            <w:tcW w:w="3114" w:type="dxa"/>
          </w:tcPr>
          <w:p w14:paraId="18D58FB4"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iCs/>
                <w:color w:val="002060"/>
                <w:sz w:val="24"/>
                <w:szCs w:val="24"/>
              </w:rPr>
              <w:t>Certificate of Higher Education</w:t>
            </w:r>
          </w:p>
        </w:tc>
        <w:tc>
          <w:tcPr>
            <w:tcW w:w="5902" w:type="dxa"/>
          </w:tcPr>
          <w:p w14:paraId="53F6B8D1"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 xml:space="preserve">The minimum requirement is 120 credits F level. </w:t>
            </w:r>
          </w:p>
          <w:p w14:paraId="3B1D0E41" w14:textId="77777777" w:rsidR="00832C6B" w:rsidRPr="009A1AC0" w:rsidRDefault="00832C6B" w:rsidP="00D85F7D">
            <w:pPr>
              <w:pStyle w:val="NoSpacing"/>
              <w:rPr>
                <w:rFonts w:ascii="Arial" w:hAnsi="Arial" w:cs="Arial"/>
                <w:color w:val="002060"/>
                <w:sz w:val="24"/>
                <w:szCs w:val="24"/>
              </w:rPr>
            </w:pPr>
          </w:p>
        </w:tc>
      </w:tr>
      <w:tr w:rsidR="00832C6B" w:rsidRPr="009A1AC0" w14:paraId="5120F85C" w14:textId="77777777" w:rsidTr="000C0420">
        <w:tc>
          <w:tcPr>
            <w:tcW w:w="3114" w:type="dxa"/>
          </w:tcPr>
          <w:p w14:paraId="1D221E76"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iCs/>
                <w:color w:val="002060"/>
                <w:sz w:val="24"/>
                <w:szCs w:val="24"/>
              </w:rPr>
              <w:t>Certificate in Education</w:t>
            </w:r>
          </w:p>
        </w:tc>
        <w:tc>
          <w:tcPr>
            <w:tcW w:w="5902" w:type="dxa"/>
          </w:tcPr>
          <w:p w14:paraId="40F74AD1"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Associated with a course designed to cover the theory and practice of teaching and for which the minimum requirement is 120 credits at F level.</w:t>
            </w:r>
          </w:p>
          <w:p w14:paraId="69FE055F" w14:textId="77777777" w:rsidR="00832C6B" w:rsidRPr="009A1AC0" w:rsidRDefault="00832C6B" w:rsidP="00D85F7D">
            <w:pPr>
              <w:pStyle w:val="NoSpacing"/>
              <w:rPr>
                <w:rFonts w:ascii="Arial" w:hAnsi="Arial" w:cs="Arial"/>
                <w:color w:val="002060"/>
                <w:sz w:val="24"/>
                <w:szCs w:val="24"/>
              </w:rPr>
            </w:pPr>
          </w:p>
        </w:tc>
      </w:tr>
      <w:tr w:rsidR="00832C6B" w:rsidRPr="009A1AC0" w14:paraId="02255E04" w14:textId="77777777" w:rsidTr="000C0420">
        <w:tc>
          <w:tcPr>
            <w:tcW w:w="3114" w:type="dxa"/>
          </w:tcPr>
          <w:p w14:paraId="78E4BC02"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iCs/>
                <w:color w:val="002060"/>
                <w:sz w:val="24"/>
                <w:szCs w:val="24"/>
              </w:rPr>
              <w:t>Certificate in Professional Studies</w:t>
            </w:r>
          </w:p>
        </w:tc>
        <w:tc>
          <w:tcPr>
            <w:tcW w:w="5902" w:type="dxa"/>
          </w:tcPr>
          <w:p w14:paraId="7A0D89B7"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Associated with a course designed to cover specialist areas of the allied health professions for which the minimum requirement is 60 credits at H level.</w:t>
            </w:r>
          </w:p>
          <w:p w14:paraId="74692E62" w14:textId="77777777" w:rsidR="00832C6B" w:rsidRPr="009A1AC0" w:rsidRDefault="00832C6B" w:rsidP="00D85F7D">
            <w:pPr>
              <w:pStyle w:val="NoSpacing"/>
              <w:rPr>
                <w:rFonts w:ascii="Arial" w:hAnsi="Arial" w:cs="Arial"/>
                <w:color w:val="002060"/>
                <w:sz w:val="24"/>
                <w:szCs w:val="24"/>
              </w:rPr>
            </w:pPr>
          </w:p>
        </w:tc>
      </w:tr>
      <w:tr w:rsidR="00832C6B" w:rsidRPr="009A1AC0" w14:paraId="32FC77E0" w14:textId="77777777" w:rsidTr="000C0420">
        <w:tc>
          <w:tcPr>
            <w:tcW w:w="3114" w:type="dxa"/>
          </w:tcPr>
          <w:p w14:paraId="6E946F08"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iCs/>
                <w:color w:val="002060"/>
                <w:sz w:val="24"/>
                <w:szCs w:val="24"/>
              </w:rPr>
              <w:t>Diploma of Higher Education</w:t>
            </w:r>
          </w:p>
        </w:tc>
        <w:tc>
          <w:tcPr>
            <w:tcW w:w="5902" w:type="dxa"/>
          </w:tcPr>
          <w:p w14:paraId="4F746CDC"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The minimum requirement is 240 credits of which at least 120 must be I and/or H level.</w:t>
            </w:r>
          </w:p>
          <w:p w14:paraId="40811481" w14:textId="77777777" w:rsidR="00832C6B" w:rsidRPr="009A1AC0" w:rsidRDefault="00832C6B" w:rsidP="00D85F7D">
            <w:pPr>
              <w:pStyle w:val="NoSpacing"/>
              <w:rPr>
                <w:rFonts w:ascii="Arial" w:hAnsi="Arial" w:cs="Arial"/>
                <w:color w:val="002060"/>
                <w:sz w:val="24"/>
                <w:szCs w:val="24"/>
              </w:rPr>
            </w:pPr>
          </w:p>
        </w:tc>
      </w:tr>
      <w:tr w:rsidR="00832C6B" w:rsidRPr="009A1AC0" w14:paraId="2C6E6C1D" w14:textId="77777777" w:rsidTr="000C0420">
        <w:tc>
          <w:tcPr>
            <w:tcW w:w="3114" w:type="dxa"/>
          </w:tcPr>
          <w:p w14:paraId="1A8F8C24"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Foundation Degree</w:t>
            </w:r>
          </w:p>
        </w:tc>
        <w:tc>
          <w:tcPr>
            <w:tcW w:w="5902" w:type="dxa"/>
          </w:tcPr>
          <w:p w14:paraId="10000AA9"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The minimum requirement is 240 credits of which at least 120 must be I </w:t>
            </w:r>
            <w:proofErr w:type="gramStart"/>
            <w:r w:rsidRPr="009A1AC0">
              <w:rPr>
                <w:rFonts w:ascii="Arial" w:hAnsi="Arial" w:cs="Arial"/>
                <w:color w:val="002060"/>
                <w:sz w:val="24"/>
                <w:szCs w:val="24"/>
              </w:rPr>
              <w:t>level, and</w:t>
            </w:r>
            <w:proofErr w:type="gramEnd"/>
            <w:r w:rsidRPr="009A1AC0">
              <w:rPr>
                <w:rFonts w:ascii="Arial" w:hAnsi="Arial" w:cs="Arial"/>
                <w:color w:val="002060"/>
                <w:sz w:val="24"/>
                <w:szCs w:val="24"/>
              </w:rPr>
              <w:t xml:space="preserve"> include a minimum of 60 credits located in work-based learning (S level).</w:t>
            </w:r>
          </w:p>
          <w:p w14:paraId="6CA5B71B" w14:textId="77777777" w:rsidR="00832C6B" w:rsidRPr="009A1AC0" w:rsidRDefault="00832C6B" w:rsidP="00D85F7D">
            <w:pPr>
              <w:pStyle w:val="NoSpacing"/>
              <w:rPr>
                <w:rFonts w:ascii="Arial" w:hAnsi="Arial" w:cs="Arial"/>
                <w:color w:val="002060"/>
                <w:sz w:val="24"/>
                <w:szCs w:val="24"/>
              </w:rPr>
            </w:pPr>
          </w:p>
        </w:tc>
      </w:tr>
      <w:tr w:rsidR="00832C6B" w:rsidRPr="009A1AC0" w14:paraId="3D34B7C1" w14:textId="77777777" w:rsidTr="000C0420">
        <w:tc>
          <w:tcPr>
            <w:tcW w:w="3114" w:type="dxa"/>
          </w:tcPr>
          <w:p w14:paraId="23365E31"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Bachelor’s Degree (Non-Honours)</w:t>
            </w:r>
          </w:p>
        </w:tc>
        <w:tc>
          <w:tcPr>
            <w:tcW w:w="5902" w:type="dxa"/>
          </w:tcPr>
          <w:p w14:paraId="77C8467A"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The minimum requirement is 300 credits of which no more than 120 credits should be at F level and at least 60 should be at H level.  </w:t>
            </w:r>
            <w:proofErr w:type="gramStart"/>
            <w:r w:rsidRPr="009A1AC0">
              <w:rPr>
                <w:rFonts w:ascii="Arial" w:hAnsi="Arial" w:cs="Arial"/>
                <w:color w:val="002060"/>
                <w:sz w:val="24"/>
                <w:szCs w:val="24"/>
              </w:rPr>
              <w:t>With the exception of</w:t>
            </w:r>
            <w:proofErr w:type="gramEnd"/>
            <w:r w:rsidRPr="009A1AC0">
              <w:rPr>
                <w:rFonts w:ascii="Arial" w:hAnsi="Arial" w:cs="Arial"/>
                <w:color w:val="002060"/>
                <w:sz w:val="24"/>
                <w:szCs w:val="24"/>
              </w:rPr>
              <w:t xml:space="preserve"> students who have received their prior relevant credits from this University, for the award of a degree as an interim award of a standalone top-up degree, a minimum of 100 credits at H level is required. For the award of a degree in the sandwich mode there is an additional requirement of sufficient S level credits to satisfy 2.3</w:t>
            </w:r>
          </w:p>
          <w:p w14:paraId="5944BDDD" w14:textId="77777777" w:rsidR="00832C6B" w:rsidRPr="009A1AC0" w:rsidRDefault="00832C6B" w:rsidP="00D85F7D">
            <w:pPr>
              <w:pStyle w:val="NoSpacing"/>
              <w:rPr>
                <w:rFonts w:ascii="Arial" w:hAnsi="Arial" w:cs="Arial"/>
                <w:color w:val="002060"/>
                <w:sz w:val="24"/>
                <w:szCs w:val="24"/>
              </w:rPr>
            </w:pPr>
          </w:p>
        </w:tc>
      </w:tr>
      <w:tr w:rsidR="00832C6B" w:rsidRPr="009A1AC0" w14:paraId="4ADDCB42" w14:textId="77777777" w:rsidTr="000C0420">
        <w:tc>
          <w:tcPr>
            <w:tcW w:w="3114" w:type="dxa"/>
          </w:tcPr>
          <w:p w14:paraId="2A7A333E"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iCs/>
                <w:color w:val="002060"/>
                <w:sz w:val="24"/>
                <w:szCs w:val="24"/>
              </w:rPr>
              <w:t>Bachelor’s Degree with Honours</w:t>
            </w:r>
          </w:p>
        </w:tc>
        <w:tc>
          <w:tcPr>
            <w:tcW w:w="5902" w:type="dxa"/>
          </w:tcPr>
          <w:p w14:paraId="2D0C99FB"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 xml:space="preserve">The minimum requirement is normally 360 credits of which no more than 120 credits should be at F level and at least 120 credits should be at H. For the award of an </w:t>
            </w:r>
            <w:proofErr w:type="gramStart"/>
            <w:r w:rsidRPr="009A1AC0">
              <w:rPr>
                <w:rFonts w:ascii="Arial" w:hAnsi="Arial" w:cs="Arial"/>
                <w:iCs/>
                <w:color w:val="002060"/>
                <w:sz w:val="24"/>
                <w:szCs w:val="24"/>
              </w:rPr>
              <w:t>honours</w:t>
            </w:r>
            <w:proofErr w:type="gramEnd"/>
            <w:r w:rsidRPr="009A1AC0">
              <w:rPr>
                <w:rFonts w:ascii="Arial" w:hAnsi="Arial" w:cs="Arial"/>
                <w:iCs/>
                <w:color w:val="002060"/>
                <w:sz w:val="24"/>
                <w:szCs w:val="24"/>
              </w:rPr>
              <w:t xml:space="preserve"> degree in the sandwich mode there is an additional requirement of sufficient S level credits to satisfy 2.3.</w:t>
            </w:r>
          </w:p>
          <w:p w14:paraId="577BFE76"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 xml:space="preserve"> </w:t>
            </w:r>
          </w:p>
        </w:tc>
      </w:tr>
      <w:tr w:rsidR="00832C6B" w:rsidRPr="009A1AC0" w14:paraId="75CE307E" w14:textId="77777777" w:rsidTr="000C0420">
        <w:tc>
          <w:tcPr>
            <w:tcW w:w="3114" w:type="dxa"/>
          </w:tcPr>
          <w:p w14:paraId="39CB8D60"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Graduate Certificate</w:t>
            </w:r>
          </w:p>
        </w:tc>
        <w:tc>
          <w:tcPr>
            <w:tcW w:w="5902" w:type="dxa"/>
          </w:tcPr>
          <w:p w14:paraId="50FB7304"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The minimum requirement is 40 credits at H level.</w:t>
            </w:r>
          </w:p>
          <w:p w14:paraId="597843CF" w14:textId="77777777" w:rsidR="00832C6B" w:rsidRPr="009A1AC0" w:rsidRDefault="00832C6B" w:rsidP="00D85F7D">
            <w:pPr>
              <w:pStyle w:val="NoSpacing"/>
              <w:rPr>
                <w:rFonts w:ascii="Arial" w:hAnsi="Arial" w:cs="Arial"/>
                <w:color w:val="002060"/>
                <w:sz w:val="24"/>
                <w:szCs w:val="24"/>
              </w:rPr>
            </w:pPr>
          </w:p>
        </w:tc>
      </w:tr>
      <w:tr w:rsidR="00832C6B" w:rsidRPr="009A1AC0" w14:paraId="112E4890" w14:textId="77777777" w:rsidTr="000C0420">
        <w:tc>
          <w:tcPr>
            <w:tcW w:w="3114" w:type="dxa"/>
          </w:tcPr>
          <w:p w14:paraId="022738E1"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iCs/>
                <w:color w:val="002060"/>
                <w:sz w:val="24"/>
                <w:szCs w:val="24"/>
              </w:rPr>
              <w:t>Graduate Diploma</w:t>
            </w:r>
          </w:p>
        </w:tc>
        <w:tc>
          <w:tcPr>
            <w:tcW w:w="5902" w:type="dxa"/>
          </w:tcPr>
          <w:p w14:paraId="35BDC0D1"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The minimum requirement is 80 credits at H level.</w:t>
            </w:r>
          </w:p>
          <w:p w14:paraId="4B9AEACB" w14:textId="77777777" w:rsidR="00832C6B" w:rsidRPr="009A1AC0" w:rsidRDefault="00832C6B" w:rsidP="00D85F7D">
            <w:pPr>
              <w:pStyle w:val="NoSpacing"/>
              <w:rPr>
                <w:rFonts w:ascii="Arial" w:hAnsi="Arial" w:cs="Arial"/>
                <w:color w:val="002060"/>
                <w:sz w:val="24"/>
                <w:szCs w:val="24"/>
              </w:rPr>
            </w:pPr>
          </w:p>
        </w:tc>
      </w:tr>
      <w:tr w:rsidR="00832C6B" w:rsidRPr="009A1AC0" w14:paraId="69D50A07" w14:textId="77777777" w:rsidTr="000C0420">
        <w:tc>
          <w:tcPr>
            <w:tcW w:w="3114" w:type="dxa"/>
          </w:tcPr>
          <w:p w14:paraId="37A2757C"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 xml:space="preserve">Integrated </w:t>
            </w:r>
            <w:proofErr w:type="gramStart"/>
            <w:r w:rsidRPr="009A1AC0">
              <w:rPr>
                <w:rFonts w:ascii="Arial" w:hAnsi="Arial" w:cs="Arial"/>
                <w:b/>
                <w:bCs/>
                <w:color w:val="002060"/>
                <w:sz w:val="24"/>
                <w:szCs w:val="24"/>
              </w:rPr>
              <w:t>Master’s Degree</w:t>
            </w:r>
            <w:proofErr w:type="gramEnd"/>
          </w:p>
        </w:tc>
        <w:tc>
          <w:tcPr>
            <w:tcW w:w="5902" w:type="dxa"/>
          </w:tcPr>
          <w:p w14:paraId="6E81E039"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The minimum requirement is 480 credits of which no more than 120 credits should be at F level, and at least 120 credits at H and 120 credits at M level.  For an award to be made in the sandwich mode there is an additional requirement of sufficient S level credits to satisfy 2.3. The award of an Integrated Master’s Degree normally requires an overall average mark of at least 50% in H level modules to progress to M level modules. Normally, H and/or M level modules total between 120 and 180 credits of the value of the award. </w:t>
            </w:r>
          </w:p>
          <w:p w14:paraId="0783E42B" w14:textId="77777777" w:rsidR="00832C6B" w:rsidRPr="009A1AC0" w:rsidRDefault="00832C6B" w:rsidP="00D85F7D">
            <w:pPr>
              <w:pStyle w:val="NoSpacing"/>
              <w:rPr>
                <w:rFonts w:ascii="Arial" w:hAnsi="Arial" w:cs="Arial"/>
                <w:color w:val="002060"/>
                <w:sz w:val="24"/>
                <w:szCs w:val="24"/>
              </w:rPr>
            </w:pPr>
          </w:p>
        </w:tc>
      </w:tr>
      <w:tr w:rsidR="00832C6B" w:rsidRPr="009A1AC0" w14:paraId="190ADC81" w14:textId="77777777" w:rsidTr="000C0420">
        <w:tc>
          <w:tcPr>
            <w:tcW w:w="3114" w:type="dxa"/>
          </w:tcPr>
          <w:p w14:paraId="2CEEA887"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iCs/>
                <w:color w:val="002060"/>
                <w:sz w:val="24"/>
                <w:szCs w:val="24"/>
              </w:rPr>
              <w:t>Professional Graduate Certificate in Education</w:t>
            </w:r>
          </w:p>
        </w:tc>
        <w:tc>
          <w:tcPr>
            <w:tcW w:w="5902" w:type="dxa"/>
          </w:tcPr>
          <w:p w14:paraId="5AC411CB"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The minimum requirement is 120 credits at least 20 of which must be at H level.</w:t>
            </w:r>
          </w:p>
          <w:p w14:paraId="2EEB6EEA" w14:textId="77777777" w:rsidR="00832C6B" w:rsidRPr="009A1AC0" w:rsidRDefault="00832C6B" w:rsidP="00D85F7D">
            <w:pPr>
              <w:pStyle w:val="NoSpacing"/>
              <w:rPr>
                <w:rFonts w:ascii="Arial" w:hAnsi="Arial" w:cs="Arial"/>
                <w:color w:val="002060"/>
                <w:sz w:val="24"/>
                <w:szCs w:val="24"/>
              </w:rPr>
            </w:pPr>
          </w:p>
        </w:tc>
      </w:tr>
      <w:tr w:rsidR="00832C6B" w:rsidRPr="009A1AC0" w14:paraId="51DC6375" w14:textId="77777777" w:rsidTr="000C0420">
        <w:tc>
          <w:tcPr>
            <w:tcW w:w="3114" w:type="dxa"/>
          </w:tcPr>
          <w:p w14:paraId="50B9FE01"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iCs/>
                <w:color w:val="002060"/>
                <w:sz w:val="24"/>
                <w:szCs w:val="24"/>
              </w:rPr>
              <w:t>Diploma in Professional Studies</w:t>
            </w:r>
          </w:p>
        </w:tc>
        <w:tc>
          <w:tcPr>
            <w:tcW w:w="5902" w:type="dxa"/>
          </w:tcPr>
          <w:p w14:paraId="0A524E99"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Reserved for courses of study related to specific professions and designed to build on professional experience and for which the minimum requirement is 120 credits at I level.</w:t>
            </w:r>
          </w:p>
          <w:p w14:paraId="129DFC15" w14:textId="77777777" w:rsidR="00832C6B" w:rsidRPr="009A1AC0" w:rsidRDefault="00832C6B" w:rsidP="00D85F7D">
            <w:pPr>
              <w:pStyle w:val="NoSpacing"/>
              <w:rPr>
                <w:rFonts w:ascii="Arial" w:hAnsi="Arial" w:cs="Arial"/>
                <w:color w:val="002060"/>
                <w:sz w:val="24"/>
                <w:szCs w:val="24"/>
              </w:rPr>
            </w:pPr>
          </w:p>
        </w:tc>
      </w:tr>
      <w:tr w:rsidR="00832C6B" w:rsidRPr="009A1AC0" w14:paraId="48FE349F" w14:textId="77777777" w:rsidTr="000C0420">
        <w:tc>
          <w:tcPr>
            <w:tcW w:w="3114" w:type="dxa"/>
          </w:tcPr>
          <w:p w14:paraId="0EE05154" w14:textId="45BEA2BE" w:rsidR="00832C6B" w:rsidRPr="009A1AC0" w:rsidRDefault="00832C6B" w:rsidP="00D85F7D">
            <w:pPr>
              <w:pStyle w:val="NoSpacing"/>
              <w:rPr>
                <w:rFonts w:ascii="Arial" w:hAnsi="Arial" w:cs="Arial"/>
                <w:b/>
                <w:bCs/>
                <w:iCs/>
                <w:color w:val="002060"/>
                <w:sz w:val="24"/>
                <w:szCs w:val="24"/>
              </w:rPr>
            </w:pPr>
            <w:bookmarkStart w:id="20" w:name="_Hlk66895554"/>
            <w:r w:rsidRPr="009A1AC0">
              <w:rPr>
                <w:rFonts w:ascii="Arial" w:hAnsi="Arial" w:cs="Arial"/>
                <w:b/>
                <w:bCs/>
                <w:color w:val="002060"/>
                <w:sz w:val="24"/>
                <w:szCs w:val="24"/>
              </w:rPr>
              <w:t>Master of Architecture (RIBA Part 2)</w:t>
            </w:r>
          </w:p>
        </w:tc>
        <w:tc>
          <w:tcPr>
            <w:tcW w:w="5902" w:type="dxa"/>
          </w:tcPr>
          <w:p w14:paraId="4E9CC47A" w14:textId="0C0529E1" w:rsidR="00832C6B" w:rsidRPr="009A1AC0" w:rsidRDefault="00832C6B" w:rsidP="00D85F7D">
            <w:pPr>
              <w:rPr>
                <w:rFonts w:ascii="Arial" w:hAnsi="Arial" w:cs="Arial"/>
                <w:color w:val="002060"/>
                <w:sz w:val="24"/>
                <w:szCs w:val="24"/>
              </w:rPr>
            </w:pPr>
            <w:bookmarkStart w:id="21" w:name="_Hlk66895314"/>
            <w:r w:rsidRPr="009A1AC0">
              <w:rPr>
                <w:rFonts w:ascii="Arial" w:hAnsi="Arial" w:cs="Arial"/>
                <w:color w:val="002060"/>
                <w:sz w:val="24"/>
                <w:szCs w:val="24"/>
              </w:rPr>
              <w:t>Reserved for a postgraduate course designed to meet the requirements of the architectural profession, which requires 240M level credits: Master of Architecture (RIBA Part 2)</w:t>
            </w:r>
            <w:bookmarkEnd w:id="21"/>
          </w:p>
          <w:p w14:paraId="6F2A68AA" w14:textId="77777777" w:rsidR="00832C6B" w:rsidRPr="009A1AC0" w:rsidRDefault="00832C6B" w:rsidP="00D85F7D">
            <w:pPr>
              <w:rPr>
                <w:rFonts w:ascii="Arial" w:hAnsi="Arial" w:cs="Arial"/>
                <w:color w:val="002060"/>
                <w:sz w:val="24"/>
                <w:szCs w:val="24"/>
              </w:rPr>
            </w:pPr>
          </w:p>
        </w:tc>
      </w:tr>
      <w:bookmarkEnd w:id="20"/>
      <w:tr w:rsidR="00832C6B" w:rsidRPr="009A1AC0" w14:paraId="6FA55B33" w14:textId="77777777" w:rsidTr="000C0420">
        <w:tc>
          <w:tcPr>
            <w:tcW w:w="3114" w:type="dxa"/>
          </w:tcPr>
          <w:p w14:paraId="5B35A322" w14:textId="415DFE5A" w:rsidR="00832C6B" w:rsidRPr="009A1AC0" w:rsidRDefault="00832C6B" w:rsidP="00D85F7D">
            <w:pPr>
              <w:pStyle w:val="NoSpacing"/>
              <w:rPr>
                <w:rFonts w:ascii="Arial" w:hAnsi="Arial" w:cs="Arial"/>
                <w:b/>
                <w:bCs/>
                <w:iCs/>
                <w:color w:val="002060"/>
                <w:sz w:val="24"/>
                <w:szCs w:val="24"/>
              </w:rPr>
            </w:pPr>
            <w:r w:rsidRPr="009A1AC0">
              <w:rPr>
                <w:rFonts w:ascii="Arial" w:hAnsi="Arial" w:cs="Arial"/>
                <w:b/>
                <w:bCs/>
                <w:color w:val="002060"/>
                <w:sz w:val="24"/>
                <w:szCs w:val="24"/>
              </w:rPr>
              <w:t xml:space="preserve">Postgraduate Certificate in Education </w:t>
            </w:r>
          </w:p>
        </w:tc>
        <w:tc>
          <w:tcPr>
            <w:tcW w:w="5902" w:type="dxa"/>
          </w:tcPr>
          <w:p w14:paraId="33C0345B"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color w:val="002060"/>
                <w:sz w:val="24"/>
                <w:szCs w:val="24"/>
              </w:rPr>
              <w:t>The minimum requirement is 60 credits at M level.</w:t>
            </w:r>
          </w:p>
        </w:tc>
      </w:tr>
      <w:tr w:rsidR="00832C6B" w:rsidRPr="009A1AC0" w14:paraId="54E1D835" w14:textId="77777777" w:rsidTr="000C0420">
        <w:tc>
          <w:tcPr>
            <w:tcW w:w="3114" w:type="dxa"/>
          </w:tcPr>
          <w:p w14:paraId="35A8B30E" w14:textId="77777777" w:rsidR="00832C6B" w:rsidRPr="009A1AC0" w:rsidRDefault="00832C6B" w:rsidP="00D85F7D">
            <w:pPr>
              <w:pStyle w:val="NoSpacing"/>
              <w:rPr>
                <w:rFonts w:ascii="Arial" w:hAnsi="Arial" w:cs="Arial"/>
                <w:b/>
                <w:bCs/>
                <w:iCs/>
                <w:color w:val="002060"/>
                <w:sz w:val="24"/>
                <w:szCs w:val="24"/>
              </w:rPr>
            </w:pPr>
            <w:r w:rsidRPr="009A1AC0">
              <w:rPr>
                <w:rFonts w:ascii="Arial" w:hAnsi="Arial" w:cs="Arial"/>
                <w:b/>
                <w:bCs/>
                <w:iCs/>
                <w:color w:val="002060"/>
                <w:sz w:val="24"/>
                <w:szCs w:val="24"/>
              </w:rPr>
              <w:t xml:space="preserve">Postgraduate Certificate in Education (with </w:t>
            </w:r>
            <w:r w:rsidRPr="009A1AC0">
              <w:rPr>
                <w:rFonts w:ascii="Arial" w:hAnsi="Arial" w:cs="Arial"/>
                <w:b/>
                <w:bCs/>
                <w:color w:val="002060"/>
                <w:sz w:val="24"/>
                <w:szCs w:val="24"/>
              </w:rPr>
              <w:t>Qualified Teacher Status)</w:t>
            </w:r>
          </w:p>
        </w:tc>
        <w:tc>
          <w:tcPr>
            <w:tcW w:w="5902" w:type="dxa"/>
          </w:tcPr>
          <w:p w14:paraId="23E9FFEC"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The minimum requirement is 120 credits of which at least 60 must be at M level.</w:t>
            </w:r>
          </w:p>
          <w:p w14:paraId="630BC06C" w14:textId="77777777" w:rsidR="00832C6B" w:rsidRPr="009A1AC0" w:rsidRDefault="00832C6B" w:rsidP="00D85F7D">
            <w:pPr>
              <w:pStyle w:val="NoSpacing"/>
              <w:rPr>
                <w:rFonts w:ascii="Arial" w:hAnsi="Arial" w:cs="Arial"/>
                <w:iCs/>
                <w:color w:val="002060"/>
                <w:sz w:val="24"/>
                <w:szCs w:val="24"/>
              </w:rPr>
            </w:pPr>
          </w:p>
        </w:tc>
      </w:tr>
      <w:tr w:rsidR="00832C6B" w:rsidRPr="009A1AC0" w14:paraId="735CEC9D" w14:textId="77777777" w:rsidTr="000C0420">
        <w:tc>
          <w:tcPr>
            <w:tcW w:w="3114" w:type="dxa"/>
          </w:tcPr>
          <w:p w14:paraId="77305573" w14:textId="77777777" w:rsidR="00832C6B" w:rsidRPr="009A1AC0" w:rsidRDefault="00832C6B" w:rsidP="00D85F7D">
            <w:pPr>
              <w:pStyle w:val="NoSpacing"/>
              <w:rPr>
                <w:rFonts w:ascii="Arial" w:hAnsi="Arial" w:cs="Arial"/>
                <w:b/>
                <w:bCs/>
                <w:iCs/>
                <w:color w:val="002060"/>
                <w:sz w:val="24"/>
                <w:szCs w:val="24"/>
              </w:rPr>
            </w:pPr>
            <w:r w:rsidRPr="009A1AC0">
              <w:rPr>
                <w:rFonts w:ascii="Arial" w:hAnsi="Arial" w:cs="Arial"/>
                <w:b/>
                <w:bCs/>
                <w:iCs/>
                <w:color w:val="002060"/>
                <w:sz w:val="24"/>
                <w:szCs w:val="24"/>
              </w:rPr>
              <w:t>Certificate in Management Studies</w:t>
            </w:r>
          </w:p>
        </w:tc>
        <w:tc>
          <w:tcPr>
            <w:tcW w:w="5902" w:type="dxa"/>
          </w:tcPr>
          <w:p w14:paraId="144B01B5"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Reserved for a course designed to meet the requirements for entry to a postgraduate certificate or diploma in management or management studies.</w:t>
            </w:r>
          </w:p>
          <w:p w14:paraId="1C8D4A02" w14:textId="77777777" w:rsidR="00832C6B" w:rsidRPr="009A1AC0" w:rsidRDefault="00832C6B" w:rsidP="00D85F7D">
            <w:pPr>
              <w:pStyle w:val="NoSpacing"/>
              <w:rPr>
                <w:rFonts w:ascii="Arial" w:hAnsi="Arial" w:cs="Arial"/>
                <w:iCs/>
                <w:color w:val="002060"/>
                <w:sz w:val="24"/>
                <w:szCs w:val="24"/>
              </w:rPr>
            </w:pPr>
          </w:p>
        </w:tc>
      </w:tr>
      <w:tr w:rsidR="00832C6B" w:rsidRPr="009A1AC0" w14:paraId="76474154" w14:textId="77777777" w:rsidTr="000C0420">
        <w:tc>
          <w:tcPr>
            <w:tcW w:w="3114" w:type="dxa"/>
          </w:tcPr>
          <w:p w14:paraId="4EEE4496" w14:textId="77777777" w:rsidR="00832C6B" w:rsidRPr="009A1AC0" w:rsidRDefault="00832C6B" w:rsidP="00D85F7D">
            <w:pPr>
              <w:pStyle w:val="NoSpacing"/>
              <w:rPr>
                <w:rFonts w:ascii="Arial" w:hAnsi="Arial" w:cs="Arial"/>
                <w:b/>
                <w:bCs/>
                <w:iCs/>
                <w:color w:val="002060"/>
                <w:sz w:val="24"/>
                <w:szCs w:val="24"/>
              </w:rPr>
            </w:pPr>
            <w:r w:rsidRPr="009A1AC0">
              <w:rPr>
                <w:rFonts w:ascii="Arial" w:hAnsi="Arial" w:cs="Arial"/>
                <w:b/>
                <w:bCs/>
                <w:iCs/>
                <w:color w:val="002060"/>
                <w:sz w:val="24"/>
                <w:szCs w:val="24"/>
              </w:rPr>
              <w:t>Postgraduate Certificate</w:t>
            </w:r>
          </w:p>
        </w:tc>
        <w:tc>
          <w:tcPr>
            <w:tcW w:w="5902" w:type="dxa"/>
          </w:tcPr>
          <w:p w14:paraId="25CA0A95"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The minimum requirement is 60 credits at M level.</w:t>
            </w:r>
          </w:p>
          <w:p w14:paraId="5304B2AC" w14:textId="77777777" w:rsidR="00832C6B" w:rsidRPr="009A1AC0" w:rsidRDefault="00832C6B" w:rsidP="00D85F7D">
            <w:pPr>
              <w:pStyle w:val="NoSpacing"/>
              <w:rPr>
                <w:rFonts w:ascii="Arial" w:hAnsi="Arial" w:cs="Arial"/>
                <w:iCs/>
                <w:color w:val="002060"/>
                <w:sz w:val="24"/>
                <w:szCs w:val="24"/>
              </w:rPr>
            </w:pPr>
          </w:p>
        </w:tc>
      </w:tr>
      <w:tr w:rsidR="00832C6B" w:rsidRPr="009A1AC0" w14:paraId="724BAEA1" w14:textId="77777777" w:rsidTr="000C0420">
        <w:tc>
          <w:tcPr>
            <w:tcW w:w="3114" w:type="dxa"/>
          </w:tcPr>
          <w:p w14:paraId="26A23358" w14:textId="77777777" w:rsidR="00832C6B" w:rsidRPr="009A1AC0" w:rsidRDefault="00832C6B" w:rsidP="00D85F7D">
            <w:pPr>
              <w:pStyle w:val="NoSpacing"/>
              <w:rPr>
                <w:rFonts w:ascii="Arial" w:hAnsi="Arial" w:cs="Arial"/>
                <w:b/>
                <w:bCs/>
                <w:iCs/>
                <w:color w:val="002060"/>
                <w:sz w:val="24"/>
                <w:szCs w:val="24"/>
              </w:rPr>
            </w:pPr>
            <w:r w:rsidRPr="009A1AC0">
              <w:rPr>
                <w:rFonts w:ascii="Arial" w:hAnsi="Arial" w:cs="Arial"/>
                <w:b/>
                <w:bCs/>
                <w:iCs/>
                <w:color w:val="002060"/>
                <w:sz w:val="24"/>
                <w:szCs w:val="24"/>
              </w:rPr>
              <w:t>Diploma in Management Studies</w:t>
            </w:r>
          </w:p>
        </w:tc>
        <w:tc>
          <w:tcPr>
            <w:tcW w:w="5902" w:type="dxa"/>
          </w:tcPr>
          <w:p w14:paraId="37988C50"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The minimum requirement is 105 credits at M level.</w:t>
            </w:r>
          </w:p>
        </w:tc>
      </w:tr>
      <w:tr w:rsidR="00832C6B" w:rsidRPr="009A1AC0" w14:paraId="51F2C425" w14:textId="77777777" w:rsidTr="000C0420">
        <w:tc>
          <w:tcPr>
            <w:tcW w:w="3114" w:type="dxa"/>
          </w:tcPr>
          <w:p w14:paraId="5C7740F6" w14:textId="77777777" w:rsidR="00832C6B" w:rsidRPr="009A1AC0" w:rsidRDefault="00832C6B" w:rsidP="00D85F7D">
            <w:pPr>
              <w:pStyle w:val="NoSpacing"/>
              <w:rPr>
                <w:rFonts w:ascii="Arial" w:hAnsi="Arial" w:cs="Arial"/>
                <w:b/>
                <w:bCs/>
                <w:iCs/>
                <w:color w:val="002060"/>
                <w:sz w:val="24"/>
                <w:szCs w:val="24"/>
              </w:rPr>
            </w:pPr>
            <w:r w:rsidRPr="009A1AC0">
              <w:rPr>
                <w:rFonts w:ascii="Arial" w:hAnsi="Arial" w:cs="Arial"/>
                <w:b/>
                <w:bCs/>
                <w:iCs/>
                <w:color w:val="002060"/>
                <w:sz w:val="24"/>
                <w:szCs w:val="24"/>
              </w:rPr>
              <w:t>Postgraduate Diploma</w:t>
            </w:r>
          </w:p>
        </w:tc>
        <w:tc>
          <w:tcPr>
            <w:tcW w:w="5902" w:type="dxa"/>
          </w:tcPr>
          <w:p w14:paraId="6603FB8D"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The minimum requirement is 120 credits at M level.</w:t>
            </w:r>
          </w:p>
          <w:p w14:paraId="41D6366D" w14:textId="77777777" w:rsidR="00832C6B" w:rsidRPr="009A1AC0" w:rsidRDefault="00832C6B" w:rsidP="00D85F7D">
            <w:pPr>
              <w:pStyle w:val="NoSpacing"/>
              <w:rPr>
                <w:rFonts w:ascii="Arial" w:hAnsi="Arial" w:cs="Arial"/>
                <w:iCs/>
                <w:color w:val="002060"/>
                <w:sz w:val="24"/>
                <w:szCs w:val="24"/>
              </w:rPr>
            </w:pPr>
          </w:p>
        </w:tc>
      </w:tr>
      <w:tr w:rsidR="00832C6B" w:rsidRPr="009A1AC0" w14:paraId="684DC561" w14:textId="77777777" w:rsidTr="000C0420">
        <w:tc>
          <w:tcPr>
            <w:tcW w:w="3114" w:type="dxa"/>
          </w:tcPr>
          <w:p w14:paraId="695BA365" w14:textId="77777777" w:rsidR="00832C6B" w:rsidRPr="009A1AC0" w:rsidRDefault="00832C6B" w:rsidP="00D85F7D">
            <w:pPr>
              <w:pStyle w:val="NoSpacing"/>
              <w:rPr>
                <w:rFonts w:ascii="Arial" w:hAnsi="Arial" w:cs="Arial"/>
                <w:b/>
                <w:bCs/>
                <w:iCs/>
                <w:color w:val="002060"/>
                <w:sz w:val="24"/>
                <w:szCs w:val="24"/>
              </w:rPr>
            </w:pPr>
            <w:r w:rsidRPr="009A1AC0">
              <w:rPr>
                <w:rFonts w:ascii="Arial" w:hAnsi="Arial" w:cs="Arial"/>
                <w:b/>
                <w:bCs/>
                <w:iCs/>
                <w:color w:val="002060"/>
                <w:sz w:val="24"/>
                <w:szCs w:val="24"/>
              </w:rPr>
              <w:t xml:space="preserve">Postgraduate </w:t>
            </w:r>
            <w:proofErr w:type="gramStart"/>
            <w:r w:rsidRPr="009A1AC0">
              <w:rPr>
                <w:rFonts w:ascii="Arial" w:hAnsi="Arial" w:cs="Arial"/>
                <w:b/>
                <w:bCs/>
                <w:iCs/>
                <w:color w:val="002060"/>
                <w:sz w:val="24"/>
                <w:szCs w:val="24"/>
              </w:rPr>
              <w:t>Master’s Degree</w:t>
            </w:r>
            <w:proofErr w:type="gramEnd"/>
          </w:p>
          <w:p w14:paraId="7B983F5E" w14:textId="77777777" w:rsidR="00832C6B" w:rsidRPr="009A1AC0" w:rsidRDefault="00832C6B" w:rsidP="00D85F7D">
            <w:pPr>
              <w:pStyle w:val="NoSpacing"/>
              <w:rPr>
                <w:rFonts w:ascii="Arial" w:hAnsi="Arial" w:cs="Arial"/>
                <w:b/>
                <w:bCs/>
                <w:iCs/>
                <w:color w:val="002060"/>
                <w:sz w:val="24"/>
                <w:szCs w:val="24"/>
              </w:rPr>
            </w:pPr>
          </w:p>
        </w:tc>
        <w:tc>
          <w:tcPr>
            <w:tcW w:w="5902" w:type="dxa"/>
          </w:tcPr>
          <w:p w14:paraId="1AC3E5A6" w14:textId="77777777" w:rsidR="00832C6B" w:rsidRPr="009A1AC0" w:rsidRDefault="00832C6B" w:rsidP="00D85F7D">
            <w:pPr>
              <w:pStyle w:val="NoSpacing"/>
              <w:rPr>
                <w:rFonts w:ascii="Arial" w:hAnsi="Arial" w:cs="Arial"/>
                <w:iCs/>
                <w:color w:val="002060"/>
                <w:sz w:val="24"/>
                <w:szCs w:val="24"/>
              </w:rPr>
            </w:pPr>
            <w:r w:rsidRPr="009A1AC0">
              <w:rPr>
                <w:rFonts w:ascii="Arial" w:hAnsi="Arial" w:cs="Arial"/>
                <w:iCs/>
                <w:color w:val="002060"/>
                <w:sz w:val="24"/>
                <w:szCs w:val="24"/>
              </w:rPr>
              <w:t>The Minimum requirement is 180 credits at M level.</w:t>
            </w:r>
          </w:p>
        </w:tc>
      </w:tr>
    </w:tbl>
    <w:p w14:paraId="50970508" w14:textId="77777777" w:rsidR="00832C6B" w:rsidRPr="009A1AC0" w:rsidRDefault="00832C6B" w:rsidP="00D85F7D">
      <w:pPr>
        <w:pStyle w:val="NoSpacing"/>
        <w:rPr>
          <w:rFonts w:ascii="Arial" w:hAnsi="Arial" w:cs="Arial"/>
          <w:color w:val="002060"/>
          <w:sz w:val="24"/>
          <w:szCs w:val="24"/>
        </w:rPr>
      </w:pPr>
    </w:p>
    <w:p w14:paraId="040528EF" w14:textId="59B6F966" w:rsidR="00832C6B" w:rsidRPr="00E60475"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2.6.2. A Certificate of achievement may be </w:t>
      </w:r>
      <w:proofErr w:type="gramStart"/>
      <w:r w:rsidRPr="009A1AC0">
        <w:rPr>
          <w:rFonts w:ascii="Arial" w:hAnsi="Arial" w:cs="Arial"/>
          <w:color w:val="002060"/>
          <w:sz w:val="24"/>
          <w:szCs w:val="24"/>
        </w:rPr>
        <w:t>provided  for</w:t>
      </w:r>
      <w:proofErr w:type="gramEnd"/>
      <w:r w:rsidRPr="009A1AC0">
        <w:rPr>
          <w:rFonts w:ascii="Arial" w:hAnsi="Arial" w:cs="Arial"/>
          <w:color w:val="002060"/>
          <w:sz w:val="24"/>
          <w:szCs w:val="24"/>
        </w:rPr>
        <w:t xml:space="preserve"> a course of study which is </w:t>
      </w:r>
      <w:r w:rsidRPr="00E60475">
        <w:rPr>
          <w:rFonts w:ascii="Arial" w:hAnsi="Arial" w:cs="Arial"/>
          <w:color w:val="002060"/>
          <w:sz w:val="24"/>
          <w:szCs w:val="24"/>
        </w:rPr>
        <w:t>validated by the University and is formally assessed, but which does not lead to an award of the University.</w:t>
      </w:r>
    </w:p>
    <w:p w14:paraId="19880C4E" w14:textId="77777777" w:rsidR="00AC7A91" w:rsidRPr="00E60475" w:rsidRDefault="00AC7A91" w:rsidP="00D85F7D">
      <w:pPr>
        <w:pStyle w:val="NoSpacing"/>
        <w:rPr>
          <w:rFonts w:ascii="Arial" w:hAnsi="Arial" w:cs="Arial"/>
          <w:color w:val="002060"/>
          <w:sz w:val="24"/>
          <w:szCs w:val="24"/>
        </w:rPr>
      </w:pPr>
    </w:p>
    <w:p w14:paraId="4D8AC1BD" w14:textId="2822E8C6" w:rsidR="00AC7A91" w:rsidRPr="00E60475" w:rsidRDefault="00AC7A91" w:rsidP="00D85F7D">
      <w:pPr>
        <w:pStyle w:val="NoSpacing"/>
        <w:rPr>
          <w:rFonts w:ascii="Arial" w:hAnsi="Arial" w:cs="Arial"/>
          <w:color w:val="002060"/>
          <w:sz w:val="24"/>
          <w:szCs w:val="24"/>
        </w:rPr>
      </w:pPr>
      <w:r w:rsidRPr="00E60475">
        <w:rPr>
          <w:rFonts w:ascii="Arial" w:hAnsi="Arial" w:cs="Arial"/>
          <w:color w:val="002060"/>
          <w:sz w:val="24"/>
          <w:szCs w:val="24"/>
        </w:rPr>
        <w:t xml:space="preserve">2.6.3 If </w:t>
      </w:r>
      <w:r w:rsidR="00C36BAC" w:rsidRPr="00E60475">
        <w:rPr>
          <w:rFonts w:ascii="Arial" w:hAnsi="Arial" w:cs="Arial"/>
          <w:color w:val="002060"/>
          <w:sz w:val="24"/>
          <w:szCs w:val="24"/>
        </w:rPr>
        <w:t xml:space="preserve">a </w:t>
      </w:r>
      <w:r w:rsidR="007F0EB8" w:rsidRPr="00E60475">
        <w:rPr>
          <w:rFonts w:ascii="Arial" w:hAnsi="Arial" w:cs="Arial"/>
          <w:color w:val="002060"/>
          <w:sz w:val="24"/>
          <w:szCs w:val="24"/>
        </w:rPr>
        <w:t xml:space="preserve">registered </w:t>
      </w:r>
      <w:r w:rsidR="00C36BAC" w:rsidRPr="00E60475">
        <w:rPr>
          <w:rFonts w:ascii="Arial" w:hAnsi="Arial" w:cs="Arial"/>
          <w:color w:val="002060"/>
          <w:sz w:val="24"/>
          <w:szCs w:val="24"/>
        </w:rPr>
        <w:t>student does no</w:t>
      </w:r>
      <w:r w:rsidR="00F96034" w:rsidRPr="00E60475">
        <w:rPr>
          <w:rFonts w:ascii="Arial" w:hAnsi="Arial" w:cs="Arial"/>
          <w:color w:val="002060"/>
          <w:sz w:val="24"/>
          <w:szCs w:val="24"/>
        </w:rPr>
        <w:t>t achieve more than 50 credits</w:t>
      </w:r>
      <w:r w:rsidR="007F0EB8" w:rsidRPr="00E60475">
        <w:rPr>
          <w:rFonts w:ascii="Arial" w:hAnsi="Arial" w:cs="Arial"/>
          <w:color w:val="002060"/>
          <w:sz w:val="24"/>
          <w:szCs w:val="24"/>
        </w:rPr>
        <w:t xml:space="preserve"> on their designated course</w:t>
      </w:r>
      <w:r w:rsidR="00F96034" w:rsidRPr="00E60475">
        <w:rPr>
          <w:rFonts w:ascii="Arial" w:hAnsi="Arial" w:cs="Arial"/>
          <w:color w:val="002060"/>
          <w:sz w:val="24"/>
          <w:szCs w:val="24"/>
        </w:rPr>
        <w:t xml:space="preserve">, they will be issued a </w:t>
      </w:r>
      <w:r w:rsidR="00147196" w:rsidRPr="00E60475">
        <w:rPr>
          <w:rStyle w:val="ui-provider"/>
          <w:rFonts w:ascii="Arial" w:hAnsi="Arial" w:cs="Arial"/>
          <w:color w:val="002060"/>
          <w:sz w:val="24"/>
          <w:szCs w:val="24"/>
        </w:rPr>
        <w:t>'Confirmation of Credit on Exit'</w:t>
      </w:r>
      <w:r w:rsidR="00147196" w:rsidRPr="00E60475">
        <w:rPr>
          <w:rStyle w:val="ui-provider"/>
          <w:color w:val="002060"/>
        </w:rPr>
        <w:t xml:space="preserve"> </w:t>
      </w:r>
      <w:r w:rsidR="00147196" w:rsidRPr="00E60475">
        <w:rPr>
          <w:rStyle w:val="ui-provider"/>
          <w:rFonts w:ascii="Arial" w:hAnsi="Arial" w:cs="Arial"/>
          <w:color w:val="002060"/>
          <w:sz w:val="24"/>
          <w:szCs w:val="24"/>
        </w:rPr>
        <w:t>(</w:t>
      </w:r>
      <w:proofErr w:type="spellStart"/>
      <w:r w:rsidR="00147196" w:rsidRPr="00E60475">
        <w:rPr>
          <w:rStyle w:val="ui-provider"/>
          <w:rFonts w:ascii="Arial" w:hAnsi="Arial" w:cs="Arial"/>
          <w:color w:val="002060"/>
          <w:sz w:val="24"/>
          <w:szCs w:val="24"/>
        </w:rPr>
        <w:t>C</w:t>
      </w:r>
      <w:r w:rsidR="00D51E97" w:rsidRPr="00E60475">
        <w:rPr>
          <w:rStyle w:val="ui-provider"/>
          <w:rFonts w:ascii="Arial" w:hAnsi="Arial" w:cs="Arial"/>
          <w:color w:val="002060"/>
          <w:sz w:val="24"/>
          <w:szCs w:val="24"/>
        </w:rPr>
        <w:t>o</w:t>
      </w:r>
      <w:r w:rsidR="00147196" w:rsidRPr="00E60475">
        <w:rPr>
          <w:rStyle w:val="ui-provider"/>
          <w:rFonts w:ascii="Arial" w:hAnsi="Arial" w:cs="Arial"/>
          <w:color w:val="002060"/>
          <w:sz w:val="24"/>
          <w:szCs w:val="24"/>
        </w:rPr>
        <w:t>C</w:t>
      </w:r>
      <w:r w:rsidR="00D51E97" w:rsidRPr="00E60475">
        <w:rPr>
          <w:rStyle w:val="ui-provider"/>
          <w:rFonts w:ascii="Arial" w:hAnsi="Arial" w:cs="Arial"/>
          <w:color w:val="002060"/>
          <w:sz w:val="24"/>
          <w:szCs w:val="24"/>
        </w:rPr>
        <w:t>o</w:t>
      </w:r>
      <w:r w:rsidR="00147196" w:rsidRPr="00E60475">
        <w:rPr>
          <w:rStyle w:val="ui-provider"/>
          <w:rFonts w:ascii="Arial" w:hAnsi="Arial" w:cs="Arial"/>
          <w:color w:val="002060"/>
          <w:sz w:val="24"/>
          <w:szCs w:val="24"/>
        </w:rPr>
        <w:t>E</w:t>
      </w:r>
      <w:proofErr w:type="spellEnd"/>
      <w:r w:rsidR="00147196" w:rsidRPr="00E60475">
        <w:rPr>
          <w:rStyle w:val="ui-provider"/>
          <w:rFonts w:ascii="Arial" w:hAnsi="Arial" w:cs="Arial"/>
          <w:color w:val="002060"/>
          <w:sz w:val="24"/>
          <w:szCs w:val="24"/>
        </w:rPr>
        <w:t>)</w:t>
      </w:r>
      <w:r w:rsidR="00147196" w:rsidRPr="00E60475">
        <w:rPr>
          <w:rStyle w:val="ui-provider"/>
          <w:color w:val="002060"/>
        </w:rPr>
        <w:t xml:space="preserve"> </w:t>
      </w:r>
      <w:r w:rsidR="00502919" w:rsidRPr="00E60475">
        <w:rPr>
          <w:rFonts w:ascii="Arial" w:hAnsi="Arial" w:cs="Arial"/>
          <w:color w:val="002060"/>
          <w:sz w:val="24"/>
          <w:szCs w:val="24"/>
        </w:rPr>
        <w:t xml:space="preserve">in the form of a transcript only. </w:t>
      </w:r>
    </w:p>
    <w:p w14:paraId="55001969" w14:textId="77777777" w:rsidR="00832C6B" w:rsidRPr="00E60475" w:rsidRDefault="00832C6B" w:rsidP="00D85F7D">
      <w:pPr>
        <w:pStyle w:val="NoSpacing"/>
        <w:rPr>
          <w:rFonts w:ascii="Arial" w:hAnsi="Arial" w:cs="Arial"/>
          <w:color w:val="002060"/>
          <w:sz w:val="24"/>
          <w:szCs w:val="24"/>
        </w:rPr>
      </w:pPr>
    </w:p>
    <w:p w14:paraId="7FDBC102" w14:textId="1C358C34" w:rsidR="00832C6B" w:rsidRPr="00E60475" w:rsidRDefault="00832C6B" w:rsidP="00D85F7D">
      <w:pPr>
        <w:pStyle w:val="NoSpacing"/>
        <w:rPr>
          <w:rFonts w:ascii="Arial" w:hAnsi="Arial" w:cs="Arial"/>
          <w:color w:val="002060"/>
          <w:sz w:val="24"/>
          <w:szCs w:val="24"/>
        </w:rPr>
      </w:pPr>
      <w:r w:rsidRPr="00E60475">
        <w:rPr>
          <w:rFonts w:ascii="Arial" w:hAnsi="Arial" w:cs="Arial"/>
          <w:color w:val="002060"/>
          <w:sz w:val="24"/>
          <w:szCs w:val="24"/>
        </w:rPr>
        <w:t>2.6.</w:t>
      </w:r>
      <w:r w:rsidR="00525785" w:rsidRPr="00E60475">
        <w:rPr>
          <w:rFonts w:ascii="Arial" w:hAnsi="Arial" w:cs="Arial"/>
          <w:color w:val="002060"/>
          <w:sz w:val="24"/>
          <w:szCs w:val="24"/>
        </w:rPr>
        <w:t>4</w:t>
      </w:r>
      <w:r w:rsidRPr="00E60475">
        <w:rPr>
          <w:rFonts w:ascii="Arial" w:hAnsi="Arial" w:cs="Arial"/>
          <w:color w:val="002060"/>
          <w:sz w:val="24"/>
          <w:szCs w:val="24"/>
        </w:rPr>
        <w:t xml:space="preserve">. With the exception of the </w:t>
      </w:r>
      <w:proofErr w:type="gramStart"/>
      <w:r w:rsidRPr="00E60475">
        <w:rPr>
          <w:rFonts w:ascii="Arial" w:hAnsi="Arial" w:cs="Arial"/>
          <w:color w:val="002060"/>
          <w:sz w:val="24"/>
          <w:szCs w:val="24"/>
        </w:rPr>
        <w:t>Bachelor’s</w:t>
      </w:r>
      <w:proofErr w:type="gramEnd"/>
      <w:r w:rsidRPr="00E60475">
        <w:rPr>
          <w:rFonts w:ascii="Arial" w:hAnsi="Arial" w:cs="Arial"/>
          <w:color w:val="002060"/>
          <w:sz w:val="24"/>
          <w:szCs w:val="24"/>
        </w:rPr>
        <w:t xml:space="preserve"> degree with honours</w:t>
      </w:r>
      <w:r w:rsidR="00085705" w:rsidRPr="00E60475">
        <w:rPr>
          <w:rFonts w:ascii="Arial" w:hAnsi="Arial" w:cs="Arial"/>
          <w:color w:val="002060"/>
          <w:sz w:val="24"/>
          <w:szCs w:val="24"/>
        </w:rPr>
        <w:t xml:space="preserve">, </w:t>
      </w:r>
      <w:r w:rsidRPr="00E60475">
        <w:rPr>
          <w:rFonts w:ascii="Arial" w:hAnsi="Arial" w:cs="Arial"/>
          <w:color w:val="002060"/>
          <w:sz w:val="24"/>
          <w:szCs w:val="24"/>
        </w:rPr>
        <w:t xml:space="preserve">any of the University’s taught awards may be conferred with Distinction or with Merit.  </w:t>
      </w:r>
    </w:p>
    <w:p w14:paraId="2C887133" w14:textId="77777777" w:rsidR="00832C6B" w:rsidRPr="00E60475" w:rsidRDefault="00832C6B" w:rsidP="00D85F7D">
      <w:pPr>
        <w:pStyle w:val="NoSpacing"/>
        <w:rPr>
          <w:rFonts w:ascii="Arial" w:hAnsi="Arial" w:cs="Arial"/>
          <w:color w:val="002060"/>
          <w:sz w:val="24"/>
          <w:szCs w:val="24"/>
        </w:rPr>
      </w:pPr>
    </w:p>
    <w:p w14:paraId="096B7498" w14:textId="4D506DEC" w:rsidR="00832C6B" w:rsidRPr="00E60475" w:rsidRDefault="00832C6B" w:rsidP="00D85F7D">
      <w:pPr>
        <w:pStyle w:val="NoSpacing"/>
        <w:rPr>
          <w:rFonts w:ascii="Arial" w:hAnsi="Arial" w:cs="Arial"/>
          <w:color w:val="002060"/>
          <w:sz w:val="24"/>
          <w:szCs w:val="24"/>
        </w:rPr>
      </w:pPr>
      <w:r w:rsidRPr="00E60475">
        <w:rPr>
          <w:rFonts w:ascii="Arial" w:hAnsi="Arial" w:cs="Arial"/>
          <w:color w:val="002060"/>
          <w:sz w:val="24"/>
          <w:szCs w:val="24"/>
        </w:rPr>
        <w:t>2.6.</w:t>
      </w:r>
      <w:r w:rsidR="00525785" w:rsidRPr="00E60475">
        <w:rPr>
          <w:rFonts w:ascii="Arial" w:hAnsi="Arial" w:cs="Arial"/>
          <w:color w:val="002060"/>
          <w:sz w:val="24"/>
          <w:szCs w:val="24"/>
        </w:rPr>
        <w:t>5</w:t>
      </w:r>
      <w:r w:rsidRPr="00E60475">
        <w:rPr>
          <w:rFonts w:ascii="Arial" w:hAnsi="Arial" w:cs="Arial"/>
          <w:color w:val="002060"/>
          <w:sz w:val="24"/>
          <w:szCs w:val="24"/>
        </w:rPr>
        <w:t xml:space="preserve">. The </w:t>
      </w:r>
      <w:proofErr w:type="gramStart"/>
      <w:r w:rsidRPr="00E60475">
        <w:rPr>
          <w:rFonts w:ascii="Arial" w:hAnsi="Arial" w:cs="Arial"/>
          <w:color w:val="002060"/>
          <w:sz w:val="24"/>
          <w:szCs w:val="24"/>
        </w:rPr>
        <w:t>Bachelor’s</w:t>
      </w:r>
      <w:proofErr w:type="gramEnd"/>
      <w:r w:rsidRPr="00E60475">
        <w:rPr>
          <w:rFonts w:ascii="Arial" w:hAnsi="Arial" w:cs="Arial"/>
          <w:color w:val="002060"/>
          <w:sz w:val="24"/>
          <w:szCs w:val="24"/>
        </w:rPr>
        <w:t xml:space="preserve"> degree with honours and the Integrated Master’s Degree, unless stated otherwise in the PSD or by a PSRB, is awarded with a classification, namely First Class, Upper Second Class, Lower Second Class, or Third Class.  </w:t>
      </w:r>
    </w:p>
    <w:p w14:paraId="7A648E22" w14:textId="77777777" w:rsidR="00832C6B" w:rsidRPr="00E60475" w:rsidRDefault="00832C6B" w:rsidP="00D85F7D">
      <w:pPr>
        <w:pStyle w:val="NoSpacing"/>
        <w:rPr>
          <w:rFonts w:ascii="Arial" w:hAnsi="Arial" w:cs="Arial"/>
          <w:iCs/>
          <w:color w:val="002060"/>
          <w:sz w:val="24"/>
          <w:szCs w:val="24"/>
        </w:rPr>
      </w:pPr>
    </w:p>
    <w:p w14:paraId="7EADA0EA" w14:textId="2195D812" w:rsidR="00832C6B" w:rsidRPr="00E60475" w:rsidRDefault="00832C6B" w:rsidP="00D85F7D">
      <w:pPr>
        <w:pStyle w:val="NoSpacing"/>
        <w:rPr>
          <w:rFonts w:ascii="Arial" w:hAnsi="Arial" w:cs="Arial"/>
          <w:color w:val="002060"/>
          <w:sz w:val="24"/>
          <w:szCs w:val="24"/>
        </w:rPr>
      </w:pPr>
      <w:r w:rsidRPr="00E60475">
        <w:rPr>
          <w:rFonts w:ascii="Arial" w:hAnsi="Arial" w:cs="Arial"/>
          <w:color w:val="002060"/>
          <w:sz w:val="24"/>
          <w:szCs w:val="24"/>
        </w:rPr>
        <w:t>2.6.</w:t>
      </w:r>
      <w:r w:rsidR="00525785" w:rsidRPr="00E60475">
        <w:rPr>
          <w:rFonts w:ascii="Arial" w:hAnsi="Arial" w:cs="Arial"/>
          <w:color w:val="002060"/>
          <w:sz w:val="24"/>
          <w:szCs w:val="24"/>
        </w:rPr>
        <w:t>6</w:t>
      </w:r>
      <w:r w:rsidRPr="00E60475">
        <w:rPr>
          <w:rFonts w:ascii="Arial" w:hAnsi="Arial" w:cs="Arial"/>
          <w:color w:val="002060"/>
          <w:sz w:val="24"/>
          <w:szCs w:val="24"/>
        </w:rPr>
        <w:t>. In determining eligibility for all awards of the University, credits at a higher level can, where appropriate, be substituted for credits at a lower level.</w:t>
      </w:r>
    </w:p>
    <w:p w14:paraId="660326DE" w14:textId="77777777" w:rsidR="00832C6B" w:rsidRPr="00E60475" w:rsidRDefault="00832C6B" w:rsidP="00D85F7D">
      <w:pPr>
        <w:pStyle w:val="NoSpacing"/>
        <w:rPr>
          <w:rFonts w:ascii="Arial" w:hAnsi="Arial" w:cs="Arial"/>
          <w:color w:val="002060"/>
          <w:sz w:val="24"/>
          <w:szCs w:val="24"/>
        </w:rPr>
      </w:pPr>
    </w:p>
    <w:p w14:paraId="21F70837" w14:textId="77777777" w:rsidR="00832C6B" w:rsidRPr="00E60475" w:rsidRDefault="00832C6B" w:rsidP="006F1CAD">
      <w:pPr>
        <w:pStyle w:val="Heading2"/>
        <w:rPr>
          <w:rFonts w:ascii="Arial" w:hAnsi="Arial" w:cs="Arial"/>
          <w:b/>
          <w:bCs/>
          <w:color w:val="002060"/>
          <w:sz w:val="24"/>
          <w:szCs w:val="24"/>
        </w:rPr>
      </w:pPr>
      <w:bookmarkStart w:id="22" w:name="_Toc47437756"/>
      <w:bookmarkStart w:id="23" w:name="_Toc168606487"/>
      <w:r w:rsidRPr="00E60475">
        <w:rPr>
          <w:rFonts w:ascii="Arial" w:hAnsi="Arial" w:cs="Arial"/>
          <w:b/>
          <w:bCs/>
          <w:color w:val="002060"/>
          <w:sz w:val="24"/>
          <w:szCs w:val="24"/>
        </w:rPr>
        <w:t>2.7 Registration for modules</w:t>
      </w:r>
      <w:bookmarkEnd w:id="22"/>
      <w:bookmarkEnd w:id="23"/>
    </w:p>
    <w:p w14:paraId="1D02D93C" w14:textId="77777777" w:rsidR="00832C6B" w:rsidRPr="00E60475" w:rsidRDefault="00832C6B" w:rsidP="00D85F7D">
      <w:pPr>
        <w:pStyle w:val="NoSpacing"/>
        <w:rPr>
          <w:rFonts w:ascii="Arial" w:hAnsi="Arial" w:cs="Arial"/>
          <w:color w:val="002060"/>
          <w:sz w:val="24"/>
          <w:szCs w:val="24"/>
        </w:rPr>
      </w:pPr>
    </w:p>
    <w:p w14:paraId="11548F91" w14:textId="344C7820" w:rsidR="00832C6B" w:rsidRPr="00E60475" w:rsidRDefault="00832C6B" w:rsidP="00D85F7D">
      <w:pPr>
        <w:pStyle w:val="NoSpacing"/>
        <w:rPr>
          <w:rFonts w:ascii="Arial" w:hAnsi="Arial" w:cs="Arial"/>
          <w:color w:val="002060"/>
          <w:sz w:val="24"/>
          <w:szCs w:val="24"/>
        </w:rPr>
      </w:pPr>
      <w:r w:rsidRPr="00E60475">
        <w:rPr>
          <w:rFonts w:ascii="Arial" w:hAnsi="Arial" w:cs="Arial"/>
          <w:color w:val="002060"/>
          <w:sz w:val="24"/>
          <w:szCs w:val="24"/>
        </w:rPr>
        <w:t>2.7.1. Full-time undergraduate students will normally register for tuition in no more than 120 credit points each year</w:t>
      </w:r>
      <w:r w:rsidR="00B95CD2" w:rsidRPr="00E60475">
        <w:rPr>
          <w:rFonts w:ascii="Arial" w:hAnsi="Arial" w:cs="Arial"/>
          <w:color w:val="002060"/>
          <w:sz w:val="24"/>
          <w:szCs w:val="24"/>
        </w:rPr>
        <w:t>. This does not apply to those registered on an accelerated degree</w:t>
      </w:r>
      <w:r w:rsidRPr="00E60475">
        <w:rPr>
          <w:rFonts w:ascii="Arial" w:hAnsi="Arial" w:cs="Arial"/>
          <w:color w:val="002060"/>
          <w:sz w:val="24"/>
          <w:szCs w:val="24"/>
        </w:rPr>
        <w:t>.  Full-time postgraduate students will normally register for tuition in no more than 180 credits.</w:t>
      </w:r>
      <w:r w:rsidR="00925E65" w:rsidRPr="00E60475">
        <w:rPr>
          <w:rFonts w:ascii="Arial" w:hAnsi="Arial" w:cs="Arial"/>
          <w:color w:val="002060"/>
          <w:sz w:val="24"/>
          <w:szCs w:val="24"/>
        </w:rPr>
        <w:t xml:space="preserve"> </w:t>
      </w:r>
    </w:p>
    <w:p w14:paraId="74146D10" w14:textId="77777777" w:rsidR="00832C6B" w:rsidRPr="00E60475" w:rsidRDefault="00832C6B" w:rsidP="00D85F7D">
      <w:pPr>
        <w:pStyle w:val="NoSpacing"/>
        <w:rPr>
          <w:rFonts w:ascii="Arial" w:hAnsi="Arial" w:cs="Arial"/>
          <w:color w:val="002060"/>
          <w:sz w:val="24"/>
          <w:szCs w:val="24"/>
        </w:rPr>
      </w:pPr>
    </w:p>
    <w:p w14:paraId="4EA8F247" w14:textId="77777777" w:rsidR="00832C6B" w:rsidRPr="00E60475" w:rsidRDefault="00832C6B" w:rsidP="00D85F7D">
      <w:pPr>
        <w:pStyle w:val="NoSpacing"/>
        <w:rPr>
          <w:rFonts w:ascii="Arial" w:hAnsi="Arial" w:cs="Arial"/>
          <w:color w:val="002060"/>
          <w:sz w:val="24"/>
          <w:szCs w:val="24"/>
        </w:rPr>
      </w:pPr>
      <w:r w:rsidRPr="00E60475">
        <w:rPr>
          <w:rFonts w:ascii="Arial" w:hAnsi="Arial" w:cs="Arial"/>
          <w:color w:val="002060"/>
          <w:sz w:val="24"/>
          <w:szCs w:val="24"/>
        </w:rPr>
        <w:t>2.7.2. Full-time students shall normally be progressed from one stage to the next provided 90 credit points have been recorded in the earlier stage.</w:t>
      </w:r>
    </w:p>
    <w:p w14:paraId="4263642F" w14:textId="77777777" w:rsidR="00832C6B" w:rsidRPr="00E60475" w:rsidRDefault="00832C6B" w:rsidP="00D85F7D">
      <w:pPr>
        <w:pStyle w:val="NoSpacing"/>
        <w:rPr>
          <w:rFonts w:ascii="Arial" w:hAnsi="Arial" w:cs="Arial"/>
          <w:color w:val="002060"/>
          <w:sz w:val="24"/>
          <w:szCs w:val="24"/>
        </w:rPr>
      </w:pPr>
    </w:p>
    <w:p w14:paraId="7A074978" w14:textId="2D63EC54" w:rsidR="00832C6B" w:rsidRPr="00E60475" w:rsidRDefault="00832C6B" w:rsidP="00D85F7D">
      <w:pPr>
        <w:pStyle w:val="NoSpacing"/>
        <w:rPr>
          <w:rFonts w:ascii="Arial" w:hAnsi="Arial" w:cs="Arial"/>
          <w:color w:val="002060"/>
          <w:sz w:val="24"/>
          <w:szCs w:val="24"/>
        </w:rPr>
      </w:pPr>
      <w:r w:rsidRPr="00E60475">
        <w:rPr>
          <w:rFonts w:ascii="Arial" w:hAnsi="Arial" w:cs="Arial"/>
          <w:color w:val="002060"/>
          <w:sz w:val="24"/>
          <w:szCs w:val="24"/>
        </w:rPr>
        <w:t xml:space="preserve">2.7.3. In exceptional circumstances, at the discretion of the </w:t>
      </w:r>
      <w:r w:rsidR="004B6C0E" w:rsidRPr="00E60475">
        <w:rPr>
          <w:rFonts w:ascii="Arial" w:hAnsi="Arial" w:cs="Arial"/>
          <w:color w:val="002060"/>
          <w:sz w:val="24"/>
          <w:szCs w:val="24"/>
        </w:rPr>
        <w:t>Course Assessment Meeting</w:t>
      </w:r>
      <w:r w:rsidRPr="00E60475">
        <w:rPr>
          <w:rFonts w:ascii="Arial" w:hAnsi="Arial" w:cs="Arial"/>
          <w:color w:val="002060"/>
          <w:sz w:val="24"/>
          <w:szCs w:val="24"/>
        </w:rPr>
        <w:t xml:space="preserve"> (</w:t>
      </w:r>
      <w:r w:rsidR="003A1F1C" w:rsidRPr="00E60475">
        <w:rPr>
          <w:rFonts w:ascii="Arial" w:hAnsi="Arial" w:cs="Arial"/>
          <w:color w:val="002060"/>
          <w:sz w:val="24"/>
          <w:szCs w:val="24"/>
        </w:rPr>
        <w:t>CAM</w:t>
      </w:r>
      <w:r w:rsidRPr="00E60475">
        <w:rPr>
          <w:rFonts w:ascii="Arial" w:hAnsi="Arial" w:cs="Arial"/>
          <w:color w:val="002060"/>
          <w:sz w:val="24"/>
          <w:szCs w:val="24"/>
        </w:rPr>
        <w:t>), an undergraduate student may be registered for tuition in 160 credit points.</w:t>
      </w:r>
    </w:p>
    <w:p w14:paraId="049A7E1A" w14:textId="77777777" w:rsidR="00832C6B" w:rsidRPr="00E60475" w:rsidRDefault="00832C6B" w:rsidP="00D85F7D">
      <w:pPr>
        <w:pStyle w:val="NoSpacing"/>
        <w:rPr>
          <w:rFonts w:ascii="Arial" w:hAnsi="Arial" w:cs="Arial"/>
          <w:color w:val="002060"/>
          <w:sz w:val="24"/>
          <w:szCs w:val="24"/>
        </w:rPr>
      </w:pPr>
    </w:p>
    <w:p w14:paraId="35E46883" w14:textId="796472BD" w:rsidR="00832C6B" w:rsidRPr="00E60475" w:rsidRDefault="00832C6B" w:rsidP="00D85F7D">
      <w:pPr>
        <w:pStyle w:val="NoSpacing"/>
        <w:rPr>
          <w:rFonts w:ascii="Arial" w:hAnsi="Arial" w:cs="Arial"/>
          <w:color w:val="002060"/>
          <w:sz w:val="24"/>
          <w:szCs w:val="24"/>
        </w:rPr>
      </w:pPr>
      <w:r w:rsidRPr="00E60475">
        <w:rPr>
          <w:rFonts w:ascii="Arial" w:hAnsi="Arial" w:cs="Arial"/>
          <w:color w:val="002060"/>
          <w:sz w:val="24"/>
          <w:szCs w:val="24"/>
        </w:rPr>
        <w:t xml:space="preserve">2.7.4. Part-time undergraduate students will normally register for tuition in no more than 80 credit points per academic session. Ratification of more than 80 credits at the </w:t>
      </w:r>
      <w:r w:rsidR="003A1F1C" w:rsidRPr="00E60475">
        <w:rPr>
          <w:rFonts w:ascii="Arial" w:hAnsi="Arial" w:cs="Arial"/>
          <w:color w:val="002060"/>
          <w:sz w:val="24"/>
          <w:szCs w:val="24"/>
        </w:rPr>
        <w:t>CAM</w:t>
      </w:r>
      <w:r w:rsidRPr="00E60475">
        <w:rPr>
          <w:rFonts w:ascii="Arial" w:hAnsi="Arial" w:cs="Arial"/>
          <w:color w:val="002060"/>
          <w:sz w:val="24"/>
          <w:szCs w:val="24"/>
        </w:rPr>
        <w:t xml:space="preserve"> will not be permitted, except at the explicit and recorded discretion of the </w:t>
      </w:r>
      <w:r w:rsidR="003A1F1C" w:rsidRPr="00E60475">
        <w:rPr>
          <w:rFonts w:ascii="Arial" w:hAnsi="Arial" w:cs="Arial"/>
          <w:color w:val="002060"/>
          <w:sz w:val="24"/>
          <w:szCs w:val="24"/>
        </w:rPr>
        <w:t>CAM</w:t>
      </w:r>
      <w:r w:rsidRPr="00E60475">
        <w:rPr>
          <w:rFonts w:ascii="Arial" w:hAnsi="Arial" w:cs="Arial"/>
          <w:color w:val="002060"/>
          <w:sz w:val="24"/>
          <w:szCs w:val="24"/>
        </w:rPr>
        <w:t xml:space="preserve">. </w:t>
      </w:r>
    </w:p>
    <w:p w14:paraId="168A44DB" w14:textId="77777777" w:rsidR="00832C6B" w:rsidRPr="00E60475" w:rsidRDefault="00832C6B" w:rsidP="00D85F7D">
      <w:pPr>
        <w:pStyle w:val="NoSpacing"/>
        <w:rPr>
          <w:rFonts w:ascii="Arial" w:hAnsi="Arial" w:cs="Arial"/>
          <w:color w:val="002060"/>
          <w:sz w:val="24"/>
          <w:szCs w:val="24"/>
        </w:rPr>
      </w:pPr>
    </w:p>
    <w:p w14:paraId="5180422D" w14:textId="77777777" w:rsidR="00832C6B" w:rsidRPr="00E60475" w:rsidRDefault="00832C6B" w:rsidP="00D85F7D">
      <w:pPr>
        <w:pStyle w:val="NoSpacing"/>
        <w:rPr>
          <w:rFonts w:ascii="Arial" w:hAnsi="Arial" w:cs="Arial"/>
          <w:color w:val="002060"/>
          <w:sz w:val="24"/>
          <w:szCs w:val="24"/>
        </w:rPr>
      </w:pPr>
      <w:r w:rsidRPr="00E60475">
        <w:rPr>
          <w:rFonts w:ascii="Arial" w:hAnsi="Arial" w:cs="Arial"/>
          <w:color w:val="002060"/>
          <w:sz w:val="24"/>
          <w:szCs w:val="24"/>
        </w:rPr>
        <w:t>2.7.5. Part-time postgraduate students will normally register for tuition in no more than 90 credit points per academic session.</w:t>
      </w:r>
    </w:p>
    <w:p w14:paraId="4077902A" w14:textId="77777777" w:rsidR="00832C6B" w:rsidRPr="00E60475" w:rsidRDefault="00832C6B" w:rsidP="00D85F7D">
      <w:pPr>
        <w:pStyle w:val="NoSpacing"/>
        <w:rPr>
          <w:rFonts w:ascii="Arial" w:hAnsi="Arial" w:cs="Arial"/>
          <w:color w:val="002060"/>
          <w:sz w:val="24"/>
          <w:szCs w:val="24"/>
        </w:rPr>
      </w:pPr>
    </w:p>
    <w:p w14:paraId="45E2709A" w14:textId="4A96BE5F"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2.7.6. The responsibility for ensuring that module choices have been made and correctly recorded rests with the student.</w:t>
      </w:r>
      <w:r w:rsidR="00DE5CEF">
        <w:rPr>
          <w:rFonts w:ascii="Arial" w:hAnsi="Arial" w:cs="Arial"/>
          <w:color w:val="002060"/>
          <w:sz w:val="24"/>
          <w:szCs w:val="24"/>
        </w:rPr>
        <w:t xml:space="preserve"> In addition, the responsibility to ensure they have registered to the full </w:t>
      </w:r>
      <w:proofErr w:type="gramStart"/>
      <w:r w:rsidR="00DE5CEF">
        <w:rPr>
          <w:rFonts w:ascii="Arial" w:hAnsi="Arial" w:cs="Arial"/>
          <w:color w:val="002060"/>
          <w:sz w:val="24"/>
          <w:szCs w:val="24"/>
        </w:rPr>
        <w:t>amount</w:t>
      </w:r>
      <w:proofErr w:type="gramEnd"/>
      <w:r w:rsidR="00DE5CEF">
        <w:rPr>
          <w:rFonts w:ascii="Arial" w:hAnsi="Arial" w:cs="Arial"/>
          <w:color w:val="002060"/>
          <w:sz w:val="24"/>
          <w:szCs w:val="24"/>
        </w:rPr>
        <w:t xml:space="preserve"> of credits and modules required for their year of study, full-time or part-time</w:t>
      </w:r>
      <w:r w:rsidR="003D4071">
        <w:rPr>
          <w:rFonts w:ascii="Arial" w:hAnsi="Arial" w:cs="Arial"/>
          <w:color w:val="002060"/>
          <w:sz w:val="24"/>
          <w:szCs w:val="24"/>
        </w:rPr>
        <w:t xml:space="preserve"> also</w:t>
      </w:r>
      <w:r w:rsidR="00DE5CEF">
        <w:rPr>
          <w:rFonts w:ascii="Arial" w:hAnsi="Arial" w:cs="Arial"/>
          <w:color w:val="002060"/>
          <w:sz w:val="24"/>
          <w:szCs w:val="24"/>
        </w:rPr>
        <w:t xml:space="preserve"> rests with the student.</w:t>
      </w:r>
    </w:p>
    <w:p w14:paraId="1B069984" w14:textId="77777777" w:rsidR="00832C6B" w:rsidRPr="009A1AC0" w:rsidRDefault="00832C6B" w:rsidP="00D85F7D">
      <w:pPr>
        <w:pStyle w:val="NoSpacing"/>
        <w:rPr>
          <w:rFonts w:ascii="Arial" w:hAnsi="Arial" w:cs="Arial"/>
          <w:color w:val="002060"/>
          <w:sz w:val="24"/>
          <w:szCs w:val="24"/>
        </w:rPr>
      </w:pPr>
    </w:p>
    <w:p w14:paraId="673C2110" w14:textId="0418561F" w:rsidR="00832C6B" w:rsidRPr="009A1AC0" w:rsidRDefault="00832C6B" w:rsidP="00D85F7D">
      <w:pPr>
        <w:pStyle w:val="NoSpacing"/>
        <w:rPr>
          <w:rFonts w:ascii="Arial" w:hAnsi="Arial" w:cs="Arial"/>
          <w:color w:val="002060"/>
          <w:sz w:val="24"/>
          <w:szCs w:val="24"/>
        </w:rPr>
      </w:pPr>
      <w:r w:rsidRPr="666BF11C">
        <w:rPr>
          <w:rFonts w:ascii="Arial" w:hAnsi="Arial" w:cs="Arial"/>
          <w:color w:val="002060"/>
          <w:sz w:val="24"/>
          <w:szCs w:val="24"/>
        </w:rPr>
        <w:t xml:space="preserve">2.7.7. The </w:t>
      </w:r>
      <w:hyperlink r:id="rId17">
        <w:r w:rsidRPr="666BF11C">
          <w:rPr>
            <w:rStyle w:val="Hyperlink"/>
            <w:rFonts w:ascii="Arial" w:hAnsi="Arial" w:cs="Arial"/>
            <w:color w:val="002060"/>
            <w:sz w:val="24"/>
            <w:szCs w:val="24"/>
          </w:rPr>
          <w:t>Academic Administration timetable</w:t>
        </w:r>
      </w:hyperlink>
      <w:r w:rsidRPr="666BF11C">
        <w:rPr>
          <w:rFonts w:ascii="Arial" w:hAnsi="Arial" w:cs="Arial"/>
          <w:color w:val="002060"/>
          <w:sz w:val="24"/>
          <w:szCs w:val="24"/>
        </w:rPr>
        <w:t xml:space="preserve"> details when continuing and new students must record their module</w:t>
      </w:r>
      <w:r w:rsidR="5F1D8671" w:rsidRPr="666BF11C">
        <w:rPr>
          <w:rFonts w:ascii="Arial" w:hAnsi="Arial" w:cs="Arial"/>
          <w:color w:val="002060"/>
          <w:sz w:val="24"/>
          <w:szCs w:val="24"/>
        </w:rPr>
        <w:t xml:space="preserve"> choices</w:t>
      </w:r>
      <w:r w:rsidRPr="666BF11C">
        <w:rPr>
          <w:rFonts w:ascii="Arial" w:hAnsi="Arial" w:cs="Arial"/>
          <w:color w:val="002060"/>
          <w:sz w:val="24"/>
          <w:szCs w:val="24"/>
        </w:rPr>
        <w:t xml:space="preserve"> for the upcoming academic session.</w:t>
      </w:r>
    </w:p>
    <w:p w14:paraId="08CD40ED" w14:textId="77777777" w:rsidR="00832C6B" w:rsidRPr="009A1AC0" w:rsidRDefault="00832C6B" w:rsidP="00D85F7D">
      <w:pPr>
        <w:pStyle w:val="NoSpacing"/>
        <w:rPr>
          <w:rFonts w:ascii="Arial" w:hAnsi="Arial" w:cs="Arial"/>
          <w:color w:val="002060"/>
          <w:sz w:val="24"/>
          <w:szCs w:val="24"/>
        </w:rPr>
      </w:pPr>
    </w:p>
    <w:p w14:paraId="45407CF8"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2.7.8. A student may be allowed to change their module choices up to the end of the third week of their current academic session.  However, to make such exceptional module changes, the student will need to obtain the express permission of the course leader and module leader and will need to complete all the necessary tasks to secure the new module registration. Students must note that any agreed change(s) can only be accommodated within the timetable slot(s) as originally allocated.</w:t>
      </w:r>
    </w:p>
    <w:p w14:paraId="56070AC3" w14:textId="77777777" w:rsidR="00832C6B" w:rsidRPr="009A1AC0" w:rsidRDefault="00832C6B" w:rsidP="00D85F7D">
      <w:pPr>
        <w:pStyle w:val="NoSpacing"/>
        <w:rPr>
          <w:rFonts w:ascii="Arial" w:hAnsi="Arial" w:cs="Arial"/>
          <w:color w:val="002060"/>
          <w:sz w:val="24"/>
          <w:szCs w:val="24"/>
        </w:rPr>
      </w:pPr>
    </w:p>
    <w:p w14:paraId="6734BE6B"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2.7.9. A student is entitled to be assessed only in those modules on which they are formally enrolled.  If a student changes modules without seeking approval and/or without changing registration, any work in connection with such module(s) will not be formally assessed.</w:t>
      </w:r>
    </w:p>
    <w:p w14:paraId="6D79F811" w14:textId="77777777" w:rsidR="00832C6B" w:rsidRPr="009A1AC0" w:rsidRDefault="00832C6B" w:rsidP="00D85F7D">
      <w:pPr>
        <w:pStyle w:val="NoSpacing"/>
        <w:rPr>
          <w:rFonts w:ascii="Arial" w:hAnsi="Arial" w:cs="Arial"/>
          <w:color w:val="002060"/>
          <w:sz w:val="24"/>
          <w:szCs w:val="24"/>
        </w:rPr>
      </w:pPr>
    </w:p>
    <w:p w14:paraId="7B2EA546"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2.7.10. If a student fails to confirm their recorded module choices, the student will only be assessed in those modules which have been registered.</w:t>
      </w:r>
    </w:p>
    <w:p w14:paraId="47876D6F" w14:textId="77777777" w:rsidR="00832C6B" w:rsidRPr="009A1AC0" w:rsidRDefault="00832C6B" w:rsidP="00D85F7D">
      <w:pPr>
        <w:pStyle w:val="NoSpacing"/>
        <w:rPr>
          <w:rFonts w:ascii="Arial" w:hAnsi="Arial" w:cs="Arial"/>
          <w:color w:val="002060"/>
          <w:sz w:val="24"/>
          <w:szCs w:val="24"/>
        </w:rPr>
      </w:pPr>
    </w:p>
    <w:p w14:paraId="317E10AB" w14:textId="1D92B0BA"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2.7.11. If a student enrols for a module which is subsequently not taken, the </w:t>
      </w:r>
      <w:r w:rsidR="004B6C0E">
        <w:rPr>
          <w:rFonts w:ascii="Arial" w:hAnsi="Arial" w:cs="Arial"/>
          <w:color w:val="002060"/>
          <w:sz w:val="24"/>
          <w:szCs w:val="24"/>
        </w:rPr>
        <w:t>Course Assessment Meeting</w:t>
      </w:r>
      <w:r w:rsidRPr="009A1AC0">
        <w:rPr>
          <w:rFonts w:ascii="Arial" w:hAnsi="Arial" w:cs="Arial"/>
          <w:color w:val="002060"/>
          <w:sz w:val="24"/>
          <w:szCs w:val="24"/>
        </w:rPr>
        <w:t xml:space="preserve"> will record a </w:t>
      </w:r>
      <w:proofErr w:type="gramStart"/>
      <w:r w:rsidRPr="009A1AC0">
        <w:rPr>
          <w:rFonts w:ascii="Arial" w:hAnsi="Arial" w:cs="Arial"/>
          <w:color w:val="002060"/>
          <w:sz w:val="24"/>
          <w:szCs w:val="24"/>
        </w:rPr>
        <w:t>fail</w:t>
      </w:r>
      <w:proofErr w:type="gramEnd"/>
      <w:r w:rsidRPr="009A1AC0">
        <w:rPr>
          <w:rFonts w:ascii="Arial" w:hAnsi="Arial" w:cs="Arial"/>
          <w:color w:val="002060"/>
          <w:sz w:val="24"/>
          <w:szCs w:val="24"/>
        </w:rPr>
        <w:t xml:space="preserve"> in that module.</w:t>
      </w:r>
    </w:p>
    <w:p w14:paraId="4C5245B0" w14:textId="77777777" w:rsidR="00832C6B" w:rsidRPr="009A1AC0" w:rsidRDefault="00832C6B" w:rsidP="00D85F7D">
      <w:pPr>
        <w:pStyle w:val="NoSpacing"/>
        <w:rPr>
          <w:color w:val="002060"/>
        </w:rPr>
      </w:pPr>
    </w:p>
    <w:p w14:paraId="7769C25A" w14:textId="4675DED6" w:rsidR="00832C6B" w:rsidRPr="00F11B57" w:rsidRDefault="00832C6B" w:rsidP="00F11B57">
      <w:pPr>
        <w:keepNext/>
        <w:keepLines/>
        <w:numPr>
          <w:ilvl w:val="1"/>
          <w:numId w:val="0"/>
        </w:numPr>
        <w:spacing w:before="40" w:after="0"/>
        <w:ind w:left="576" w:hanging="576"/>
        <w:outlineLvl w:val="1"/>
        <w:rPr>
          <w:rFonts w:ascii="Arial" w:eastAsia="Times New Roman" w:hAnsi="Arial" w:cs="Arial"/>
          <w:b/>
          <w:bCs/>
          <w:color w:val="002060"/>
          <w:sz w:val="24"/>
          <w:szCs w:val="24"/>
        </w:rPr>
      </w:pPr>
      <w:bookmarkStart w:id="24" w:name="_Toc168606488"/>
      <w:r w:rsidRPr="009A1AC0">
        <w:rPr>
          <w:rFonts w:ascii="Arial" w:eastAsia="Times New Roman" w:hAnsi="Arial" w:cs="Arial"/>
          <w:b/>
          <w:bCs/>
          <w:color w:val="002060"/>
          <w:sz w:val="24"/>
          <w:szCs w:val="24"/>
        </w:rPr>
        <w:t>2.8 Changes to modules within a course</w:t>
      </w:r>
      <w:bookmarkEnd w:id="24"/>
    </w:p>
    <w:p w14:paraId="0B3AB3AC" w14:textId="53EBB7D0" w:rsidR="09802E77" w:rsidRDefault="00944434" w:rsidP="004536A4">
      <w:pPr>
        <w:spacing w:before="100" w:beforeAutospacing="1" w:after="100" w:afterAutospacing="1" w:line="240" w:lineRule="auto"/>
        <w:rPr>
          <w:rFonts w:ascii="Arial" w:eastAsia="Times New Roman" w:hAnsi="Arial" w:cs="Arial"/>
          <w:color w:val="002060"/>
          <w:sz w:val="24"/>
          <w:szCs w:val="24"/>
          <w:lang w:eastAsia="en-GB"/>
        </w:rPr>
      </w:pPr>
      <w:r w:rsidRPr="09802E77">
        <w:rPr>
          <w:rFonts w:ascii="Arial" w:eastAsia="Times New Roman" w:hAnsi="Arial" w:cs="Arial"/>
          <w:color w:val="002060"/>
          <w:sz w:val="24"/>
          <w:szCs w:val="24"/>
          <w:lang w:eastAsia="en-GB"/>
        </w:rPr>
        <w:t>2.8.1</w:t>
      </w:r>
      <w:r w:rsidR="00B226CE" w:rsidRPr="09802E77">
        <w:rPr>
          <w:rFonts w:ascii="Arial" w:eastAsia="Times New Roman" w:hAnsi="Arial" w:cs="Arial"/>
          <w:color w:val="002060"/>
          <w:sz w:val="24"/>
          <w:szCs w:val="24"/>
          <w:lang w:eastAsia="en-GB"/>
        </w:rPr>
        <w:t>.</w:t>
      </w:r>
      <w:r w:rsidRPr="09802E77">
        <w:rPr>
          <w:rFonts w:ascii="Arial" w:eastAsia="Times New Roman" w:hAnsi="Arial" w:cs="Arial"/>
          <w:color w:val="002060"/>
          <w:sz w:val="24"/>
          <w:szCs w:val="24"/>
          <w:lang w:eastAsia="en-GB"/>
        </w:rPr>
        <w:t xml:space="preserve"> </w:t>
      </w:r>
      <w:r w:rsidR="00832C6B" w:rsidRPr="09802E77">
        <w:rPr>
          <w:rFonts w:ascii="Arial" w:eastAsia="Times New Roman" w:hAnsi="Arial" w:cs="Arial"/>
          <w:color w:val="002060"/>
          <w:sz w:val="24"/>
          <w:szCs w:val="24"/>
          <w:lang w:eastAsia="en-GB"/>
        </w:rPr>
        <w:t xml:space="preserve">For taught students, module assessment requirements may change from year to year. A student who is undertaking a module for a second time in full, with attendance should normally expect to be assessed using the current academic year module specification and criteria. However, in cases where it is not </w:t>
      </w:r>
      <w:r w:rsidR="00DA496C">
        <w:rPr>
          <w:rFonts w:ascii="Arial" w:eastAsia="Times New Roman" w:hAnsi="Arial" w:cs="Arial"/>
          <w:color w:val="002060"/>
          <w:sz w:val="24"/>
          <w:szCs w:val="24"/>
          <w:lang w:eastAsia="en-GB"/>
        </w:rPr>
        <w:t xml:space="preserve">practicable </w:t>
      </w:r>
      <w:r w:rsidR="00832C6B" w:rsidRPr="09802E77">
        <w:rPr>
          <w:rFonts w:ascii="Arial" w:eastAsia="Times New Roman" w:hAnsi="Arial" w:cs="Arial"/>
          <w:color w:val="002060"/>
          <w:sz w:val="24"/>
          <w:szCs w:val="24"/>
          <w:lang w:eastAsia="en-GB"/>
        </w:rPr>
        <w:t xml:space="preserve">for students to be reassessed using the </w:t>
      </w:r>
      <w:r w:rsidR="005E1F4E">
        <w:rPr>
          <w:rFonts w:ascii="Arial" w:eastAsia="Times New Roman" w:hAnsi="Arial" w:cs="Arial"/>
          <w:color w:val="002060"/>
          <w:sz w:val="24"/>
          <w:szCs w:val="24"/>
          <w:lang w:eastAsia="en-GB"/>
        </w:rPr>
        <w:t>Same</w:t>
      </w:r>
      <w:r w:rsidR="00832C6B" w:rsidRPr="09802E77">
        <w:rPr>
          <w:rFonts w:ascii="Arial" w:eastAsia="Times New Roman" w:hAnsi="Arial" w:cs="Arial"/>
          <w:color w:val="002060"/>
          <w:sz w:val="24"/>
          <w:szCs w:val="24"/>
          <w:lang w:eastAsia="en-GB"/>
        </w:rPr>
        <w:t xml:space="preserve"> assessment requirements as applied to the new cohort, the </w:t>
      </w:r>
      <w:r w:rsidR="003A1F1C">
        <w:rPr>
          <w:rFonts w:ascii="Arial" w:eastAsia="Times New Roman" w:hAnsi="Arial" w:cs="Arial"/>
          <w:color w:val="002060"/>
          <w:sz w:val="24"/>
          <w:szCs w:val="24"/>
          <w:lang w:eastAsia="en-GB"/>
        </w:rPr>
        <w:t>CAM</w:t>
      </w:r>
      <w:r w:rsidR="00832C6B" w:rsidRPr="09802E77">
        <w:rPr>
          <w:rFonts w:ascii="Arial" w:eastAsia="Times New Roman" w:hAnsi="Arial" w:cs="Arial"/>
          <w:color w:val="002060"/>
          <w:sz w:val="24"/>
          <w:szCs w:val="24"/>
          <w:lang w:eastAsia="en-GB"/>
        </w:rPr>
        <w:t xml:space="preserve"> may, at its discretion, make such special arrangements as it deems appropriate.</w:t>
      </w:r>
    </w:p>
    <w:p w14:paraId="10256E33" w14:textId="59174E0E" w:rsidR="005A1CC5" w:rsidRDefault="00832C6B" w:rsidP="00D85F7D">
      <w:pPr>
        <w:spacing w:after="0" w:line="240" w:lineRule="auto"/>
        <w:rPr>
          <w:rFonts w:ascii="Arial" w:eastAsia="Times New Roman" w:hAnsi="Arial" w:cs="Arial"/>
          <w:color w:val="002060"/>
          <w:sz w:val="24"/>
          <w:szCs w:val="24"/>
          <w:lang w:eastAsia="en-GB"/>
        </w:rPr>
      </w:pPr>
      <w:r w:rsidRPr="666BF11C">
        <w:rPr>
          <w:rFonts w:ascii="Arial" w:eastAsia="Times New Roman" w:hAnsi="Arial" w:cs="Arial"/>
          <w:color w:val="002060"/>
          <w:sz w:val="24"/>
          <w:szCs w:val="24"/>
          <w:lang w:eastAsia="en-GB"/>
        </w:rPr>
        <w:t xml:space="preserve">2.8.2. A taught student who is undertaking a module for the </w:t>
      </w:r>
      <w:r w:rsidR="3A70E2CE" w:rsidRPr="666BF11C">
        <w:rPr>
          <w:rFonts w:ascii="Arial" w:eastAsia="Times New Roman" w:hAnsi="Arial" w:cs="Arial"/>
          <w:color w:val="002060"/>
          <w:sz w:val="24"/>
          <w:szCs w:val="24"/>
          <w:lang w:eastAsia="en-GB"/>
        </w:rPr>
        <w:t>second</w:t>
      </w:r>
      <w:r w:rsidRPr="666BF11C">
        <w:rPr>
          <w:rFonts w:ascii="Arial" w:eastAsia="Times New Roman" w:hAnsi="Arial" w:cs="Arial"/>
          <w:color w:val="002060"/>
          <w:sz w:val="24"/>
          <w:szCs w:val="24"/>
          <w:lang w:eastAsia="en-GB"/>
        </w:rPr>
        <w:t xml:space="preserve"> time, but trailed into the subsequent academic year without attendance, should normally expect to be assessed using the </w:t>
      </w:r>
      <w:r w:rsidR="005E1F4E">
        <w:rPr>
          <w:rFonts w:ascii="Arial" w:eastAsia="Times New Roman" w:hAnsi="Arial" w:cs="Arial"/>
          <w:color w:val="002060"/>
          <w:sz w:val="24"/>
          <w:szCs w:val="24"/>
          <w:lang w:eastAsia="en-GB"/>
        </w:rPr>
        <w:t>Same</w:t>
      </w:r>
      <w:r w:rsidRPr="666BF11C">
        <w:rPr>
          <w:rFonts w:ascii="Arial" w:eastAsia="Times New Roman" w:hAnsi="Arial" w:cs="Arial"/>
          <w:color w:val="002060"/>
          <w:sz w:val="24"/>
          <w:szCs w:val="24"/>
          <w:lang w:eastAsia="en-GB"/>
        </w:rPr>
        <w:t xml:space="preserve"> evidence and criteria which were current at the original point of first assessment. However, the appropriate </w:t>
      </w:r>
      <w:r w:rsidR="003A1F1C">
        <w:rPr>
          <w:rFonts w:ascii="Arial" w:eastAsia="Times New Roman" w:hAnsi="Arial" w:cs="Arial"/>
          <w:color w:val="002060"/>
          <w:sz w:val="24"/>
          <w:szCs w:val="24"/>
          <w:lang w:eastAsia="en-GB"/>
        </w:rPr>
        <w:t>CAM</w:t>
      </w:r>
      <w:r w:rsidRPr="666BF11C">
        <w:rPr>
          <w:rFonts w:ascii="Arial" w:eastAsia="Times New Roman" w:hAnsi="Arial" w:cs="Arial"/>
          <w:color w:val="002060"/>
          <w:sz w:val="24"/>
          <w:szCs w:val="24"/>
          <w:lang w:eastAsia="en-GB"/>
        </w:rPr>
        <w:t xml:space="preserve"> may, at its discretion</w:t>
      </w:r>
      <w:r w:rsidR="008D7BC4">
        <w:rPr>
          <w:rFonts w:ascii="Arial" w:eastAsia="Times New Roman" w:hAnsi="Arial" w:cs="Arial"/>
          <w:color w:val="002060"/>
          <w:sz w:val="24"/>
          <w:szCs w:val="24"/>
          <w:lang w:eastAsia="en-GB"/>
        </w:rPr>
        <w:t xml:space="preserve"> </w:t>
      </w:r>
      <w:r w:rsidR="099E0135" w:rsidRPr="6B9D6A49">
        <w:rPr>
          <w:rFonts w:ascii="Arial" w:eastAsia="Times New Roman" w:hAnsi="Arial" w:cs="Arial"/>
          <w:color w:val="002060"/>
          <w:sz w:val="24"/>
          <w:szCs w:val="24"/>
          <w:lang w:eastAsia="en-GB"/>
        </w:rPr>
        <w:t xml:space="preserve">and </w:t>
      </w:r>
      <w:r w:rsidR="008D7BC4">
        <w:rPr>
          <w:rFonts w:ascii="Arial" w:eastAsia="Times New Roman" w:hAnsi="Arial" w:cs="Arial"/>
          <w:color w:val="002060"/>
          <w:sz w:val="24"/>
          <w:szCs w:val="24"/>
          <w:lang w:eastAsia="en-GB"/>
        </w:rPr>
        <w:t>with the student’s consent</w:t>
      </w:r>
      <w:r w:rsidRPr="666BF11C">
        <w:rPr>
          <w:rFonts w:ascii="Arial" w:eastAsia="Times New Roman" w:hAnsi="Arial" w:cs="Arial"/>
          <w:color w:val="002060"/>
          <w:sz w:val="24"/>
          <w:szCs w:val="24"/>
          <w:lang w:eastAsia="en-GB"/>
        </w:rPr>
        <w:t xml:space="preserve">, make such special arrangement as it deems appropriate in cases where it is not </w:t>
      </w:r>
      <w:r w:rsidR="00DA496C">
        <w:rPr>
          <w:rFonts w:ascii="Arial" w:eastAsia="Times New Roman" w:hAnsi="Arial" w:cs="Arial"/>
          <w:color w:val="002060"/>
          <w:sz w:val="24"/>
          <w:szCs w:val="24"/>
          <w:lang w:eastAsia="en-GB"/>
        </w:rPr>
        <w:t>practicable</w:t>
      </w:r>
      <w:r w:rsidRPr="666BF11C">
        <w:rPr>
          <w:rFonts w:ascii="Arial" w:eastAsia="Times New Roman" w:hAnsi="Arial" w:cs="Arial"/>
          <w:color w:val="002060"/>
          <w:sz w:val="24"/>
          <w:szCs w:val="24"/>
          <w:lang w:eastAsia="en-GB"/>
        </w:rPr>
        <w:t xml:space="preserve"> for students to be reassessed using the </w:t>
      </w:r>
      <w:r w:rsidR="005E1F4E">
        <w:rPr>
          <w:rFonts w:ascii="Arial" w:eastAsia="Times New Roman" w:hAnsi="Arial" w:cs="Arial"/>
          <w:color w:val="002060"/>
          <w:sz w:val="24"/>
          <w:szCs w:val="24"/>
          <w:lang w:eastAsia="en-GB"/>
        </w:rPr>
        <w:t>Same</w:t>
      </w:r>
      <w:r w:rsidRPr="666BF11C">
        <w:rPr>
          <w:rFonts w:ascii="Arial" w:eastAsia="Times New Roman" w:hAnsi="Arial" w:cs="Arial"/>
          <w:color w:val="002060"/>
          <w:sz w:val="24"/>
          <w:szCs w:val="24"/>
          <w:lang w:eastAsia="en-GB"/>
        </w:rPr>
        <w:t xml:space="preserve"> assessment requirements as at the first attempt.</w:t>
      </w:r>
      <w:r w:rsidR="00A10E0E">
        <w:rPr>
          <w:rFonts w:ascii="Arial" w:eastAsia="Times New Roman" w:hAnsi="Arial" w:cs="Arial"/>
          <w:color w:val="002060"/>
          <w:sz w:val="24"/>
          <w:szCs w:val="24"/>
          <w:lang w:eastAsia="en-GB"/>
        </w:rPr>
        <w:t xml:space="preserve"> </w:t>
      </w:r>
    </w:p>
    <w:p w14:paraId="5B14C252" w14:textId="77777777" w:rsidR="005A1CC5" w:rsidRDefault="005A1CC5" w:rsidP="00D85F7D">
      <w:pPr>
        <w:spacing w:after="0" w:line="240" w:lineRule="auto"/>
        <w:rPr>
          <w:rFonts w:ascii="Arial" w:eastAsia="Times New Roman" w:hAnsi="Arial" w:cs="Arial"/>
          <w:color w:val="002060"/>
          <w:sz w:val="24"/>
          <w:szCs w:val="24"/>
          <w:lang w:eastAsia="en-GB"/>
        </w:rPr>
      </w:pPr>
    </w:p>
    <w:p w14:paraId="76AA8506" w14:textId="0A98CBEA" w:rsidR="00832C6B" w:rsidRPr="009A1AC0" w:rsidRDefault="005A1CC5" w:rsidP="00D85F7D">
      <w:pPr>
        <w:spacing w:after="0" w:line="240" w:lineRule="auto"/>
        <w:rPr>
          <w:rFonts w:ascii="Arial" w:eastAsia="Times New Roman" w:hAnsi="Arial" w:cs="Arial"/>
          <w:color w:val="002060"/>
          <w:sz w:val="24"/>
          <w:szCs w:val="24"/>
          <w:lang w:eastAsia="en-GB"/>
        </w:rPr>
      </w:pPr>
      <w:r>
        <w:rPr>
          <w:rFonts w:ascii="Arial" w:eastAsia="Times New Roman" w:hAnsi="Arial" w:cs="Arial"/>
          <w:color w:val="002060"/>
          <w:sz w:val="24"/>
          <w:szCs w:val="24"/>
          <w:lang w:eastAsia="en-GB"/>
        </w:rPr>
        <w:t xml:space="preserve">2.8.3 </w:t>
      </w:r>
      <w:r w:rsidR="00BF652F">
        <w:rPr>
          <w:rFonts w:ascii="Arial" w:eastAsia="Times New Roman" w:hAnsi="Arial" w:cs="Arial"/>
          <w:color w:val="002060"/>
          <w:sz w:val="24"/>
          <w:szCs w:val="24"/>
          <w:lang w:eastAsia="en-GB"/>
        </w:rPr>
        <w:t>If a module</w:t>
      </w:r>
      <w:r>
        <w:rPr>
          <w:rFonts w:ascii="Arial" w:eastAsia="Times New Roman" w:hAnsi="Arial" w:cs="Arial"/>
          <w:color w:val="002060"/>
          <w:sz w:val="24"/>
          <w:szCs w:val="24"/>
          <w:lang w:eastAsia="en-GB"/>
        </w:rPr>
        <w:t xml:space="preserve"> has changed and</w:t>
      </w:r>
      <w:r w:rsidR="00BF652F">
        <w:rPr>
          <w:rFonts w:ascii="Arial" w:eastAsia="Times New Roman" w:hAnsi="Arial" w:cs="Arial"/>
          <w:color w:val="002060"/>
          <w:sz w:val="24"/>
          <w:szCs w:val="24"/>
          <w:lang w:eastAsia="en-GB"/>
        </w:rPr>
        <w:t xml:space="preserve"> is being taken for the first time, but deferred</w:t>
      </w:r>
      <w:r w:rsidR="008A22F0">
        <w:rPr>
          <w:rFonts w:ascii="Arial" w:eastAsia="Times New Roman" w:hAnsi="Arial" w:cs="Arial"/>
          <w:color w:val="002060"/>
          <w:sz w:val="24"/>
          <w:szCs w:val="24"/>
          <w:lang w:eastAsia="en-GB"/>
        </w:rPr>
        <w:t xml:space="preserve"> and trailed</w:t>
      </w:r>
      <w:r w:rsidR="00BF652F">
        <w:rPr>
          <w:rFonts w:ascii="Arial" w:eastAsia="Times New Roman" w:hAnsi="Arial" w:cs="Arial"/>
          <w:color w:val="002060"/>
          <w:sz w:val="24"/>
          <w:szCs w:val="24"/>
          <w:lang w:eastAsia="en-GB"/>
        </w:rPr>
        <w:t xml:space="preserve"> into the subsequent academic year</w:t>
      </w:r>
      <w:r w:rsidR="008A22F0">
        <w:rPr>
          <w:rFonts w:ascii="Arial" w:eastAsia="Times New Roman" w:hAnsi="Arial" w:cs="Arial"/>
          <w:color w:val="002060"/>
          <w:sz w:val="24"/>
          <w:szCs w:val="24"/>
          <w:lang w:eastAsia="en-GB"/>
        </w:rPr>
        <w:t>, the student may be given the</w:t>
      </w:r>
      <w:r w:rsidR="00AB5CDF">
        <w:rPr>
          <w:rFonts w:ascii="Arial" w:eastAsia="Times New Roman" w:hAnsi="Arial" w:cs="Arial"/>
          <w:color w:val="002060"/>
          <w:sz w:val="24"/>
          <w:szCs w:val="24"/>
          <w:lang w:eastAsia="en-GB"/>
        </w:rPr>
        <w:t xml:space="preserve"> exceptional</w:t>
      </w:r>
      <w:r w:rsidR="008A22F0">
        <w:rPr>
          <w:rFonts w:ascii="Arial" w:eastAsia="Times New Roman" w:hAnsi="Arial" w:cs="Arial"/>
          <w:color w:val="002060"/>
          <w:sz w:val="24"/>
          <w:szCs w:val="24"/>
          <w:lang w:eastAsia="en-GB"/>
        </w:rPr>
        <w:t xml:space="preserve"> opportunity to </w:t>
      </w:r>
      <w:r w:rsidR="00AB5CDF">
        <w:rPr>
          <w:rFonts w:ascii="Arial" w:eastAsia="Times New Roman" w:hAnsi="Arial" w:cs="Arial"/>
          <w:color w:val="002060"/>
          <w:sz w:val="24"/>
          <w:szCs w:val="24"/>
          <w:lang w:eastAsia="en-GB"/>
        </w:rPr>
        <w:t>change</w:t>
      </w:r>
      <w:r w:rsidR="008A22F0">
        <w:rPr>
          <w:rFonts w:ascii="Arial" w:eastAsia="Times New Roman" w:hAnsi="Arial" w:cs="Arial"/>
          <w:color w:val="002060"/>
          <w:sz w:val="24"/>
          <w:szCs w:val="24"/>
          <w:lang w:eastAsia="en-GB"/>
        </w:rPr>
        <w:t xml:space="preserve"> </w:t>
      </w:r>
      <w:r w:rsidR="00507BB6">
        <w:rPr>
          <w:rFonts w:ascii="Arial" w:eastAsia="Times New Roman" w:hAnsi="Arial" w:cs="Arial"/>
          <w:color w:val="002060"/>
          <w:sz w:val="24"/>
          <w:szCs w:val="24"/>
          <w:lang w:eastAsia="en-GB"/>
        </w:rPr>
        <w:t xml:space="preserve">to a substituted module, if </w:t>
      </w:r>
      <w:r w:rsidR="008A3B86">
        <w:rPr>
          <w:rFonts w:ascii="Arial" w:eastAsia="Times New Roman" w:hAnsi="Arial" w:cs="Arial"/>
          <w:color w:val="002060"/>
          <w:sz w:val="24"/>
          <w:szCs w:val="24"/>
          <w:lang w:eastAsia="en-GB"/>
        </w:rPr>
        <w:t>permissible for their course</w:t>
      </w:r>
      <w:r w:rsidR="00507BB6">
        <w:rPr>
          <w:rFonts w:ascii="Arial" w:eastAsia="Times New Roman" w:hAnsi="Arial" w:cs="Arial"/>
          <w:color w:val="002060"/>
          <w:sz w:val="24"/>
          <w:szCs w:val="24"/>
          <w:lang w:eastAsia="en-GB"/>
        </w:rPr>
        <w:t xml:space="preserve">. </w:t>
      </w:r>
      <w:r w:rsidR="0045349F">
        <w:rPr>
          <w:rFonts w:ascii="Arial" w:eastAsia="Times New Roman" w:hAnsi="Arial" w:cs="Arial"/>
          <w:color w:val="002060"/>
          <w:sz w:val="24"/>
          <w:szCs w:val="24"/>
          <w:lang w:eastAsia="en-GB"/>
        </w:rPr>
        <w:t>The</w:t>
      </w:r>
      <w:r w:rsidR="00AB5CDF">
        <w:rPr>
          <w:rFonts w:ascii="Arial" w:eastAsia="Times New Roman" w:hAnsi="Arial" w:cs="Arial"/>
          <w:color w:val="002060"/>
          <w:sz w:val="24"/>
          <w:szCs w:val="24"/>
          <w:lang w:eastAsia="en-GB"/>
        </w:rPr>
        <w:t xml:space="preserve"> student</w:t>
      </w:r>
      <w:r w:rsidR="0045349F">
        <w:rPr>
          <w:rFonts w:ascii="Arial" w:eastAsia="Times New Roman" w:hAnsi="Arial" w:cs="Arial"/>
          <w:color w:val="002060"/>
          <w:sz w:val="24"/>
          <w:szCs w:val="24"/>
          <w:lang w:eastAsia="en-GB"/>
        </w:rPr>
        <w:t xml:space="preserve"> would be expected to attend this in full and t</w:t>
      </w:r>
      <w:r w:rsidR="00507BB6">
        <w:rPr>
          <w:rFonts w:ascii="Arial" w:eastAsia="Times New Roman" w:hAnsi="Arial" w:cs="Arial"/>
          <w:color w:val="002060"/>
          <w:sz w:val="24"/>
          <w:szCs w:val="24"/>
          <w:lang w:eastAsia="en-GB"/>
        </w:rPr>
        <w:t>his w</w:t>
      </w:r>
      <w:r w:rsidR="00AB5CDF">
        <w:rPr>
          <w:rFonts w:ascii="Arial" w:eastAsia="Times New Roman" w:hAnsi="Arial" w:cs="Arial"/>
          <w:color w:val="002060"/>
          <w:sz w:val="24"/>
          <w:szCs w:val="24"/>
          <w:lang w:eastAsia="en-GB"/>
        </w:rPr>
        <w:t>ou</w:t>
      </w:r>
      <w:r w:rsidR="00507BB6">
        <w:rPr>
          <w:rFonts w:ascii="Arial" w:eastAsia="Times New Roman" w:hAnsi="Arial" w:cs="Arial"/>
          <w:color w:val="002060"/>
          <w:sz w:val="24"/>
          <w:szCs w:val="24"/>
          <w:lang w:eastAsia="en-GB"/>
        </w:rPr>
        <w:t>l</w:t>
      </w:r>
      <w:r w:rsidR="00AB5CDF">
        <w:rPr>
          <w:rFonts w:ascii="Arial" w:eastAsia="Times New Roman" w:hAnsi="Arial" w:cs="Arial"/>
          <w:color w:val="002060"/>
          <w:sz w:val="24"/>
          <w:szCs w:val="24"/>
          <w:lang w:eastAsia="en-GB"/>
        </w:rPr>
        <w:t>d</w:t>
      </w:r>
      <w:r w:rsidR="00507BB6">
        <w:rPr>
          <w:rFonts w:ascii="Arial" w:eastAsia="Times New Roman" w:hAnsi="Arial" w:cs="Arial"/>
          <w:color w:val="002060"/>
          <w:sz w:val="24"/>
          <w:szCs w:val="24"/>
          <w:lang w:eastAsia="en-GB"/>
        </w:rPr>
        <w:t xml:space="preserve"> be classed as their first attempt. </w:t>
      </w:r>
      <w:r w:rsidR="50DA9371" w:rsidRPr="40B78AEE">
        <w:rPr>
          <w:rFonts w:ascii="Arial" w:eastAsia="Times New Roman" w:hAnsi="Arial" w:cs="Arial"/>
          <w:color w:val="002060"/>
          <w:sz w:val="24"/>
          <w:szCs w:val="24"/>
          <w:lang w:eastAsia="en-GB"/>
        </w:rPr>
        <w:t xml:space="preserve">Students must provide </w:t>
      </w:r>
      <w:r w:rsidR="50DA9371" w:rsidRPr="1BA2FFF8">
        <w:rPr>
          <w:rFonts w:ascii="Arial" w:eastAsia="Times New Roman" w:hAnsi="Arial" w:cs="Arial"/>
          <w:color w:val="002060"/>
          <w:sz w:val="24"/>
          <w:szCs w:val="24"/>
          <w:lang w:eastAsia="en-GB"/>
        </w:rPr>
        <w:t xml:space="preserve">written consent to change </w:t>
      </w:r>
      <w:r w:rsidR="6C313ED3" w:rsidRPr="1B19121A">
        <w:rPr>
          <w:rFonts w:ascii="Arial" w:eastAsia="Times New Roman" w:hAnsi="Arial" w:cs="Arial"/>
          <w:color w:val="002060"/>
          <w:sz w:val="24"/>
          <w:szCs w:val="24"/>
          <w:lang w:eastAsia="en-GB"/>
        </w:rPr>
        <w:t xml:space="preserve">to the </w:t>
      </w:r>
      <w:r w:rsidR="4B7F9091" w:rsidRPr="3BD0B175">
        <w:rPr>
          <w:rFonts w:ascii="Arial" w:eastAsia="Times New Roman" w:hAnsi="Arial" w:cs="Arial"/>
          <w:color w:val="002060"/>
          <w:sz w:val="24"/>
          <w:szCs w:val="24"/>
          <w:lang w:eastAsia="en-GB"/>
        </w:rPr>
        <w:t>substitute</w:t>
      </w:r>
      <w:r w:rsidR="50DA9371" w:rsidRPr="4A91C3AA">
        <w:rPr>
          <w:rFonts w:ascii="Arial" w:eastAsia="Times New Roman" w:hAnsi="Arial" w:cs="Arial"/>
          <w:color w:val="002060"/>
          <w:sz w:val="24"/>
          <w:szCs w:val="24"/>
          <w:lang w:eastAsia="en-GB"/>
        </w:rPr>
        <w:t xml:space="preserve"> </w:t>
      </w:r>
      <w:r w:rsidR="6C313ED3" w:rsidRPr="05DCD57D">
        <w:rPr>
          <w:rFonts w:ascii="Arial" w:eastAsia="Times New Roman" w:hAnsi="Arial" w:cs="Arial"/>
          <w:color w:val="002060"/>
          <w:sz w:val="24"/>
          <w:szCs w:val="24"/>
          <w:lang w:eastAsia="en-GB"/>
        </w:rPr>
        <w:t xml:space="preserve">module. </w:t>
      </w:r>
      <w:r w:rsidR="50DA9371" w:rsidRPr="05DCD57D">
        <w:rPr>
          <w:rFonts w:ascii="Arial" w:eastAsia="Times New Roman" w:hAnsi="Arial" w:cs="Arial"/>
          <w:color w:val="002060"/>
          <w:sz w:val="24"/>
          <w:szCs w:val="24"/>
          <w:lang w:eastAsia="en-GB"/>
        </w:rPr>
        <w:t xml:space="preserve"> </w:t>
      </w:r>
    </w:p>
    <w:p w14:paraId="06BE3D9B" w14:textId="77777777" w:rsidR="00832C6B" w:rsidRPr="009A1AC0" w:rsidRDefault="00832C6B" w:rsidP="00D85F7D">
      <w:pPr>
        <w:pStyle w:val="NoSpacing"/>
        <w:rPr>
          <w:color w:val="002060"/>
        </w:rPr>
      </w:pPr>
    </w:p>
    <w:p w14:paraId="4B4E11B0" w14:textId="77777777" w:rsidR="00832C6B" w:rsidRPr="009A1AC0" w:rsidRDefault="00832C6B" w:rsidP="00D85F7D">
      <w:pPr>
        <w:keepNext/>
        <w:keepLines/>
        <w:numPr>
          <w:ilvl w:val="1"/>
          <w:numId w:val="0"/>
        </w:numPr>
        <w:spacing w:before="40" w:after="0"/>
        <w:ind w:left="576" w:hanging="576"/>
        <w:outlineLvl w:val="1"/>
        <w:rPr>
          <w:rFonts w:ascii="Arial" w:eastAsia="Times New Roman" w:hAnsi="Arial" w:cs="Arial"/>
          <w:b/>
          <w:bCs/>
          <w:color w:val="002060"/>
          <w:sz w:val="24"/>
          <w:szCs w:val="24"/>
        </w:rPr>
      </w:pPr>
      <w:bookmarkStart w:id="25" w:name="_Toc168606489"/>
      <w:r w:rsidRPr="009A1AC0">
        <w:rPr>
          <w:rFonts w:ascii="Arial" w:eastAsia="Times New Roman" w:hAnsi="Arial" w:cs="Arial"/>
          <w:b/>
          <w:bCs/>
          <w:color w:val="002060"/>
          <w:sz w:val="24"/>
          <w:szCs w:val="24"/>
        </w:rPr>
        <w:t xml:space="preserve">2.9 Graded and non-graded modules including professional </w:t>
      </w:r>
      <w:proofErr w:type="gramStart"/>
      <w:r w:rsidRPr="009A1AC0">
        <w:rPr>
          <w:rFonts w:ascii="Arial" w:eastAsia="Times New Roman" w:hAnsi="Arial" w:cs="Arial"/>
          <w:b/>
          <w:bCs/>
          <w:color w:val="002060"/>
          <w:sz w:val="24"/>
          <w:szCs w:val="24"/>
        </w:rPr>
        <w:t>practice</w:t>
      </w:r>
      <w:bookmarkEnd w:id="25"/>
      <w:proofErr w:type="gramEnd"/>
    </w:p>
    <w:p w14:paraId="0D09777D" w14:textId="77777777" w:rsidR="00832C6B" w:rsidRPr="009A1AC0" w:rsidRDefault="00832C6B" w:rsidP="00D85F7D">
      <w:pPr>
        <w:pStyle w:val="NoSpacing"/>
        <w:rPr>
          <w:rFonts w:ascii="Arial" w:hAnsi="Arial" w:cs="Arial"/>
          <w:color w:val="002060"/>
          <w:sz w:val="24"/>
          <w:szCs w:val="24"/>
        </w:rPr>
      </w:pPr>
    </w:p>
    <w:p w14:paraId="3F39B520" w14:textId="130EBF48"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2.9.1. Each module must have the status either of being graded or non-graded.</w:t>
      </w:r>
    </w:p>
    <w:p w14:paraId="23E667BD" w14:textId="77777777" w:rsidR="00832C6B" w:rsidRPr="009A1AC0" w:rsidRDefault="00832C6B" w:rsidP="00D85F7D">
      <w:pPr>
        <w:pStyle w:val="NoSpacing"/>
        <w:rPr>
          <w:rFonts w:ascii="Arial" w:hAnsi="Arial" w:cs="Arial"/>
          <w:color w:val="002060"/>
          <w:sz w:val="24"/>
          <w:szCs w:val="24"/>
        </w:rPr>
      </w:pPr>
    </w:p>
    <w:p w14:paraId="19BF9139" w14:textId="148541D1" w:rsidR="00E028F6" w:rsidRDefault="00E028F6" w:rsidP="00E028F6">
      <w:pPr>
        <w:rPr>
          <w:rFonts w:ascii="Arial" w:hAnsi="Arial" w:cs="Arial"/>
          <w:color w:val="002060"/>
          <w:sz w:val="24"/>
          <w:szCs w:val="24"/>
        </w:rPr>
      </w:pPr>
      <w:r>
        <w:rPr>
          <w:rFonts w:ascii="Arial" w:hAnsi="Arial" w:cs="Arial"/>
          <w:color w:val="002060"/>
          <w:sz w:val="24"/>
          <w:szCs w:val="24"/>
        </w:rPr>
        <w:t xml:space="preserve">2.9.2. All Honours level modules contributing to a classified </w:t>
      </w:r>
      <w:r w:rsidRPr="00E028F6">
        <w:rPr>
          <w:rFonts w:ascii="Arial" w:hAnsi="Arial" w:cs="Arial"/>
          <w:color w:val="002060"/>
          <w:sz w:val="24"/>
          <w:szCs w:val="24"/>
        </w:rPr>
        <w:t>award must be graded. A maximum of 40 Intermediate level credits may be ungraded. Any exceptions to this regulation must be agreed with the Pro Vice-Chancellor (Teaching &amp; Learning).</w:t>
      </w:r>
      <w:r>
        <w:rPr>
          <w:rFonts w:ascii="Arial" w:hAnsi="Arial" w:cs="Arial"/>
          <w:color w:val="002060"/>
          <w:sz w:val="24"/>
          <w:szCs w:val="24"/>
        </w:rPr>
        <w:t xml:space="preserve"> </w:t>
      </w:r>
    </w:p>
    <w:p w14:paraId="37D6E373" w14:textId="6532EEB4" w:rsidR="00832C6B" w:rsidRPr="009A1AC0" w:rsidRDefault="00832C6B" w:rsidP="00D85F7D">
      <w:pPr>
        <w:pStyle w:val="NoSpacing"/>
        <w:rPr>
          <w:rFonts w:ascii="Arial" w:hAnsi="Arial" w:cs="Arial"/>
          <w:color w:val="002060"/>
          <w:sz w:val="24"/>
          <w:szCs w:val="24"/>
        </w:rPr>
      </w:pPr>
    </w:p>
    <w:p w14:paraId="4D24835C" w14:textId="40EDE865" w:rsidR="0035438D" w:rsidRDefault="00832C6B" w:rsidP="00680730">
      <w:pPr>
        <w:pStyle w:val="NoSpacing"/>
        <w:rPr>
          <w:rFonts w:ascii="Arial" w:hAnsi="Arial" w:cs="Arial"/>
          <w:color w:val="002060"/>
          <w:sz w:val="24"/>
          <w:szCs w:val="24"/>
        </w:rPr>
      </w:pPr>
      <w:r w:rsidRPr="009A1AC0">
        <w:rPr>
          <w:rFonts w:ascii="Arial" w:hAnsi="Arial" w:cs="Arial"/>
          <w:color w:val="002060"/>
          <w:sz w:val="24"/>
          <w:szCs w:val="24"/>
        </w:rPr>
        <w:t xml:space="preserve">2.9.3. Students who obtain the minimum pass mark or more on a graded module will be deemed to have passed that module and learning </w:t>
      </w:r>
      <w:proofErr w:type="gramStart"/>
      <w:r w:rsidRPr="009A1AC0">
        <w:rPr>
          <w:rFonts w:ascii="Arial" w:hAnsi="Arial" w:cs="Arial"/>
          <w:color w:val="002060"/>
          <w:sz w:val="24"/>
          <w:szCs w:val="24"/>
        </w:rPr>
        <w:t>outcomes, unless</w:t>
      </w:r>
      <w:proofErr w:type="gramEnd"/>
      <w:r w:rsidRPr="009A1AC0">
        <w:rPr>
          <w:rFonts w:ascii="Arial" w:hAnsi="Arial" w:cs="Arial"/>
          <w:color w:val="002060"/>
          <w:sz w:val="24"/>
          <w:szCs w:val="24"/>
        </w:rPr>
        <w:t xml:space="preserve"> additional criteria have been explicitly approved as part of the validated module specification</w:t>
      </w:r>
      <w:r w:rsidR="00B15D37">
        <w:rPr>
          <w:rFonts w:ascii="Arial" w:hAnsi="Arial" w:cs="Arial"/>
          <w:color w:val="002060"/>
          <w:sz w:val="24"/>
          <w:szCs w:val="24"/>
        </w:rPr>
        <w:t>.</w:t>
      </w:r>
    </w:p>
    <w:p w14:paraId="7DF88913" w14:textId="77777777" w:rsidR="00B15D37" w:rsidRDefault="00B15D37" w:rsidP="00680730">
      <w:pPr>
        <w:pStyle w:val="NoSpacing"/>
        <w:rPr>
          <w:rFonts w:ascii="Arial" w:hAnsi="Arial" w:cs="Arial"/>
          <w:color w:val="002060"/>
          <w:sz w:val="24"/>
          <w:szCs w:val="24"/>
        </w:rPr>
      </w:pPr>
    </w:p>
    <w:p w14:paraId="323AF452" w14:textId="77777777" w:rsidR="00B15D37" w:rsidRDefault="00B15D37" w:rsidP="00680730">
      <w:pPr>
        <w:pStyle w:val="NoSpacing"/>
        <w:rPr>
          <w:rFonts w:ascii="Arial" w:hAnsi="Arial" w:cs="Arial"/>
          <w:color w:val="002060"/>
          <w:sz w:val="24"/>
          <w:szCs w:val="24"/>
        </w:rPr>
      </w:pPr>
    </w:p>
    <w:p w14:paraId="1B2C68F1" w14:textId="77777777" w:rsidR="00B15D37" w:rsidRDefault="00B15D37" w:rsidP="00680730">
      <w:pPr>
        <w:pStyle w:val="NoSpacing"/>
        <w:rPr>
          <w:rFonts w:ascii="Arial" w:hAnsi="Arial" w:cs="Arial"/>
          <w:color w:val="002060"/>
          <w:sz w:val="24"/>
          <w:szCs w:val="24"/>
        </w:rPr>
      </w:pPr>
    </w:p>
    <w:p w14:paraId="1D08ABA6" w14:textId="77777777" w:rsidR="00B15D37" w:rsidRDefault="00B15D37" w:rsidP="00680730">
      <w:pPr>
        <w:pStyle w:val="NoSpacing"/>
        <w:rPr>
          <w:rFonts w:ascii="Arial" w:hAnsi="Arial" w:cs="Arial"/>
          <w:color w:val="002060"/>
          <w:sz w:val="24"/>
          <w:szCs w:val="24"/>
        </w:rPr>
      </w:pPr>
    </w:p>
    <w:p w14:paraId="3A05AB33" w14:textId="77777777" w:rsidR="00B15D37" w:rsidRDefault="00B15D37" w:rsidP="00680730">
      <w:pPr>
        <w:pStyle w:val="NoSpacing"/>
        <w:rPr>
          <w:rFonts w:ascii="Arial" w:hAnsi="Arial" w:cs="Arial"/>
          <w:color w:val="002060"/>
          <w:sz w:val="24"/>
          <w:szCs w:val="24"/>
        </w:rPr>
      </w:pPr>
    </w:p>
    <w:p w14:paraId="0DA7B8B0" w14:textId="77777777" w:rsidR="00B15D37" w:rsidRDefault="00B15D37" w:rsidP="00680730">
      <w:pPr>
        <w:pStyle w:val="NoSpacing"/>
        <w:rPr>
          <w:rFonts w:ascii="Arial" w:hAnsi="Arial" w:cs="Arial"/>
          <w:color w:val="002060"/>
          <w:sz w:val="24"/>
          <w:szCs w:val="24"/>
        </w:rPr>
      </w:pPr>
    </w:p>
    <w:p w14:paraId="7509A13D" w14:textId="77777777" w:rsidR="00B15D37" w:rsidRDefault="00B15D37" w:rsidP="00680730">
      <w:pPr>
        <w:pStyle w:val="NoSpacing"/>
        <w:rPr>
          <w:rFonts w:ascii="Arial" w:hAnsi="Arial" w:cs="Arial"/>
          <w:color w:val="002060"/>
          <w:sz w:val="24"/>
          <w:szCs w:val="24"/>
        </w:rPr>
      </w:pPr>
    </w:p>
    <w:p w14:paraId="07460A11" w14:textId="77777777" w:rsidR="00B15D37" w:rsidRDefault="00B15D37" w:rsidP="00680730">
      <w:pPr>
        <w:pStyle w:val="NoSpacing"/>
        <w:rPr>
          <w:rFonts w:ascii="Arial" w:hAnsi="Arial" w:cs="Arial"/>
          <w:color w:val="002060"/>
          <w:sz w:val="24"/>
          <w:szCs w:val="24"/>
        </w:rPr>
      </w:pPr>
    </w:p>
    <w:p w14:paraId="7CEA71DA" w14:textId="77777777" w:rsidR="00B15D37" w:rsidRDefault="00B15D37" w:rsidP="00680730">
      <w:pPr>
        <w:pStyle w:val="NoSpacing"/>
        <w:rPr>
          <w:rFonts w:ascii="Arial" w:hAnsi="Arial" w:cs="Arial"/>
          <w:color w:val="002060"/>
          <w:sz w:val="24"/>
          <w:szCs w:val="24"/>
        </w:rPr>
      </w:pPr>
    </w:p>
    <w:p w14:paraId="4EDB79CD" w14:textId="77777777" w:rsidR="00B15D37" w:rsidRDefault="00B15D37" w:rsidP="00680730">
      <w:pPr>
        <w:pStyle w:val="NoSpacing"/>
        <w:rPr>
          <w:rFonts w:ascii="Arial" w:hAnsi="Arial" w:cs="Arial"/>
          <w:color w:val="002060"/>
          <w:sz w:val="24"/>
          <w:szCs w:val="24"/>
        </w:rPr>
      </w:pPr>
    </w:p>
    <w:p w14:paraId="3750C667" w14:textId="77777777" w:rsidR="00B15D37" w:rsidRDefault="00B15D37" w:rsidP="00680730">
      <w:pPr>
        <w:pStyle w:val="NoSpacing"/>
        <w:rPr>
          <w:rFonts w:ascii="Arial" w:hAnsi="Arial" w:cs="Arial"/>
          <w:color w:val="002060"/>
          <w:sz w:val="24"/>
          <w:szCs w:val="24"/>
        </w:rPr>
      </w:pPr>
    </w:p>
    <w:p w14:paraId="6E20B3C7" w14:textId="77777777" w:rsidR="00B15D37" w:rsidRDefault="00B15D37" w:rsidP="00680730">
      <w:pPr>
        <w:pStyle w:val="NoSpacing"/>
        <w:rPr>
          <w:rFonts w:ascii="Arial" w:hAnsi="Arial" w:cs="Arial"/>
          <w:color w:val="002060"/>
          <w:sz w:val="24"/>
          <w:szCs w:val="24"/>
        </w:rPr>
      </w:pPr>
    </w:p>
    <w:p w14:paraId="793833FA" w14:textId="77777777" w:rsidR="00B15D37" w:rsidRDefault="00B15D37" w:rsidP="00680730">
      <w:pPr>
        <w:pStyle w:val="NoSpacing"/>
        <w:rPr>
          <w:rFonts w:ascii="Arial" w:hAnsi="Arial" w:cs="Arial"/>
          <w:color w:val="002060"/>
          <w:sz w:val="24"/>
          <w:szCs w:val="24"/>
        </w:rPr>
      </w:pPr>
    </w:p>
    <w:p w14:paraId="62B32A59" w14:textId="77777777" w:rsidR="00B15D37" w:rsidRDefault="00B15D37" w:rsidP="00680730">
      <w:pPr>
        <w:pStyle w:val="NoSpacing"/>
        <w:rPr>
          <w:rFonts w:ascii="Arial" w:hAnsi="Arial" w:cs="Arial"/>
          <w:color w:val="002060"/>
          <w:sz w:val="24"/>
          <w:szCs w:val="24"/>
        </w:rPr>
      </w:pPr>
    </w:p>
    <w:p w14:paraId="31F0F1E7" w14:textId="77777777" w:rsidR="00B15D37" w:rsidRDefault="00B15D37" w:rsidP="00680730">
      <w:pPr>
        <w:pStyle w:val="NoSpacing"/>
        <w:rPr>
          <w:rFonts w:ascii="Arial" w:hAnsi="Arial" w:cs="Arial"/>
          <w:color w:val="002060"/>
          <w:sz w:val="24"/>
          <w:szCs w:val="24"/>
        </w:rPr>
      </w:pPr>
    </w:p>
    <w:p w14:paraId="78117D47" w14:textId="77777777" w:rsidR="00B15D37" w:rsidRDefault="00B15D37" w:rsidP="00680730">
      <w:pPr>
        <w:pStyle w:val="NoSpacing"/>
        <w:rPr>
          <w:rFonts w:ascii="Arial" w:hAnsi="Arial" w:cs="Arial"/>
          <w:color w:val="002060"/>
          <w:sz w:val="24"/>
          <w:szCs w:val="24"/>
        </w:rPr>
      </w:pPr>
    </w:p>
    <w:p w14:paraId="126E6D47" w14:textId="77777777" w:rsidR="00B15D37" w:rsidRDefault="00B15D37" w:rsidP="00680730">
      <w:pPr>
        <w:pStyle w:val="NoSpacing"/>
        <w:rPr>
          <w:rFonts w:ascii="Arial" w:hAnsi="Arial" w:cs="Arial"/>
          <w:color w:val="002060"/>
          <w:sz w:val="24"/>
          <w:szCs w:val="24"/>
        </w:rPr>
      </w:pPr>
    </w:p>
    <w:p w14:paraId="5D6957AE" w14:textId="77777777" w:rsidR="00B15D37" w:rsidRDefault="00B15D37" w:rsidP="00680730">
      <w:pPr>
        <w:pStyle w:val="NoSpacing"/>
        <w:rPr>
          <w:rFonts w:ascii="Arial" w:hAnsi="Arial" w:cs="Arial"/>
          <w:color w:val="002060"/>
          <w:sz w:val="24"/>
          <w:szCs w:val="24"/>
        </w:rPr>
      </w:pPr>
    </w:p>
    <w:p w14:paraId="123FA0DF" w14:textId="77777777" w:rsidR="00B15D37" w:rsidRDefault="00B15D37" w:rsidP="00680730">
      <w:pPr>
        <w:pStyle w:val="NoSpacing"/>
        <w:rPr>
          <w:rFonts w:ascii="Arial" w:hAnsi="Arial" w:cs="Arial"/>
          <w:color w:val="002060"/>
          <w:sz w:val="24"/>
          <w:szCs w:val="24"/>
        </w:rPr>
      </w:pPr>
    </w:p>
    <w:p w14:paraId="263D4BCE" w14:textId="77777777" w:rsidR="00B15D37" w:rsidRDefault="00B15D37" w:rsidP="00680730">
      <w:pPr>
        <w:pStyle w:val="NoSpacing"/>
        <w:rPr>
          <w:rFonts w:ascii="Arial" w:hAnsi="Arial" w:cs="Arial"/>
          <w:color w:val="002060"/>
          <w:sz w:val="24"/>
          <w:szCs w:val="24"/>
        </w:rPr>
      </w:pPr>
    </w:p>
    <w:p w14:paraId="63923E9F" w14:textId="77777777" w:rsidR="00B15D37" w:rsidRDefault="00B15D37" w:rsidP="00680730">
      <w:pPr>
        <w:pStyle w:val="NoSpacing"/>
        <w:rPr>
          <w:rFonts w:ascii="Arial" w:hAnsi="Arial" w:cs="Arial"/>
          <w:color w:val="002060"/>
          <w:sz w:val="24"/>
          <w:szCs w:val="24"/>
        </w:rPr>
      </w:pPr>
    </w:p>
    <w:p w14:paraId="6E0AD34F" w14:textId="77777777" w:rsidR="00B15D37" w:rsidRDefault="00B15D37" w:rsidP="00680730">
      <w:pPr>
        <w:pStyle w:val="NoSpacing"/>
        <w:rPr>
          <w:rFonts w:ascii="Arial" w:hAnsi="Arial" w:cs="Arial"/>
          <w:color w:val="002060"/>
          <w:sz w:val="24"/>
          <w:szCs w:val="24"/>
        </w:rPr>
      </w:pPr>
    </w:p>
    <w:p w14:paraId="307EB3B2" w14:textId="77777777" w:rsidR="00B15D37" w:rsidRDefault="00B15D37" w:rsidP="00680730">
      <w:pPr>
        <w:pStyle w:val="NoSpacing"/>
        <w:rPr>
          <w:rFonts w:ascii="Arial" w:hAnsi="Arial" w:cs="Arial"/>
          <w:color w:val="002060"/>
          <w:sz w:val="24"/>
          <w:szCs w:val="24"/>
        </w:rPr>
      </w:pPr>
    </w:p>
    <w:p w14:paraId="6B1A2B03" w14:textId="77777777" w:rsidR="00B15D37" w:rsidRDefault="00B15D37" w:rsidP="00680730">
      <w:pPr>
        <w:pStyle w:val="NoSpacing"/>
        <w:rPr>
          <w:rFonts w:ascii="Arial" w:hAnsi="Arial" w:cs="Arial"/>
          <w:color w:val="002060"/>
          <w:sz w:val="24"/>
          <w:szCs w:val="24"/>
        </w:rPr>
      </w:pPr>
    </w:p>
    <w:p w14:paraId="0F0144B6" w14:textId="77777777" w:rsidR="00B15D37" w:rsidRDefault="00B15D37" w:rsidP="00680730">
      <w:pPr>
        <w:pStyle w:val="NoSpacing"/>
        <w:rPr>
          <w:rFonts w:ascii="Arial" w:hAnsi="Arial" w:cs="Arial"/>
          <w:color w:val="002060"/>
          <w:sz w:val="24"/>
          <w:szCs w:val="24"/>
        </w:rPr>
      </w:pPr>
    </w:p>
    <w:p w14:paraId="053AF2F9" w14:textId="77777777" w:rsidR="00B15D37" w:rsidRDefault="00B15D37" w:rsidP="00680730">
      <w:pPr>
        <w:pStyle w:val="NoSpacing"/>
        <w:rPr>
          <w:rFonts w:ascii="Arial" w:hAnsi="Arial" w:cs="Arial"/>
          <w:color w:val="002060"/>
          <w:sz w:val="24"/>
          <w:szCs w:val="24"/>
        </w:rPr>
      </w:pPr>
    </w:p>
    <w:p w14:paraId="010EE9E5" w14:textId="77777777" w:rsidR="00B15D37" w:rsidRDefault="00B15D37" w:rsidP="00680730">
      <w:pPr>
        <w:pStyle w:val="NoSpacing"/>
        <w:rPr>
          <w:rFonts w:ascii="Arial" w:hAnsi="Arial" w:cs="Arial"/>
          <w:color w:val="002060"/>
          <w:sz w:val="24"/>
          <w:szCs w:val="24"/>
        </w:rPr>
      </w:pPr>
    </w:p>
    <w:p w14:paraId="5037D6E7" w14:textId="77777777" w:rsidR="00B15D37" w:rsidRDefault="00B15D37" w:rsidP="00680730">
      <w:pPr>
        <w:pStyle w:val="NoSpacing"/>
        <w:rPr>
          <w:rFonts w:ascii="Arial" w:hAnsi="Arial" w:cs="Arial"/>
          <w:color w:val="002060"/>
          <w:sz w:val="24"/>
          <w:szCs w:val="24"/>
        </w:rPr>
      </w:pPr>
    </w:p>
    <w:p w14:paraId="3114A22F" w14:textId="77777777" w:rsidR="00B15D37" w:rsidRDefault="00B15D37" w:rsidP="00680730">
      <w:pPr>
        <w:pStyle w:val="NoSpacing"/>
        <w:rPr>
          <w:rFonts w:ascii="Arial" w:hAnsi="Arial" w:cs="Arial"/>
          <w:color w:val="002060"/>
          <w:sz w:val="24"/>
          <w:szCs w:val="24"/>
        </w:rPr>
      </w:pPr>
    </w:p>
    <w:p w14:paraId="10717CB0" w14:textId="77777777" w:rsidR="00B15D37" w:rsidRDefault="00B15D37" w:rsidP="00680730">
      <w:pPr>
        <w:pStyle w:val="NoSpacing"/>
        <w:rPr>
          <w:rFonts w:ascii="Arial" w:hAnsi="Arial" w:cs="Arial"/>
          <w:color w:val="002060"/>
          <w:sz w:val="24"/>
          <w:szCs w:val="24"/>
        </w:rPr>
      </w:pPr>
    </w:p>
    <w:p w14:paraId="20D86762" w14:textId="77777777" w:rsidR="00B15D37" w:rsidRDefault="00B15D37" w:rsidP="00680730">
      <w:pPr>
        <w:pStyle w:val="NoSpacing"/>
        <w:rPr>
          <w:rFonts w:ascii="Arial" w:hAnsi="Arial" w:cs="Arial"/>
          <w:color w:val="002060"/>
          <w:sz w:val="24"/>
          <w:szCs w:val="24"/>
        </w:rPr>
      </w:pPr>
    </w:p>
    <w:p w14:paraId="0E4CD5DA" w14:textId="77777777" w:rsidR="00B15D37" w:rsidRDefault="00B15D37" w:rsidP="00680730">
      <w:pPr>
        <w:pStyle w:val="NoSpacing"/>
        <w:rPr>
          <w:rFonts w:ascii="Arial" w:hAnsi="Arial" w:cs="Arial"/>
          <w:color w:val="002060"/>
          <w:sz w:val="24"/>
          <w:szCs w:val="24"/>
        </w:rPr>
      </w:pPr>
    </w:p>
    <w:p w14:paraId="1D5F78C1" w14:textId="77777777" w:rsidR="00B15D37" w:rsidRDefault="00B15D37" w:rsidP="00680730">
      <w:pPr>
        <w:pStyle w:val="NoSpacing"/>
        <w:rPr>
          <w:rFonts w:ascii="Arial" w:hAnsi="Arial" w:cs="Arial"/>
          <w:color w:val="002060"/>
          <w:sz w:val="24"/>
          <w:szCs w:val="24"/>
        </w:rPr>
      </w:pPr>
    </w:p>
    <w:p w14:paraId="018B05FB" w14:textId="77777777" w:rsidR="00B15D37" w:rsidRDefault="00B15D37" w:rsidP="00680730">
      <w:pPr>
        <w:pStyle w:val="NoSpacing"/>
        <w:rPr>
          <w:rFonts w:ascii="Arial" w:hAnsi="Arial" w:cs="Arial"/>
          <w:color w:val="002060"/>
          <w:sz w:val="24"/>
          <w:szCs w:val="24"/>
        </w:rPr>
      </w:pPr>
    </w:p>
    <w:p w14:paraId="40D536FB" w14:textId="77777777" w:rsidR="00B15D37" w:rsidRDefault="00B15D37" w:rsidP="00680730">
      <w:pPr>
        <w:pStyle w:val="NoSpacing"/>
        <w:rPr>
          <w:rFonts w:ascii="Arial" w:hAnsi="Arial" w:cs="Arial"/>
          <w:color w:val="002060"/>
          <w:sz w:val="24"/>
          <w:szCs w:val="24"/>
        </w:rPr>
      </w:pPr>
    </w:p>
    <w:p w14:paraId="48B2851F" w14:textId="77777777" w:rsidR="00B15D37" w:rsidRDefault="00B15D37" w:rsidP="00680730">
      <w:pPr>
        <w:pStyle w:val="NoSpacing"/>
        <w:rPr>
          <w:rFonts w:ascii="Arial" w:hAnsi="Arial" w:cs="Arial"/>
          <w:color w:val="002060"/>
          <w:sz w:val="24"/>
          <w:szCs w:val="24"/>
        </w:rPr>
      </w:pPr>
    </w:p>
    <w:p w14:paraId="2E863846" w14:textId="77777777" w:rsidR="00B15D37" w:rsidRDefault="00B15D37" w:rsidP="00680730">
      <w:pPr>
        <w:pStyle w:val="NoSpacing"/>
        <w:rPr>
          <w:rFonts w:ascii="Arial" w:hAnsi="Arial" w:cs="Arial"/>
          <w:color w:val="002060"/>
          <w:sz w:val="24"/>
          <w:szCs w:val="24"/>
        </w:rPr>
      </w:pPr>
    </w:p>
    <w:p w14:paraId="7BBE9304" w14:textId="77777777" w:rsidR="00B15D37" w:rsidRDefault="00B15D37" w:rsidP="00680730">
      <w:pPr>
        <w:pStyle w:val="NoSpacing"/>
        <w:rPr>
          <w:rFonts w:ascii="Arial" w:hAnsi="Arial" w:cs="Arial"/>
          <w:color w:val="002060"/>
          <w:sz w:val="24"/>
          <w:szCs w:val="24"/>
        </w:rPr>
      </w:pPr>
    </w:p>
    <w:p w14:paraId="4E4184D9" w14:textId="77777777" w:rsidR="00B15D37" w:rsidRDefault="00B15D37" w:rsidP="00680730">
      <w:pPr>
        <w:pStyle w:val="NoSpacing"/>
        <w:rPr>
          <w:rFonts w:ascii="Arial" w:hAnsi="Arial" w:cs="Arial"/>
          <w:color w:val="002060"/>
          <w:sz w:val="24"/>
          <w:szCs w:val="24"/>
        </w:rPr>
      </w:pPr>
    </w:p>
    <w:p w14:paraId="6C7667AB" w14:textId="77777777" w:rsidR="00B15D37" w:rsidRDefault="00B15D37" w:rsidP="00680730">
      <w:pPr>
        <w:pStyle w:val="NoSpacing"/>
        <w:rPr>
          <w:rFonts w:ascii="Arial" w:hAnsi="Arial" w:cs="Arial"/>
          <w:color w:val="002060"/>
          <w:sz w:val="24"/>
          <w:szCs w:val="24"/>
        </w:rPr>
      </w:pPr>
    </w:p>
    <w:p w14:paraId="7EDA66A3" w14:textId="77777777" w:rsidR="00B15D37" w:rsidRDefault="00B15D37" w:rsidP="00680730">
      <w:pPr>
        <w:pStyle w:val="NoSpacing"/>
        <w:rPr>
          <w:color w:val="002060"/>
        </w:rPr>
      </w:pPr>
    </w:p>
    <w:p w14:paraId="1DAC108C" w14:textId="46D0B95E" w:rsidR="00832C6B" w:rsidRPr="009A1AC0" w:rsidRDefault="00832C6B" w:rsidP="00D85F7D">
      <w:pPr>
        <w:pStyle w:val="Heading1"/>
        <w:rPr>
          <w:rFonts w:ascii="Arial" w:hAnsi="Arial" w:cs="Arial"/>
          <w:b/>
          <w:bCs/>
          <w:color w:val="002060"/>
          <w:sz w:val="28"/>
          <w:szCs w:val="28"/>
        </w:rPr>
      </w:pPr>
      <w:bookmarkStart w:id="26" w:name="_Toc168606490"/>
      <w:r w:rsidRPr="009A1AC0">
        <w:rPr>
          <w:rFonts w:ascii="Arial" w:hAnsi="Arial" w:cs="Arial"/>
          <w:b/>
          <w:bCs/>
          <w:color w:val="002060"/>
          <w:sz w:val="28"/>
          <w:szCs w:val="28"/>
        </w:rPr>
        <w:t>SECTION 3: Approved Prior Learning (APL)</w:t>
      </w:r>
      <w:bookmarkEnd w:id="26"/>
      <w:r w:rsidRPr="009A1AC0">
        <w:rPr>
          <w:rFonts w:ascii="Arial" w:hAnsi="Arial" w:cs="Arial"/>
          <w:b/>
          <w:bCs/>
          <w:color w:val="002060"/>
          <w:sz w:val="28"/>
          <w:szCs w:val="28"/>
        </w:rPr>
        <w:t xml:space="preserve"> </w:t>
      </w:r>
    </w:p>
    <w:p w14:paraId="50642AD5" w14:textId="77777777" w:rsidR="009A1AC0" w:rsidRPr="009A1AC0" w:rsidRDefault="009A1AC0" w:rsidP="009A1AC0">
      <w:pPr>
        <w:rPr>
          <w:color w:val="002060"/>
        </w:rPr>
      </w:pPr>
    </w:p>
    <w:p w14:paraId="6D038D9E" w14:textId="77777777" w:rsidR="00832C6B" w:rsidRPr="009A1AC0" w:rsidRDefault="00832C6B" w:rsidP="009A1AC0">
      <w:pPr>
        <w:pStyle w:val="Heading2"/>
        <w:rPr>
          <w:rFonts w:ascii="Arial" w:hAnsi="Arial" w:cs="Arial"/>
          <w:b/>
          <w:bCs/>
          <w:color w:val="002060"/>
          <w:sz w:val="24"/>
          <w:szCs w:val="24"/>
        </w:rPr>
      </w:pPr>
      <w:bookmarkStart w:id="27" w:name="_Toc168606491"/>
      <w:r w:rsidRPr="009A1AC0">
        <w:rPr>
          <w:rFonts w:ascii="Arial" w:hAnsi="Arial" w:cs="Arial"/>
          <w:b/>
          <w:bCs/>
          <w:color w:val="002060"/>
          <w:sz w:val="24"/>
          <w:szCs w:val="24"/>
        </w:rPr>
        <w:t>3.1 The University guidelines on the assessment of APL claims for enrolment on taught courses</w:t>
      </w:r>
      <w:bookmarkEnd w:id="27"/>
    </w:p>
    <w:p w14:paraId="3C5CE088" w14:textId="77777777" w:rsidR="00832C6B" w:rsidRPr="009A1AC0" w:rsidRDefault="00832C6B" w:rsidP="00D85F7D">
      <w:pPr>
        <w:pStyle w:val="NoSpacing"/>
        <w:rPr>
          <w:color w:val="002060"/>
        </w:rPr>
      </w:pPr>
    </w:p>
    <w:p w14:paraId="521E9E3E" w14:textId="4AE66C1C" w:rsidR="00832C6B" w:rsidRPr="009A1AC0" w:rsidRDefault="00832C6B" w:rsidP="00832C6B">
      <w:pPr>
        <w:pStyle w:val="NoSpacing"/>
        <w:rPr>
          <w:rFonts w:ascii="Arial" w:hAnsi="Arial" w:cs="Arial"/>
          <w:color w:val="002060"/>
          <w:sz w:val="24"/>
          <w:szCs w:val="24"/>
        </w:rPr>
      </w:pPr>
      <w:r w:rsidRPr="666BF11C">
        <w:rPr>
          <w:rFonts w:ascii="Arial" w:hAnsi="Arial" w:cs="Arial"/>
          <w:color w:val="002060"/>
          <w:sz w:val="24"/>
          <w:szCs w:val="24"/>
        </w:rPr>
        <w:t xml:space="preserve">3.1.1. </w:t>
      </w:r>
      <w:r w:rsidR="005F6E65" w:rsidRPr="005F6E65">
        <w:rPr>
          <w:rFonts w:ascii="Arial" w:hAnsi="Arial" w:cs="Arial"/>
          <w:color w:val="002060"/>
          <w:sz w:val="24"/>
          <w:szCs w:val="24"/>
        </w:rPr>
        <w:t xml:space="preserve">Accreditation of Prior Learning (APL) is a process which allows </w:t>
      </w:r>
      <w:r w:rsidR="005F6E65">
        <w:rPr>
          <w:rFonts w:ascii="Arial" w:hAnsi="Arial" w:cs="Arial"/>
          <w:color w:val="002060"/>
          <w:sz w:val="24"/>
          <w:szCs w:val="24"/>
        </w:rPr>
        <w:t>a student</w:t>
      </w:r>
      <w:r w:rsidR="005F6E65" w:rsidRPr="005F6E65">
        <w:rPr>
          <w:rFonts w:ascii="Arial" w:hAnsi="Arial" w:cs="Arial"/>
          <w:color w:val="002060"/>
          <w:sz w:val="24"/>
          <w:szCs w:val="24"/>
        </w:rPr>
        <w:t xml:space="preserve"> to gain academic credits from prior learning or experience outside of education. </w:t>
      </w:r>
      <w:r w:rsidRPr="666BF11C">
        <w:rPr>
          <w:rFonts w:ascii="Arial" w:hAnsi="Arial" w:cs="Arial"/>
          <w:color w:val="002060"/>
          <w:sz w:val="24"/>
          <w:szCs w:val="24"/>
        </w:rPr>
        <w:t>Students may be admitted with credit for prior learning to courses at both undergraduate and postgraduate level in two forms, Accreditation of Prior Certified Learning (APCL) or Accreditation of Prior Experiential Learning (APEL). Students who wish to make a claim should be allocated a tutor to advise them on and support them through the process.</w:t>
      </w:r>
    </w:p>
    <w:p w14:paraId="7BA98C62" w14:textId="77777777" w:rsidR="00832C6B" w:rsidRPr="009A1AC0" w:rsidRDefault="00832C6B" w:rsidP="00832C6B">
      <w:pPr>
        <w:pStyle w:val="NoSpacing"/>
        <w:rPr>
          <w:rFonts w:ascii="Arial" w:hAnsi="Arial" w:cs="Arial"/>
          <w:color w:val="002060"/>
          <w:sz w:val="24"/>
          <w:szCs w:val="24"/>
        </w:rPr>
      </w:pPr>
    </w:p>
    <w:p w14:paraId="327B7FF7" w14:textId="4233BBAA"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3.1.2. We may recognise prior learning that has taken place for credit achieved previously at the University of Huddersfield on another course; at another educational institution; or through wider experience, e.g. in the workplace. APL is considered on an individual basis and is a process where students are exempted from some parts of their chosen course of academic study by recognition of their learning from previous experiences or achievements. The credit is considered and confirmed by the </w:t>
      </w:r>
      <w:r w:rsidR="47FB3F7E" w:rsidRPr="0CFBE9BB">
        <w:rPr>
          <w:rFonts w:ascii="Arial" w:hAnsi="Arial" w:cs="Arial"/>
          <w:color w:val="002060"/>
          <w:sz w:val="24"/>
          <w:szCs w:val="24"/>
        </w:rPr>
        <w:t>Tier 1</w:t>
      </w:r>
      <w:r w:rsidRPr="009A1AC0">
        <w:rPr>
          <w:rFonts w:ascii="Arial" w:hAnsi="Arial" w:cs="Arial"/>
          <w:color w:val="002060"/>
          <w:sz w:val="24"/>
          <w:szCs w:val="24"/>
        </w:rPr>
        <w:t xml:space="preserve"> Accreditation </w:t>
      </w:r>
      <w:r w:rsidR="2C46380F" w:rsidRPr="0CFBE9BB">
        <w:rPr>
          <w:rFonts w:ascii="Arial" w:hAnsi="Arial" w:cs="Arial"/>
          <w:color w:val="002060"/>
          <w:sz w:val="24"/>
          <w:szCs w:val="24"/>
        </w:rPr>
        <w:t xml:space="preserve">and </w:t>
      </w:r>
      <w:r w:rsidRPr="009A1AC0">
        <w:rPr>
          <w:rFonts w:ascii="Arial" w:hAnsi="Arial" w:cs="Arial"/>
          <w:color w:val="002060"/>
          <w:sz w:val="24"/>
          <w:szCs w:val="24"/>
        </w:rPr>
        <w:t xml:space="preserve">Validation Panel and will be shown on a student’s final transcript as APL credit. </w:t>
      </w:r>
    </w:p>
    <w:p w14:paraId="46E90404" w14:textId="77777777" w:rsidR="00832C6B" w:rsidRPr="009A1AC0" w:rsidRDefault="00832C6B" w:rsidP="00832C6B">
      <w:pPr>
        <w:pStyle w:val="NoSpacing"/>
        <w:rPr>
          <w:rFonts w:ascii="Arial" w:hAnsi="Arial" w:cs="Arial"/>
          <w:color w:val="002060"/>
          <w:sz w:val="24"/>
          <w:szCs w:val="24"/>
        </w:rPr>
      </w:pPr>
    </w:p>
    <w:p w14:paraId="744BECC2" w14:textId="5E263CB3"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3.1.3. APL for courses regulated by a Professional Statutory Regulatory Body (PSRB) or degree apprenticeship may be subject to further or alternative requirements. Students are advised to contact the admissions team in this instance for information.</w:t>
      </w:r>
    </w:p>
    <w:p w14:paraId="1FC6D07B" w14:textId="77777777" w:rsidR="00832C6B" w:rsidRPr="009A1AC0" w:rsidRDefault="00832C6B" w:rsidP="00832C6B">
      <w:pPr>
        <w:pStyle w:val="NoSpacing"/>
        <w:rPr>
          <w:rFonts w:ascii="Arial" w:hAnsi="Arial" w:cs="Arial"/>
          <w:color w:val="002060"/>
          <w:sz w:val="24"/>
          <w:szCs w:val="24"/>
        </w:rPr>
      </w:pPr>
    </w:p>
    <w:p w14:paraId="2938B7DB" w14:textId="76D0423A"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3.1.4. We will assess the comparability of certificated learning or conduct an assessment to show the equivalence of experiential learning. This assessment will determine whether the student has the requisite knowledge to be exempted from parts of the course. We reserve the right to verify the validity of any documentation provided as part of this process.</w:t>
      </w:r>
    </w:p>
    <w:p w14:paraId="7FF216BC" w14:textId="77777777" w:rsidR="00832C6B" w:rsidRPr="009A1AC0" w:rsidRDefault="00832C6B" w:rsidP="00832C6B">
      <w:pPr>
        <w:pStyle w:val="NoSpacing"/>
        <w:rPr>
          <w:rFonts w:ascii="Arial" w:hAnsi="Arial" w:cs="Arial"/>
          <w:color w:val="002060"/>
          <w:sz w:val="24"/>
          <w:szCs w:val="24"/>
        </w:rPr>
      </w:pPr>
    </w:p>
    <w:p w14:paraId="055F23C2" w14:textId="77777777"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3.1.5. Accreditation of Prior Certified Learning (APCL)</w:t>
      </w:r>
    </w:p>
    <w:p w14:paraId="2DEB8DE3" w14:textId="77777777"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A process through which a student can claim academic credit for prior certified learning achieved from an accredited course at another institution. Claims may be considered for previously obtained credit to be used as APL towards a new award where the previously obtained credits: </w:t>
      </w:r>
    </w:p>
    <w:p w14:paraId="40AF1116" w14:textId="77777777" w:rsidR="00832C6B" w:rsidRPr="009A1AC0" w:rsidRDefault="00832C6B" w:rsidP="00AE7751">
      <w:pPr>
        <w:pStyle w:val="NoSpacing"/>
        <w:numPr>
          <w:ilvl w:val="0"/>
          <w:numId w:val="75"/>
        </w:numPr>
        <w:rPr>
          <w:rFonts w:ascii="Arial" w:hAnsi="Arial" w:cs="Arial"/>
          <w:color w:val="002060"/>
          <w:sz w:val="24"/>
          <w:szCs w:val="24"/>
        </w:rPr>
      </w:pPr>
      <w:r w:rsidRPr="009A1AC0">
        <w:rPr>
          <w:rFonts w:ascii="Arial" w:hAnsi="Arial" w:cs="Arial"/>
          <w:color w:val="002060"/>
          <w:sz w:val="24"/>
          <w:szCs w:val="24"/>
        </w:rPr>
        <w:t xml:space="preserve">were awarded by or outside of the University of </w:t>
      </w:r>
      <w:proofErr w:type="gramStart"/>
      <w:r w:rsidRPr="009A1AC0">
        <w:rPr>
          <w:rFonts w:ascii="Arial" w:hAnsi="Arial" w:cs="Arial"/>
          <w:color w:val="002060"/>
          <w:sz w:val="24"/>
          <w:szCs w:val="24"/>
        </w:rPr>
        <w:t>Huddersfield;</w:t>
      </w:r>
      <w:proofErr w:type="gramEnd"/>
    </w:p>
    <w:p w14:paraId="172F47BF" w14:textId="13F1FA6C" w:rsidR="00832C6B" w:rsidRDefault="00832C6B" w:rsidP="00AE7751">
      <w:pPr>
        <w:pStyle w:val="NoSpacing"/>
        <w:numPr>
          <w:ilvl w:val="0"/>
          <w:numId w:val="75"/>
        </w:numPr>
        <w:rPr>
          <w:rFonts w:ascii="Arial" w:hAnsi="Arial" w:cs="Arial"/>
          <w:color w:val="002060"/>
          <w:sz w:val="24"/>
          <w:szCs w:val="24"/>
        </w:rPr>
      </w:pPr>
      <w:r w:rsidRPr="009A1AC0">
        <w:rPr>
          <w:rFonts w:ascii="Arial" w:hAnsi="Arial" w:cs="Arial"/>
          <w:color w:val="002060"/>
          <w:sz w:val="24"/>
          <w:szCs w:val="24"/>
        </w:rPr>
        <w:t>match core credit(s) that form part of the new award</w:t>
      </w:r>
      <w:r w:rsidR="00AE7751">
        <w:rPr>
          <w:rFonts w:ascii="Arial" w:hAnsi="Arial" w:cs="Arial"/>
          <w:color w:val="002060"/>
          <w:sz w:val="24"/>
          <w:szCs w:val="24"/>
        </w:rPr>
        <w:t>.</w:t>
      </w:r>
    </w:p>
    <w:p w14:paraId="3E9F8D1E" w14:textId="77777777" w:rsidR="005F6E65" w:rsidRPr="009A1AC0" w:rsidRDefault="005F6E65" w:rsidP="00832C6B">
      <w:pPr>
        <w:pStyle w:val="NoSpacing"/>
        <w:rPr>
          <w:rFonts w:ascii="Arial" w:hAnsi="Arial" w:cs="Arial"/>
          <w:color w:val="002060"/>
          <w:sz w:val="24"/>
          <w:szCs w:val="24"/>
        </w:rPr>
      </w:pPr>
    </w:p>
    <w:p w14:paraId="0BE01A32" w14:textId="2E89A461"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3.1.6. Accreditation of Prior Experiential Learning (APEL)</w:t>
      </w:r>
    </w:p>
    <w:p w14:paraId="2F599F4C" w14:textId="2DCC057F"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A process through which a student can claim academic credit for prior learning acquired through experience gained (for example) in the workplace. </w:t>
      </w:r>
    </w:p>
    <w:p w14:paraId="06FBA3FE" w14:textId="77777777" w:rsidR="009A1AC0" w:rsidRPr="009A1AC0" w:rsidRDefault="009A1AC0" w:rsidP="00832C6B">
      <w:pPr>
        <w:pStyle w:val="NoSpacing"/>
        <w:rPr>
          <w:rFonts w:ascii="Arial" w:hAnsi="Arial" w:cs="Arial"/>
          <w:color w:val="002060"/>
          <w:sz w:val="24"/>
          <w:szCs w:val="24"/>
        </w:rPr>
      </w:pPr>
    </w:p>
    <w:p w14:paraId="1C40E3C1" w14:textId="77777777" w:rsidR="00832C6B" w:rsidRPr="009A1AC0" w:rsidRDefault="00832C6B" w:rsidP="009A1AC0">
      <w:pPr>
        <w:pStyle w:val="Heading2"/>
        <w:rPr>
          <w:rFonts w:ascii="Arial" w:hAnsi="Arial" w:cs="Arial"/>
          <w:b/>
          <w:bCs/>
          <w:color w:val="002060"/>
          <w:sz w:val="24"/>
          <w:szCs w:val="24"/>
        </w:rPr>
      </w:pPr>
      <w:bookmarkStart w:id="28" w:name="_3.2_Limitation_on"/>
      <w:bookmarkStart w:id="29" w:name="_Toc168606492"/>
      <w:bookmarkEnd w:id="28"/>
      <w:r w:rsidRPr="009A1AC0">
        <w:rPr>
          <w:rFonts w:ascii="Arial" w:hAnsi="Arial" w:cs="Arial"/>
          <w:b/>
          <w:bCs/>
          <w:color w:val="002060"/>
          <w:sz w:val="24"/>
          <w:szCs w:val="24"/>
        </w:rPr>
        <w:t>3.2 Limitation on credit for prior learning and its contribution to an award</w:t>
      </w:r>
      <w:bookmarkEnd w:id="29"/>
      <w:r w:rsidRPr="009A1AC0">
        <w:rPr>
          <w:rFonts w:ascii="Arial" w:hAnsi="Arial" w:cs="Arial"/>
          <w:b/>
          <w:bCs/>
          <w:color w:val="002060"/>
          <w:sz w:val="24"/>
          <w:szCs w:val="24"/>
        </w:rPr>
        <w:t xml:space="preserve"> </w:t>
      </w:r>
    </w:p>
    <w:p w14:paraId="006E1EFC" w14:textId="77777777" w:rsidR="00832C6B" w:rsidRPr="009A1AC0" w:rsidRDefault="00832C6B" w:rsidP="00832C6B">
      <w:pPr>
        <w:pStyle w:val="NoSpacing"/>
        <w:rPr>
          <w:rFonts w:ascii="Arial" w:hAnsi="Arial" w:cs="Arial"/>
          <w:color w:val="002060"/>
          <w:sz w:val="24"/>
          <w:szCs w:val="24"/>
        </w:rPr>
      </w:pPr>
    </w:p>
    <w:p w14:paraId="1BA7620C" w14:textId="0C8EDC25" w:rsidR="00832C6B" w:rsidRPr="009A1AC0" w:rsidRDefault="00832C6B" w:rsidP="00832C6B">
      <w:pPr>
        <w:pStyle w:val="NoSpacing"/>
        <w:rPr>
          <w:rFonts w:ascii="Arial" w:hAnsi="Arial" w:cs="Arial"/>
          <w:color w:val="002060"/>
          <w:sz w:val="24"/>
          <w:szCs w:val="24"/>
        </w:rPr>
      </w:pPr>
      <w:bookmarkStart w:id="30" w:name="_Hlk61362564"/>
      <w:r w:rsidRPr="009A1AC0">
        <w:rPr>
          <w:rFonts w:ascii="Arial" w:hAnsi="Arial" w:cs="Arial"/>
          <w:color w:val="002060"/>
          <w:sz w:val="24"/>
          <w:szCs w:val="24"/>
        </w:rPr>
        <w:t xml:space="preserve">3.2.1. APL can contribute a maximum of two thirds of the credit value of the new award for all Undergraduate and Postgraduate taught courses. Specifically, for undergraduate students, no more than 20 credits can be used as APL at H level and for integrated master’s students, no more than 80 credits may be used as APL at H level. Requirements within this limit may vary for different courses. </w:t>
      </w:r>
    </w:p>
    <w:p w14:paraId="7F69182F" w14:textId="77777777" w:rsidR="00832C6B" w:rsidRPr="009A1AC0" w:rsidRDefault="00832C6B" w:rsidP="00832C6B">
      <w:pPr>
        <w:pStyle w:val="NoSpacing"/>
        <w:rPr>
          <w:rFonts w:ascii="Arial" w:hAnsi="Arial" w:cs="Arial"/>
          <w:color w:val="002060"/>
          <w:sz w:val="24"/>
          <w:szCs w:val="24"/>
        </w:rPr>
      </w:pPr>
    </w:p>
    <w:p w14:paraId="7DD1C6C2" w14:textId="77777777"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3.2.2. If a student has been admitted onto a course with approved APL, but does not successfully complete the course, they may be awarded the appropriate interim award if they have earned sufficient credit at the University of Huddersfield to be eligible, inclusive of the APL on their record. This is not classified. </w:t>
      </w:r>
    </w:p>
    <w:p w14:paraId="73C2F67C" w14:textId="77777777" w:rsidR="00832C6B" w:rsidRPr="009A1AC0" w:rsidRDefault="00832C6B" w:rsidP="00832C6B">
      <w:pPr>
        <w:pStyle w:val="NoSpacing"/>
        <w:rPr>
          <w:rFonts w:ascii="Arial" w:hAnsi="Arial" w:cs="Arial"/>
          <w:color w:val="002060"/>
          <w:sz w:val="24"/>
          <w:szCs w:val="24"/>
        </w:rPr>
      </w:pPr>
    </w:p>
    <w:bookmarkEnd w:id="30"/>
    <w:p w14:paraId="1976F68C" w14:textId="49B528B0"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Example: An undergraduate student has 120 F level credits from another university approved as APL, then earns 120 </w:t>
      </w:r>
      <w:proofErr w:type="spellStart"/>
      <w:r w:rsidRPr="009A1AC0">
        <w:rPr>
          <w:rFonts w:ascii="Arial" w:hAnsi="Arial" w:cs="Arial"/>
          <w:color w:val="002060"/>
          <w:sz w:val="24"/>
          <w:szCs w:val="24"/>
        </w:rPr>
        <w:t>UoH</w:t>
      </w:r>
      <w:proofErr w:type="spellEnd"/>
      <w:r w:rsidRPr="009A1AC0">
        <w:rPr>
          <w:rFonts w:ascii="Arial" w:hAnsi="Arial" w:cs="Arial"/>
          <w:color w:val="002060"/>
          <w:sz w:val="24"/>
          <w:szCs w:val="24"/>
        </w:rPr>
        <w:t xml:space="preserve"> credits at I level but fails their H level modules. Once the </w:t>
      </w:r>
      <w:r w:rsidR="003A1F1C">
        <w:rPr>
          <w:rFonts w:ascii="Arial" w:hAnsi="Arial" w:cs="Arial"/>
          <w:color w:val="002060"/>
          <w:sz w:val="24"/>
          <w:szCs w:val="24"/>
        </w:rPr>
        <w:t>CAM</w:t>
      </w:r>
      <w:r w:rsidRPr="009A1AC0">
        <w:rPr>
          <w:rFonts w:ascii="Arial" w:hAnsi="Arial" w:cs="Arial"/>
          <w:color w:val="002060"/>
          <w:sz w:val="24"/>
          <w:szCs w:val="24"/>
        </w:rPr>
        <w:t xml:space="preserve"> has ratified failure of the course, a Diploma of Higher Education would be awarded. </w:t>
      </w:r>
    </w:p>
    <w:p w14:paraId="47885E90" w14:textId="77777777" w:rsidR="00832C6B" w:rsidRPr="009A1AC0" w:rsidRDefault="00832C6B" w:rsidP="00832C6B">
      <w:pPr>
        <w:pStyle w:val="NoSpacing"/>
        <w:rPr>
          <w:rFonts w:ascii="Arial" w:hAnsi="Arial" w:cs="Arial"/>
          <w:color w:val="002060"/>
          <w:sz w:val="24"/>
          <w:szCs w:val="24"/>
        </w:rPr>
      </w:pPr>
    </w:p>
    <w:p w14:paraId="03DD2A4F" w14:textId="77777777"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3.2.3. Accreditation can only be sought against whole modules. Mapping is carried out against individual or a group of modules, including against a full year of a course.</w:t>
      </w:r>
    </w:p>
    <w:p w14:paraId="56ACDD2F" w14:textId="77777777" w:rsidR="00832C6B" w:rsidRPr="009A1AC0" w:rsidRDefault="00832C6B" w:rsidP="00832C6B">
      <w:pPr>
        <w:pStyle w:val="NoSpacing"/>
        <w:rPr>
          <w:rFonts w:ascii="Arial" w:hAnsi="Arial" w:cs="Arial"/>
          <w:color w:val="002060"/>
          <w:sz w:val="24"/>
          <w:szCs w:val="24"/>
        </w:rPr>
      </w:pPr>
    </w:p>
    <w:p w14:paraId="40AE2EAA" w14:textId="34D91F95"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3.2.4. Accreditation on stand-alone top-up degree courses or for Sandwich credit is not permitted. </w:t>
      </w:r>
    </w:p>
    <w:p w14:paraId="089D746B" w14:textId="77777777" w:rsidR="00832C6B" w:rsidRPr="009A1AC0" w:rsidRDefault="00832C6B" w:rsidP="00832C6B">
      <w:pPr>
        <w:pStyle w:val="NoSpacing"/>
        <w:rPr>
          <w:rFonts w:ascii="Arial" w:hAnsi="Arial" w:cs="Arial"/>
          <w:color w:val="002060"/>
          <w:sz w:val="24"/>
          <w:szCs w:val="24"/>
        </w:rPr>
      </w:pPr>
    </w:p>
    <w:p w14:paraId="7540FA62" w14:textId="767477EA"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3.2.5. In cases where APL is awarded, the student will receive the </w:t>
      </w:r>
      <w:proofErr w:type="gramStart"/>
      <w:r w:rsidRPr="009A1AC0">
        <w:rPr>
          <w:rFonts w:ascii="Arial" w:hAnsi="Arial" w:cs="Arial"/>
          <w:color w:val="002060"/>
          <w:sz w:val="24"/>
          <w:szCs w:val="24"/>
        </w:rPr>
        <w:t>credit</w:t>
      </w:r>
      <w:proofErr w:type="gramEnd"/>
      <w:r w:rsidRPr="009A1AC0">
        <w:rPr>
          <w:rFonts w:ascii="Arial" w:hAnsi="Arial" w:cs="Arial"/>
          <w:color w:val="002060"/>
          <w:sz w:val="24"/>
          <w:szCs w:val="24"/>
        </w:rPr>
        <w:t xml:space="preserve"> but no mark will be recorded. As no mark is recorded, the APL credit will </w:t>
      </w:r>
      <w:r w:rsidRPr="009A1AC0">
        <w:rPr>
          <w:rFonts w:ascii="Arial" w:hAnsi="Arial" w:cs="Arial"/>
          <w:b/>
          <w:color w:val="002060"/>
          <w:sz w:val="24"/>
          <w:szCs w:val="24"/>
        </w:rPr>
        <w:t>not</w:t>
      </w:r>
      <w:r w:rsidRPr="009A1AC0">
        <w:rPr>
          <w:rFonts w:ascii="Arial" w:hAnsi="Arial" w:cs="Arial"/>
          <w:color w:val="002060"/>
          <w:sz w:val="24"/>
          <w:szCs w:val="24"/>
        </w:rPr>
        <w:t xml:space="preserve"> be used to calculate the final degree classification. </w:t>
      </w:r>
      <w:r w:rsidR="00E54433">
        <w:rPr>
          <w:rFonts w:ascii="Arial" w:hAnsi="Arial" w:cs="Arial"/>
          <w:color w:val="002060"/>
          <w:sz w:val="24"/>
          <w:szCs w:val="24"/>
        </w:rPr>
        <w:t xml:space="preserve">Any credit awarded by a provider other than the </w:t>
      </w:r>
      <w:r w:rsidRPr="009A1AC0">
        <w:rPr>
          <w:rFonts w:ascii="Arial" w:hAnsi="Arial" w:cs="Arial"/>
          <w:color w:val="002060"/>
          <w:sz w:val="24"/>
          <w:szCs w:val="24"/>
        </w:rPr>
        <w:t>University of Huddersfield</w:t>
      </w:r>
      <w:r w:rsidR="00E54433">
        <w:rPr>
          <w:rFonts w:ascii="Arial" w:hAnsi="Arial" w:cs="Arial"/>
          <w:color w:val="002060"/>
          <w:sz w:val="24"/>
          <w:szCs w:val="24"/>
        </w:rPr>
        <w:t xml:space="preserve">, </w:t>
      </w:r>
      <w:r w:rsidRPr="009A1AC0">
        <w:rPr>
          <w:rFonts w:ascii="Arial" w:hAnsi="Arial" w:cs="Arial"/>
          <w:color w:val="002060"/>
          <w:sz w:val="24"/>
          <w:szCs w:val="24"/>
        </w:rPr>
        <w:t xml:space="preserve">will </w:t>
      </w:r>
      <w:r w:rsidR="00E54433">
        <w:rPr>
          <w:rFonts w:ascii="Arial" w:hAnsi="Arial" w:cs="Arial"/>
          <w:color w:val="002060"/>
          <w:sz w:val="24"/>
          <w:szCs w:val="24"/>
        </w:rPr>
        <w:t xml:space="preserve">not </w:t>
      </w:r>
      <w:r w:rsidRPr="009A1AC0">
        <w:rPr>
          <w:rFonts w:ascii="Arial" w:hAnsi="Arial" w:cs="Arial"/>
          <w:color w:val="002060"/>
          <w:sz w:val="24"/>
          <w:szCs w:val="24"/>
        </w:rPr>
        <w:t>be used for classification purposes</w:t>
      </w:r>
      <w:r w:rsidR="000E66DF">
        <w:rPr>
          <w:rFonts w:ascii="Arial" w:hAnsi="Arial" w:cs="Arial"/>
          <w:color w:val="002060"/>
          <w:sz w:val="24"/>
          <w:szCs w:val="24"/>
        </w:rPr>
        <w:t>, however where a student uses credit previously awarded by the University of Huddersfield in their APL, the classification is calculated as per 3.3.1.</w:t>
      </w:r>
      <w:r w:rsidRPr="009A1AC0">
        <w:rPr>
          <w:rFonts w:ascii="Arial" w:hAnsi="Arial" w:cs="Arial"/>
          <w:color w:val="002060"/>
          <w:sz w:val="24"/>
          <w:szCs w:val="24"/>
        </w:rPr>
        <w:t xml:space="preserve"> </w:t>
      </w:r>
      <w:bookmarkStart w:id="31" w:name="_D2.5;_Study_at"/>
      <w:bookmarkEnd w:id="31"/>
      <w:r w:rsidRPr="009A1AC0">
        <w:rPr>
          <w:rFonts w:ascii="Arial" w:hAnsi="Arial" w:cs="Arial"/>
          <w:color w:val="002060"/>
          <w:sz w:val="24"/>
          <w:szCs w:val="24"/>
        </w:rPr>
        <w:t xml:space="preserve"> </w:t>
      </w:r>
    </w:p>
    <w:p w14:paraId="6819EB07" w14:textId="77777777" w:rsidR="009A1AC0" w:rsidRPr="009A1AC0" w:rsidRDefault="009A1AC0" w:rsidP="00832C6B">
      <w:pPr>
        <w:pStyle w:val="NoSpacing"/>
        <w:rPr>
          <w:rFonts w:ascii="Arial" w:hAnsi="Arial" w:cs="Arial"/>
          <w:color w:val="002060"/>
          <w:sz w:val="24"/>
          <w:szCs w:val="24"/>
        </w:rPr>
      </w:pPr>
    </w:p>
    <w:p w14:paraId="58D27E81" w14:textId="0D42DC9D" w:rsidR="00832C6B" w:rsidRPr="009A1AC0" w:rsidRDefault="00832C6B" w:rsidP="009A1AC0">
      <w:pPr>
        <w:pStyle w:val="Heading2"/>
        <w:rPr>
          <w:rFonts w:ascii="Arial" w:hAnsi="Arial" w:cs="Arial"/>
          <w:b/>
          <w:bCs/>
          <w:color w:val="002060"/>
          <w:sz w:val="24"/>
          <w:szCs w:val="24"/>
        </w:rPr>
      </w:pPr>
      <w:bookmarkStart w:id="32" w:name="_Toc168606493"/>
      <w:r w:rsidRPr="009A1AC0">
        <w:rPr>
          <w:rFonts w:ascii="Arial" w:hAnsi="Arial" w:cs="Arial"/>
          <w:b/>
          <w:bCs/>
          <w:color w:val="002060"/>
          <w:sz w:val="24"/>
          <w:szCs w:val="24"/>
        </w:rPr>
        <w:t>3.3. The use of credit previously awarded by The University of Huddersfield</w:t>
      </w:r>
      <w:bookmarkEnd w:id="32"/>
      <w:r w:rsidRPr="009A1AC0">
        <w:rPr>
          <w:rFonts w:ascii="Arial" w:hAnsi="Arial" w:cs="Arial"/>
          <w:b/>
          <w:bCs/>
          <w:color w:val="002060"/>
          <w:sz w:val="24"/>
          <w:szCs w:val="24"/>
        </w:rPr>
        <w:t xml:space="preserve"> </w:t>
      </w:r>
    </w:p>
    <w:p w14:paraId="1E4C1347" w14:textId="77777777" w:rsidR="00832C6B" w:rsidRPr="009A1AC0" w:rsidRDefault="00832C6B" w:rsidP="00832C6B">
      <w:pPr>
        <w:pStyle w:val="NoSpacing"/>
        <w:rPr>
          <w:rFonts w:ascii="Arial" w:hAnsi="Arial" w:cs="Arial"/>
          <w:color w:val="002060"/>
          <w:sz w:val="24"/>
          <w:szCs w:val="24"/>
        </w:rPr>
      </w:pPr>
    </w:p>
    <w:p w14:paraId="678C3A4C" w14:textId="146B049E" w:rsidR="00832C6B" w:rsidRPr="009A1AC0" w:rsidRDefault="00832C6B" w:rsidP="00832C6B">
      <w:pPr>
        <w:pStyle w:val="NoSpacing"/>
        <w:rPr>
          <w:rFonts w:ascii="Arial" w:eastAsia="Times New Roman" w:hAnsi="Arial" w:cs="Arial"/>
          <w:color w:val="002060"/>
          <w:sz w:val="24"/>
          <w:szCs w:val="24"/>
        </w:rPr>
      </w:pPr>
      <w:r w:rsidRPr="009A1AC0">
        <w:rPr>
          <w:rFonts w:ascii="Arial" w:eastAsia="Times New Roman" w:hAnsi="Arial" w:cs="Arial"/>
          <w:color w:val="002060"/>
          <w:sz w:val="24"/>
          <w:szCs w:val="24"/>
        </w:rPr>
        <w:t xml:space="preserve">3.3.1. For students returning to complete </w:t>
      </w:r>
      <w:r w:rsidR="007B4CC9">
        <w:rPr>
          <w:rFonts w:ascii="Arial" w:eastAsia="Times New Roman" w:hAnsi="Arial" w:cs="Arial"/>
          <w:color w:val="002060"/>
          <w:sz w:val="24"/>
          <w:szCs w:val="24"/>
        </w:rPr>
        <w:t>their</w:t>
      </w:r>
      <w:r w:rsidRPr="009A1AC0">
        <w:rPr>
          <w:rFonts w:ascii="Arial" w:eastAsia="Times New Roman" w:hAnsi="Arial" w:cs="Arial"/>
          <w:color w:val="002060"/>
          <w:sz w:val="24"/>
          <w:szCs w:val="24"/>
        </w:rPr>
        <w:t xml:space="preserve"> undergraduate honours degree having previously accepted an interim award from the University of Huddersfield, classification will include those intermediate and honours level modules which formed part of the interim award. The previous interim award must be rescinded for the student to begin their new course of study. </w:t>
      </w:r>
      <w:r w:rsidR="005E002E">
        <w:rPr>
          <w:rFonts w:ascii="Arial" w:eastAsia="Times New Roman" w:hAnsi="Arial" w:cs="Arial"/>
          <w:color w:val="002060"/>
          <w:sz w:val="24"/>
          <w:szCs w:val="24"/>
        </w:rPr>
        <w:t>The</w:t>
      </w:r>
      <w:r w:rsidR="00CA70A6" w:rsidRPr="684A2B9D">
        <w:rPr>
          <w:rFonts w:ascii="Arial" w:eastAsia="Times New Roman" w:hAnsi="Arial" w:cs="Arial"/>
          <w:color w:val="002060"/>
          <w:sz w:val="24"/>
          <w:szCs w:val="24"/>
        </w:rPr>
        <w:t xml:space="preserve"> final</w:t>
      </w:r>
      <w:r w:rsidR="00CA70A6">
        <w:rPr>
          <w:rFonts w:ascii="Arial" w:eastAsia="Times New Roman" w:hAnsi="Arial" w:cs="Arial"/>
          <w:color w:val="002060"/>
          <w:sz w:val="24"/>
          <w:szCs w:val="24"/>
        </w:rPr>
        <w:t xml:space="preserve"> degree </w:t>
      </w:r>
      <w:r w:rsidR="00CA70A6" w:rsidRPr="006E7940">
        <w:rPr>
          <w:rFonts w:ascii="Arial" w:eastAsia="Times New Roman" w:hAnsi="Arial" w:cs="Arial"/>
          <w:color w:val="002060"/>
          <w:sz w:val="24"/>
          <w:szCs w:val="24"/>
        </w:rPr>
        <w:t xml:space="preserve">classification will </w:t>
      </w:r>
      <w:r w:rsidR="00CA70A6" w:rsidRPr="684A2B9D">
        <w:rPr>
          <w:rFonts w:ascii="Arial" w:eastAsia="Times New Roman" w:hAnsi="Arial" w:cs="Arial"/>
          <w:color w:val="002060"/>
          <w:sz w:val="24"/>
          <w:szCs w:val="24"/>
        </w:rPr>
        <w:t>be calculated using the standard algorithm and will include the marks obtained previously, where appropriate</w:t>
      </w:r>
      <w:proofErr w:type="gramStart"/>
      <w:r w:rsidR="00CA70A6">
        <w:rPr>
          <w:rFonts w:ascii="Arial" w:eastAsia="Times New Roman" w:hAnsi="Arial" w:cs="Arial"/>
          <w:color w:val="002060"/>
          <w:sz w:val="24"/>
          <w:szCs w:val="24"/>
        </w:rPr>
        <w:t xml:space="preserve">. </w:t>
      </w:r>
      <w:r w:rsidRPr="009A1AC0">
        <w:rPr>
          <w:rFonts w:ascii="Arial" w:eastAsia="Times New Roman" w:hAnsi="Arial" w:cs="Arial"/>
          <w:color w:val="002060"/>
          <w:sz w:val="24"/>
          <w:szCs w:val="24"/>
        </w:rPr>
        <w:t>.</w:t>
      </w:r>
      <w:proofErr w:type="gramEnd"/>
      <w:r w:rsidRPr="009A1AC0">
        <w:rPr>
          <w:rFonts w:ascii="Arial" w:eastAsia="Times New Roman" w:hAnsi="Arial" w:cs="Arial"/>
          <w:color w:val="002060"/>
          <w:sz w:val="24"/>
          <w:szCs w:val="24"/>
        </w:rPr>
        <w:t xml:space="preserve"> Students must have achieved a pass mark in all modules. </w:t>
      </w:r>
    </w:p>
    <w:p w14:paraId="09A55599" w14:textId="77777777" w:rsidR="00832C6B" w:rsidRPr="009A1AC0" w:rsidRDefault="00832C6B" w:rsidP="00832C6B">
      <w:pPr>
        <w:pStyle w:val="NoSpacing"/>
        <w:rPr>
          <w:rFonts w:ascii="Arial" w:hAnsi="Arial" w:cs="Arial"/>
          <w:color w:val="002060"/>
          <w:sz w:val="24"/>
          <w:szCs w:val="24"/>
        </w:rPr>
      </w:pPr>
    </w:p>
    <w:p w14:paraId="26D175D9" w14:textId="673625A9" w:rsidR="00832C6B" w:rsidRPr="009A1AC0" w:rsidRDefault="00832C6B" w:rsidP="00832C6B">
      <w:pPr>
        <w:pStyle w:val="NoSpacing"/>
        <w:rPr>
          <w:rFonts w:ascii="Arial" w:eastAsia="Times New Roman" w:hAnsi="Arial" w:cs="Arial"/>
          <w:color w:val="002060"/>
          <w:sz w:val="24"/>
          <w:szCs w:val="24"/>
        </w:rPr>
      </w:pPr>
      <w:r w:rsidRPr="009A1AC0">
        <w:rPr>
          <w:rFonts w:ascii="Arial" w:hAnsi="Arial" w:cs="Arial"/>
          <w:color w:val="002060"/>
          <w:sz w:val="24"/>
          <w:szCs w:val="24"/>
        </w:rPr>
        <w:t xml:space="preserve">3.3.2. For students returning to complete </w:t>
      </w:r>
      <w:r w:rsidR="007B4CC9">
        <w:rPr>
          <w:rFonts w:ascii="Arial" w:hAnsi="Arial" w:cs="Arial"/>
          <w:color w:val="002060"/>
          <w:sz w:val="24"/>
          <w:szCs w:val="24"/>
        </w:rPr>
        <w:t>their</w:t>
      </w:r>
      <w:r w:rsidRPr="009A1AC0">
        <w:rPr>
          <w:rFonts w:ascii="Arial" w:hAnsi="Arial" w:cs="Arial"/>
          <w:color w:val="002060"/>
          <w:sz w:val="24"/>
          <w:szCs w:val="24"/>
        </w:rPr>
        <w:t xml:space="preserve"> postgraduate taught degree having previously accepted a postgraduate interim award from the University of Huddersfield, classification will include those modules which formed part of the interim award. Students must have achieved a pass mark in all modules. </w:t>
      </w:r>
      <w:r w:rsidRPr="009A1AC0">
        <w:rPr>
          <w:rFonts w:ascii="Arial" w:eastAsia="Times New Roman" w:hAnsi="Arial" w:cs="Arial"/>
          <w:color w:val="002060"/>
          <w:sz w:val="24"/>
          <w:szCs w:val="24"/>
        </w:rPr>
        <w:t>The previous interim award must be rescinded for the student to begin their new course of study.</w:t>
      </w:r>
      <w:r w:rsidR="00F64292" w:rsidRPr="00F64292">
        <w:rPr>
          <w:rFonts w:ascii="Arial" w:eastAsia="Times New Roman" w:hAnsi="Arial" w:cs="Arial"/>
          <w:color w:val="002060"/>
          <w:sz w:val="24"/>
          <w:szCs w:val="24"/>
        </w:rPr>
        <w:t xml:space="preserve"> </w:t>
      </w:r>
      <w:r w:rsidR="41054EC3" w:rsidRPr="42993D31">
        <w:rPr>
          <w:rFonts w:ascii="Arial" w:eastAsia="Times New Roman" w:hAnsi="Arial" w:cs="Arial"/>
          <w:color w:val="002060"/>
          <w:sz w:val="24"/>
          <w:szCs w:val="24"/>
        </w:rPr>
        <w:t>The</w:t>
      </w:r>
      <w:r w:rsidR="00F64292" w:rsidRPr="684A2B9D">
        <w:rPr>
          <w:rFonts w:ascii="Arial" w:eastAsia="Times New Roman" w:hAnsi="Arial" w:cs="Arial"/>
          <w:color w:val="002060"/>
          <w:sz w:val="24"/>
          <w:szCs w:val="24"/>
        </w:rPr>
        <w:t xml:space="preserve"> final</w:t>
      </w:r>
      <w:r w:rsidR="00F64292">
        <w:rPr>
          <w:rFonts w:ascii="Arial" w:eastAsia="Times New Roman" w:hAnsi="Arial" w:cs="Arial"/>
          <w:color w:val="002060"/>
          <w:sz w:val="24"/>
          <w:szCs w:val="24"/>
        </w:rPr>
        <w:t xml:space="preserve"> degree </w:t>
      </w:r>
      <w:r w:rsidR="00F64292" w:rsidRPr="006E7940">
        <w:rPr>
          <w:rFonts w:ascii="Arial" w:eastAsia="Times New Roman" w:hAnsi="Arial" w:cs="Arial"/>
          <w:color w:val="002060"/>
          <w:sz w:val="24"/>
          <w:szCs w:val="24"/>
        </w:rPr>
        <w:t xml:space="preserve">classification will </w:t>
      </w:r>
      <w:r w:rsidR="00F64292" w:rsidRPr="684A2B9D">
        <w:rPr>
          <w:rFonts w:ascii="Arial" w:eastAsia="Times New Roman" w:hAnsi="Arial" w:cs="Arial"/>
          <w:color w:val="002060"/>
          <w:sz w:val="24"/>
          <w:szCs w:val="24"/>
        </w:rPr>
        <w:t>be calculated using the standard algorithm and will include the marks you obtained previously, where appropriate</w:t>
      </w:r>
      <w:r w:rsidR="00F64292">
        <w:rPr>
          <w:rFonts w:ascii="Arial" w:eastAsia="Times New Roman" w:hAnsi="Arial" w:cs="Arial"/>
          <w:color w:val="002060"/>
          <w:sz w:val="24"/>
          <w:szCs w:val="24"/>
        </w:rPr>
        <w:t>.</w:t>
      </w:r>
    </w:p>
    <w:p w14:paraId="4CA2C033" w14:textId="77777777" w:rsidR="00832C6B" w:rsidRPr="009A1AC0" w:rsidRDefault="00832C6B" w:rsidP="00832C6B">
      <w:pPr>
        <w:pStyle w:val="NoSpacing"/>
        <w:rPr>
          <w:rFonts w:ascii="Arial" w:hAnsi="Arial" w:cs="Arial"/>
          <w:color w:val="002060"/>
          <w:sz w:val="24"/>
          <w:szCs w:val="24"/>
        </w:rPr>
      </w:pPr>
    </w:p>
    <w:p w14:paraId="1AB4517A" w14:textId="031E8A3F" w:rsidR="00832C6B" w:rsidRPr="009A1AC0" w:rsidRDefault="00832C6B" w:rsidP="00832C6B">
      <w:pPr>
        <w:pStyle w:val="NoSpacing"/>
        <w:rPr>
          <w:rFonts w:ascii="Arial" w:eastAsia="Times New Roman" w:hAnsi="Arial" w:cs="Arial"/>
          <w:color w:val="002060"/>
          <w:sz w:val="24"/>
          <w:szCs w:val="24"/>
        </w:rPr>
      </w:pPr>
      <w:r w:rsidRPr="009A1AC0">
        <w:rPr>
          <w:rFonts w:ascii="Arial" w:eastAsia="Times New Roman" w:hAnsi="Arial" w:cs="Arial"/>
          <w:color w:val="002060"/>
          <w:sz w:val="24"/>
          <w:szCs w:val="24"/>
        </w:rPr>
        <w:t xml:space="preserve">3.3.3. If a postgraduate or undergraduate student returns </w:t>
      </w:r>
      <w:proofErr w:type="gramStart"/>
      <w:r w:rsidRPr="009A1AC0">
        <w:rPr>
          <w:rFonts w:ascii="Arial" w:eastAsia="Times New Roman" w:hAnsi="Arial" w:cs="Arial"/>
          <w:color w:val="002060"/>
          <w:sz w:val="24"/>
          <w:szCs w:val="24"/>
        </w:rPr>
        <w:t>at a later date</w:t>
      </w:r>
      <w:proofErr w:type="gramEnd"/>
      <w:r w:rsidRPr="009A1AC0">
        <w:rPr>
          <w:rFonts w:ascii="Arial" w:eastAsia="Times New Roman" w:hAnsi="Arial" w:cs="Arial"/>
          <w:color w:val="002060"/>
          <w:sz w:val="24"/>
          <w:szCs w:val="24"/>
        </w:rPr>
        <w:t xml:space="preserve"> to the University to complete the </w:t>
      </w:r>
      <w:r w:rsidR="005E1F4E">
        <w:rPr>
          <w:rFonts w:ascii="Arial" w:eastAsia="Times New Roman" w:hAnsi="Arial" w:cs="Arial"/>
          <w:color w:val="002060"/>
          <w:sz w:val="24"/>
          <w:szCs w:val="24"/>
        </w:rPr>
        <w:t>same</w:t>
      </w:r>
      <w:r w:rsidRPr="009A1AC0">
        <w:rPr>
          <w:rFonts w:ascii="Arial" w:eastAsia="Times New Roman" w:hAnsi="Arial" w:cs="Arial"/>
          <w:color w:val="002060"/>
          <w:sz w:val="24"/>
          <w:szCs w:val="24"/>
        </w:rPr>
        <w:t xml:space="preserve"> course for which they were withdrawn, any modules which were failed and are now being repeated will be capped at the minimum pass mark. If a student is returning to the University on a new course for which they have not yet studied or failed a module, they will not be capped.</w:t>
      </w:r>
    </w:p>
    <w:p w14:paraId="12A66CD8" w14:textId="77777777" w:rsidR="00832C6B" w:rsidRPr="009A1AC0" w:rsidRDefault="00832C6B" w:rsidP="00832C6B">
      <w:pPr>
        <w:pStyle w:val="NoSpacing"/>
        <w:rPr>
          <w:rFonts w:ascii="Arial" w:hAnsi="Arial" w:cs="Arial"/>
          <w:color w:val="002060"/>
          <w:sz w:val="24"/>
          <w:szCs w:val="24"/>
        </w:rPr>
      </w:pPr>
    </w:p>
    <w:p w14:paraId="2FA0D933" w14:textId="58EC0444" w:rsidR="00C37F02" w:rsidRPr="006E7940" w:rsidRDefault="04DC7803" w:rsidP="00C37F02">
      <w:pPr>
        <w:pStyle w:val="NoSpacing"/>
        <w:rPr>
          <w:rFonts w:ascii="Arial" w:eastAsia="Times New Roman" w:hAnsi="Arial" w:cs="Arial"/>
          <w:color w:val="002060"/>
          <w:sz w:val="24"/>
          <w:szCs w:val="24"/>
        </w:rPr>
      </w:pPr>
      <w:r w:rsidRPr="119B46E9">
        <w:rPr>
          <w:rFonts w:ascii="Arial" w:hAnsi="Arial" w:cs="Arial"/>
          <w:color w:val="002060"/>
          <w:sz w:val="24"/>
          <w:szCs w:val="24"/>
        </w:rPr>
        <w:t>3.3.4.</w:t>
      </w:r>
      <w:r w:rsidR="006F7850">
        <w:rPr>
          <w:rFonts w:ascii="Arial" w:hAnsi="Arial" w:cs="Arial"/>
          <w:color w:val="002060"/>
          <w:sz w:val="24"/>
          <w:szCs w:val="24"/>
        </w:rPr>
        <w:t xml:space="preserve"> </w:t>
      </w:r>
      <w:r w:rsidR="4374C092" w:rsidRPr="119B46E9">
        <w:rPr>
          <w:rFonts w:ascii="Arial" w:eastAsia="Times New Roman" w:hAnsi="Arial" w:cs="Arial"/>
          <w:color w:val="002060"/>
          <w:sz w:val="24"/>
          <w:szCs w:val="24"/>
        </w:rPr>
        <w:t xml:space="preserve">Normally, if </w:t>
      </w:r>
      <w:r w:rsidR="29C896DC" w:rsidRPr="119B46E9">
        <w:rPr>
          <w:rFonts w:ascii="Arial" w:eastAsia="Times New Roman" w:hAnsi="Arial" w:cs="Arial"/>
          <w:color w:val="002060"/>
          <w:sz w:val="24"/>
          <w:szCs w:val="24"/>
        </w:rPr>
        <w:t>a student</w:t>
      </w:r>
      <w:r w:rsidR="4374C092" w:rsidRPr="119B46E9">
        <w:rPr>
          <w:rFonts w:ascii="Arial" w:eastAsia="Times New Roman" w:hAnsi="Arial" w:cs="Arial"/>
          <w:color w:val="002060"/>
          <w:sz w:val="24"/>
          <w:szCs w:val="24"/>
        </w:rPr>
        <w:t xml:space="preserve"> return</w:t>
      </w:r>
      <w:r w:rsidR="29C896DC" w:rsidRPr="119B46E9">
        <w:rPr>
          <w:rFonts w:ascii="Arial" w:eastAsia="Times New Roman" w:hAnsi="Arial" w:cs="Arial"/>
          <w:color w:val="002060"/>
          <w:sz w:val="24"/>
          <w:szCs w:val="24"/>
        </w:rPr>
        <w:t>s</w:t>
      </w:r>
      <w:r w:rsidR="4374C092" w:rsidRPr="119B46E9">
        <w:rPr>
          <w:rFonts w:ascii="Arial" w:eastAsia="Times New Roman" w:hAnsi="Arial" w:cs="Arial"/>
          <w:color w:val="002060"/>
          <w:sz w:val="24"/>
          <w:szCs w:val="24"/>
        </w:rPr>
        <w:t xml:space="preserve"> to complete </w:t>
      </w:r>
      <w:r w:rsidR="29C896DC" w:rsidRPr="119B46E9">
        <w:rPr>
          <w:rFonts w:ascii="Arial" w:eastAsia="Times New Roman" w:hAnsi="Arial" w:cs="Arial"/>
          <w:color w:val="002060"/>
          <w:sz w:val="24"/>
          <w:szCs w:val="24"/>
        </w:rPr>
        <w:t>their</w:t>
      </w:r>
      <w:r w:rsidR="4374C092" w:rsidRPr="119B46E9">
        <w:rPr>
          <w:rFonts w:ascii="Arial" w:eastAsia="Times New Roman" w:hAnsi="Arial" w:cs="Arial"/>
          <w:color w:val="002060"/>
          <w:sz w:val="24"/>
          <w:szCs w:val="24"/>
        </w:rPr>
        <w:t xml:space="preserve"> degree there is no limit on the number of credits</w:t>
      </w:r>
      <w:r w:rsidR="27034B2A" w:rsidRPr="119B46E9">
        <w:rPr>
          <w:rFonts w:ascii="Arial" w:eastAsia="Times New Roman" w:hAnsi="Arial" w:cs="Arial"/>
          <w:color w:val="002060"/>
          <w:sz w:val="24"/>
          <w:szCs w:val="24"/>
        </w:rPr>
        <w:t xml:space="preserve"> they have achieved </w:t>
      </w:r>
      <w:proofErr w:type="gramStart"/>
      <w:r w:rsidR="27034B2A" w:rsidRPr="119B46E9">
        <w:rPr>
          <w:rFonts w:ascii="Arial" w:eastAsia="Times New Roman" w:hAnsi="Arial" w:cs="Arial"/>
          <w:color w:val="002060"/>
          <w:sz w:val="24"/>
          <w:szCs w:val="24"/>
        </w:rPr>
        <w:t>previously, or</w:t>
      </w:r>
      <w:proofErr w:type="gramEnd"/>
      <w:r w:rsidR="27034B2A" w:rsidRPr="119B46E9">
        <w:rPr>
          <w:rFonts w:ascii="Arial" w:eastAsia="Times New Roman" w:hAnsi="Arial" w:cs="Arial"/>
          <w:color w:val="002060"/>
          <w:sz w:val="24"/>
          <w:szCs w:val="24"/>
        </w:rPr>
        <w:t xml:space="preserve"> have left to achieve to</w:t>
      </w:r>
      <w:r w:rsidR="4374C092" w:rsidRPr="119B46E9">
        <w:rPr>
          <w:rFonts w:ascii="Arial" w:eastAsia="Times New Roman" w:hAnsi="Arial" w:cs="Arial"/>
          <w:color w:val="002060"/>
          <w:sz w:val="24"/>
          <w:szCs w:val="24"/>
        </w:rPr>
        <w:t xml:space="preserve"> come back and </w:t>
      </w:r>
      <w:r w:rsidR="73E76A5E" w:rsidRPr="119B46E9">
        <w:rPr>
          <w:rFonts w:ascii="Arial" w:eastAsia="Times New Roman" w:hAnsi="Arial" w:cs="Arial"/>
          <w:color w:val="002060"/>
          <w:sz w:val="24"/>
          <w:szCs w:val="24"/>
        </w:rPr>
        <w:t>complete their study</w:t>
      </w:r>
      <w:r w:rsidR="4374C092" w:rsidRPr="119B46E9">
        <w:rPr>
          <w:rFonts w:ascii="Arial" w:eastAsia="Times New Roman" w:hAnsi="Arial" w:cs="Arial"/>
          <w:color w:val="002060"/>
          <w:sz w:val="24"/>
          <w:szCs w:val="24"/>
        </w:rPr>
        <w:t>.</w:t>
      </w:r>
      <w:r w:rsidR="523A9E00" w:rsidRPr="119B46E9">
        <w:rPr>
          <w:rFonts w:ascii="Arial" w:eastAsia="Times New Roman" w:hAnsi="Arial" w:cs="Arial"/>
          <w:color w:val="002060"/>
          <w:sz w:val="24"/>
          <w:szCs w:val="24"/>
        </w:rPr>
        <w:t xml:space="preserve">  </w:t>
      </w:r>
      <w:r w:rsidR="1BBB40DD" w:rsidRPr="119B46E9">
        <w:rPr>
          <w:rFonts w:ascii="Arial" w:eastAsia="Times New Roman" w:hAnsi="Arial" w:cs="Arial"/>
          <w:color w:val="002060"/>
          <w:sz w:val="24"/>
          <w:szCs w:val="24"/>
        </w:rPr>
        <w:t xml:space="preserve">However, the existing credit must have been awarded within the past six years </w:t>
      </w:r>
      <w:proofErr w:type="gramStart"/>
      <w:r w:rsidR="1BBB40DD" w:rsidRPr="119B46E9">
        <w:rPr>
          <w:rFonts w:ascii="Arial" w:eastAsia="Times New Roman" w:hAnsi="Arial" w:cs="Arial"/>
          <w:color w:val="002060"/>
          <w:sz w:val="24"/>
          <w:szCs w:val="24"/>
        </w:rPr>
        <w:t>in order to</w:t>
      </w:r>
      <w:proofErr w:type="gramEnd"/>
      <w:r w:rsidR="1BBB40DD" w:rsidRPr="119B46E9">
        <w:rPr>
          <w:rFonts w:ascii="Arial" w:eastAsia="Times New Roman" w:hAnsi="Arial" w:cs="Arial"/>
          <w:color w:val="002060"/>
          <w:sz w:val="24"/>
          <w:szCs w:val="24"/>
        </w:rPr>
        <w:t xml:space="preserve"> be deemed current.</w:t>
      </w:r>
    </w:p>
    <w:p w14:paraId="4F2BA5A8" w14:textId="77777777" w:rsidR="00237993" w:rsidRPr="0092474A" w:rsidRDefault="00237993" w:rsidP="00832C6B">
      <w:pPr>
        <w:pStyle w:val="NoSpacing"/>
        <w:rPr>
          <w:rFonts w:ascii="Arial" w:eastAsia="Times New Roman" w:hAnsi="Arial" w:cs="Arial"/>
          <w:color w:val="002060"/>
          <w:sz w:val="24"/>
          <w:szCs w:val="24"/>
        </w:rPr>
      </w:pPr>
    </w:p>
    <w:p w14:paraId="3D84AE99" w14:textId="3CF9ED92" w:rsidR="00237993" w:rsidRPr="0092474A" w:rsidRDefault="00237993" w:rsidP="00237993">
      <w:pPr>
        <w:pStyle w:val="NoSpacing"/>
        <w:rPr>
          <w:rFonts w:ascii="Arial" w:hAnsi="Arial" w:cs="Arial"/>
          <w:color w:val="002060"/>
          <w:sz w:val="24"/>
          <w:szCs w:val="24"/>
        </w:rPr>
      </w:pPr>
      <w:r w:rsidRPr="0092474A">
        <w:rPr>
          <w:rFonts w:ascii="Arial" w:hAnsi="Arial" w:cs="Arial"/>
          <w:color w:val="002060"/>
          <w:sz w:val="24"/>
          <w:szCs w:val="24"/>
        </w:rPr>
        <w:t xml:space="preserve">3.3.5. The University will not normally consider applications to re-join the University to complete </w:t>
      </w:r>
      <w:r w:rsidR="00E44A00" w:rsidRPr="0092474A">
        <w:rPr>
          <w:rFonts w:ascii="Arial" w:hAnsi="Arial" w:cs="Arial"/>
          <w:color w:val="002060"/>
          <w:sz w:val="24"/>
          <w:szCs w:val="24"/>
        </w:rPr>
        <w:t>a previous course if</w:t>
      </w:r>
      <w:r w:rsidRPr="0092474A">
        <w:rPr>
          <w:rFonts w:ascii="Arial" w:hAnsi="Arial" w:cs="Arial"/>
          <w:color w:val="002060"/>
          <w:sz w:val="24"/>
          <w:szCs w:val="24"/>
        </w:rPr>
        <w:t xml:space="preserve"> </w:t>
      </w:r>
      <w:r w:rsidR="00D24C58" w:rsidRPr="0092474A">
        <w:rPr>
          <w:rFonts w:ascii="Arial" w:hAnsi="Arial" w:cs="Arial"/>
          <w:color w:val="002060"/>
          <w:sz w:val="24"/>
          <w:szCs w:val="24"/>
        </w:rPr>
        <w:t>the past</w:t>
      </w:r>
      <w:r w:rsidRPr="0092474A">
        <w:rPr>
          <w:rFonts w:ascii="Arial" w:hAnsi="Arial" w:cs="Arial"/>
          <w:color w:val="002060"/>
          <w:sz w:val="24"/>
          <w:szCs w:val="24"/>
        </w:rPr>
        <w:t xml:space="preserve"> credit or experience has been gained more than 6 years prior to the year of application.</w:t>
      </w:r>
    </w:p>
    <w:p w14:paraId="44E9C724" w14:textId="77777777" w:rsidR="00832C6B" w:rsidRPr="0092474A" w:rsidRDefault="00832C6B" w:rsidP="00832C6B">
      <w:pPr>
        <w:pStyle w:val="NoSpacing"/>
        <w:rPr>
          <w:rFonts w:ascii="Arial" w:hAnsi="Arial" w:cs="Arial"/>
          <w:color w:val="002060"/>
          <w:sz w:val="24"/>
          <w:szCs w:val="24"/>
        </w:rPr>
      </w:pPr>
    </w:p>
    <w:p w14:paraId="57899288" w14:textId="5179E98C" w:rsidR="00832C6B" w:rsidRPr="0092474A" w:rsidRDefault="00832C6B" w:rsidP="00832C6B">
      <w:pPr>
        <w:pStyle w:val="NoSpacing"/>
        <w:rPr>
          <w:rFonts w:ascii="Arial" w:hAnsi="Arial" w:cs="Arial"/>
          <w:color w:val="002060"/>
          <w:sz w:val="24"/>
          <w:szCs w:val="24"/>
        </w:rPr>
      </w:pPr>
      <w:r w:rsidRPr="0092474A">
        <w:rPr>
          <w:rFonts w:ascii="Arial" w:hAnsi="Arial" w:cs="Arial"/>
          <w:color w:val="002060"/>
          <w:sz w:val="24"/>
          <w:szCs w:val="24"/>
        </w:rPr>
        <w:t>3.3.</w:t>
      </w:r>
      <w:r w:rsidR="00237993" w:rsidRPr="0092474A">
        <w:rPr>
          <w:rFonts w:ascii="Arial" w:hAnsi="Arial" w:cs="Arial"/>
          <w:color w:val="002060"/>
          <w:sz w:val="24"/>
          <w:szCs w:val="24"/>
        </w:rPr>
        <w:t>6</w:t>
      </w:r>
      <w:r w:rsidRPr="0092474A">
        <w:rPr>
          <w:rFonts w:ascii="Arial" w:hAnsi="Arial" w:cs="Arial"/>
          <w:color w:val="002060"/>
          <w:sz w:val="24"/>
          <w:szCs w:val="24"/>
        </w:rPr>
        <w:t xml:space="preserve">. If a previous student from the University of Huddersfield returns to study a different course where modules for APL consideration can be mapped to match the core credits of the new award, </w:t>
      </w:r>
      <w:r w:rsidR="00072011" w:rsidRPr="0092474A">
        <w:rPr>
          <w:rFonts w:ascii="Arial" w:hAnsi="Arial" w:cs="Arial"/>
          <w:color w:val="002060"/>
          <w:sz w:val="24"/>
          <w:szCs w:val="24"/>
        </w:rPr>
        <w:t>the usual APL requirements apply</w:t>
      </w:r>
      <w:r w:rsidR="003076FE" w:rsidRPr="0092474A">
        <w:rPr>
          <w:rFonts w:ascii="Arial" w:hAnsi="Arial" w:cs="Arial"/>
          <w:color w:val="002060"/>
          <w:sz w:val="24"/>
          <w:szCs w:val="24"/>
        </w:rPr>
        <w:t xml:space="preserve"> as per 3.5.1</w:t>
      </w:r>
      <w:r w:rsidR="00072011" w:rsidRPr="0092474A">
        <w:rPr>
          <w:rFonts w:ascii="Arial" w:hAnsi="Arial" w:cs="Arial"/>
          <w:color w:val="002060"/>
          <w:sz w:val="24"/>
          <w:szCs w:val="24"/>
        </w:rPr>
        <w:t xml:space="preserve">. </w:t>
      </w:r>
    </w:p>
    <w:p w14:paraId="376EA0DF" w14:textId="77777777" w:rsidR="009A1AC0" w:rsidRPr="009A1AC0" w:rsidRDefault="009A1AC0" w:rsidP="00832C6B">
      <w:pPr>
        <w:pStyle w:val="NoSpacing"/>
        <w:rPr>
          <w:rFonts w:ascii="Arial" w:hAnsi="Arial" w:cs="Arial"/>
          <w:color w:val="002060"/>
          <w:sz w:val="24"/>
          <w:szCs w:val="24"/>
        </w:rPr>
      </w:pPr>
    </w:p>
    <w:p w14:paraId="53C75F2B" w14:textId="77777777" w:rsidR="00832C6B" w:rsidRPr="009A1AC0" w:rsidRDefault="00832C6B" w:rsidP="009A1AC0">
      <w:pPr>
        <w:pStyle w:val="Heading2"/>
        <w:rPr>
          <w:rFonts w:ascii="Arial" w:hAnsi="Arial" w:cs="Arial"/>
          <w:b/>
          <w:bCs/>
          <w:color w:val="002060"/>
          <w:sz w:val="24"/>
          <w:szCs w:val="24"/>
        </w:rPr>
      </w:pPr>
      <w:bookmarkStart w:id="33" w:name="_Toc168606494"/>
      <w:r w:rsidRPr="009A1AC0">
        <w:rPr>
          <w:rFonts w:ascii="Arial" w:hAnsi="Arial" w:cs="Arial"/>
          <w:b/>
          <w:bCs/>
          <w:color w:val="002060"/>
          <w:sz w:val="24"/>
          <w:szCs w:val="24"/>
        </w:rPr>
        <w:t>3.4. When and how to submit an APL claim</w:t>
      </w:r>
      <w:bookmarkEnd w:id="33"/>
      <w:r w:rsidRPr="009A1AC0">
        <w:rPr>
          <w:rFonts w:ascii="Arial" w:hAnsi="Arial" w:cs="Arial"/>
          <w:b/>
          <w:bCs/>
          <w:color w:val="002060"/>
          <w:sz w:val="24"/>
          <w:szCs w:val="24"/>
        </w:rPr>
        <w:t xml:space="preserve"> </w:t>
      </w:r>
    </w:p>
    <w:p w14:paraId="229AE6D0" w14:textId="77777777" w:rsidR="00832C6B" w:rsidRPr="009A1AC0" w:rsidRDefault="00832C6B" w:rsidP="00D85F7D">
      <w:pPr>
        <w:pStyle w:val="NoSpacing"/>
        <w:rPr>
          <w:color w:val="002060"/>
        </w:rPr>
      </w:pPr>
    </w:p>
    <w:p w14:paraId="2B958C82" w14:textId="77777777"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3.4.1. A student wishing to make a claim for prior credit or learning to be used towards an award of the University should submit a claim and supporting evidence through the admissions procedure. </w:t>
      </w:r>
    </w:p>
    <w:p w14:paraId="233C33FD" w14:textId="77777777" w:rsidR="00832C6B" w:rsidRPr="009A1AC0" w:rsidRDefault="00832C6B" w:rsidP="00832C6B">
      <w:pPr>
        <w:pStyle w:val="NoSpacing"/>
        <w:rPr>
          <w:rFonts w:ascii="Arial" w:hAnsi="Arial" w:cs="Arial"/>
          <w:color w:val="002060"/>
          <w:sz w:val="24"/>
          <w:szCs w:val="24"/>
        </w:rPr>
      </w:pPr>
    </w:p>
    <w:p w14:paraId="57A345CE" w14:textId="3EF44081"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3.4.2. A claim should normally be submitted during the application process and before the student joins the course.  Applications for credit can be considered and </w:t>
      </w:r>
      <w:proofErr w:type="gramStart"/>
      <w:r w:rsidRPr="009A1AC0">
        <w:rPr>
          <w:rFonts w:ascii="Arial" w:hAnsi="Arial" w:cs="Arial"/>
          <w:color w:val="002060"/>
          <w:sz w:val="24"/>
          <w:szCs w:val="24"/>
        </w:rPr>
        <w:t>approved  in</w:t>
      </w:r>
      <w:proofErr w:type="gramEnd"/>
      <w:r w:rsidRPr="009A1AC0">
        <w:rPr>
          <w:rFonts w:ascii="Arial" w:hAnsi="Arial" w:cs="Arial"/>
          <w:color w:val="002060"/>
          <w:sz w:val="24"/>
          <w:szCs w:val="24"/>
        </w:rPr>
        <w:t xml:space="preserve"> advance of a student’s registration or during their studies with exceptional agreement by the </w:t>
      </w:r>
      <w:r w:rsidR="04B6152C" w:rsidRPr="0CFBE9BB">
        <w:rPr>
          <w:rFonts w:ascii="Arial" w:hAnsi="Arial" w:cs="Arial"/>
          <w:color w:val="002060"/>
          <w:sz w:val="24"/>
          <w:szCs w:val="24"/>
        </w:rPr>
        <w:t xml:space="preserve">Tier 1 </w:t>
      </w:r>
      <w:r w:rsidRPr="009A1AC0">
        <w:rPr>
          <w:rFonts w:ascii="Arial" w:hAnsi="Arial" w:cs="Arial"/>
          <w:color w:val="002060"/>
          <w:sz w:val="24"/>
          <w:szCs w:val="24"/>
        </w:rPr>
        <w:t>AVP.</w:t>
      </w:r>
    </w:p>
    <w:p w14:paraId="2DB9C1F5" w14:textId="77777777" w:rsidR="00832C6B" w:rsidRPr="009A1AC0" w:rsidRDefault="00832C6B" w:rsidP="00832C6B">
      <w:pPr>
        <w:pStyle w:val="NoSpacing"/>
        <w:rPr>
          <w:rFonts w:ascii="Arial" w:hAnsi="Arial" w:cs="Arial"/>
          <w:color w:val="002060"/>
          <w:sz w:val="24"/>
          <w:szCs w:val="24"/>
        </w:rPr>
      </w:pPr>
    </w:p>
    <w:p w14:paraId="4A52B0D7" w14:textId="3B5B7A3E"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3.4.3. Normally, it is a requirement that all </w:t>
      </w:r>
      <w:r w:rsidR="7D346F17" w:rsidRPr="0CFBE9BB">
        <w:rPr>
          <w:rFonts w:ascii="Arial" w:hAnsi="Arial" w:cs="Arial"/>
          <w:color w:val="002060"/>
          <w:sz w:val="24"/>
          <w:szCs w:val="24"/>
        </w:rPr>
        <w:t>Tier 1 AVPs</w:t>
      </w:r>
      <w:r w:rsidRPr="009A1AC0">
        <w:rPr>
          <w:rFonts w:ascii="Arial" w:hAnsi="Arial" w:cs="Arial"/>
          <w:color w:val="002060"/>
          <w:sz w:val="24"/>
          <w:szCs w:val="24"/>
        </w:rPr>
        <w:t xml:space="preserve"> receive the full set of documentation for advanced entry claims by the start of term and for all such claims to have been processed as soon as possible thereafter.</w:t>
      </w:r>
    </w:p>
    <w:p w14:paraId="615703F7" w14:textId="77777777" w:rsidR="00832C6B" w:rsidRPr="009A1AC0" w:rsidRDefault="00832C6B" w:rsidP="00832C6B">
      <w:pPr>
        <w:pStyle w:val="NoSpacing"/>
        <w:rPr>
          <w:rFonts w:ascii="Arial" w:hAnsi="Arial" w:cs="Arial"/>
          <w:color w:val="002060"/>
          <w:sz w:val="24"/>
          <w:szCs w:val="24"/>
        </w:rPr>
      </w:pPr>
    </w:p>
    <w:p w14:paraId="62400F18" w14:textId="77777777"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3.4.4. The form and the recommendation are submitted for approval to the </w:t>
      </w:r>
      <w:proofErr w:type="gramStart"/>
      <w:r w:rsidRPr="009A1AC0">
        <w:rPr>
          <w:rFonts w:ascii="Arial" w:hAnsi="Arial" w:cs="Arial"/>
          <w:color w:val="002060"/>
          <w:sz w:val="24"/>
          <w:szCs w:val="24"/>
        </w:rPr>
        <w:t>SAVP</w:t>
      </w:r>
      <w:proofErr w:type="gramEnd"/>
      <w:r w:rsidRPr="009A1AC0">
        <w:rPr>
          <w:rFonts w:ascii="Arial" w:hAnsi="Arial" w:cs="Arial"/>
          <w:color w:val="002060"/>
          <w:sz w:val="24"/>
          <w:szCs w:val="24"/>
        </w:rPr>
        <w:t xml:space="preserve"> and the student should be informed in writing of the outcome.</w:t>
      </w:r>
    </w:p>
    <w:p w14:paraId="4E8FE8EE" w14:textId="77777777" w:rsidR="00832C6B" w:rsidRPr="009A1AC0" w:rsidRDefault="00832C6B" w:rsidP="00832C6B">
      <w:pPr>
        <w:pStyle w:val="NoSpacing"/>
        <w:rPr>
          <w:rFonts w:ascii="Arial" w:hAnsi="Arial" w:cs="Arial"/>
          <w:color w:val="002060"/>
          <w:sz w:val="24"/>
          <w:szCs w:val="24"/>
        </w:rPr>
      </w:pPr>
    </w:p>
    <w:p w14:paraId="01E7CACE" w14:textId="3F6D6D26"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3.4.5. Approved credit will be recorded in the student record system promptly, no later than the end of the student’s first term of study. In cases where an APL claim is rejected, the SAVP must clarify whether a resubmission of the claim would be permitted. In the instance where a student would like to query a rejected APL claim, they should contact </w:t>
      </w:r>
      <w:proofErr w:type="gramStart"/>
      <w:r w:rsidRPr="009A1AC0">
        <w:rPr>
          <w:rFonts w:ascii="Arial" w:hAnsi="Arial" w:cs="Arial"/>
          <w:color w:val="002060"/>
          <w:sz w:val="24"/>
          <w:szCs w:val="24"/>
        </w:rPr>
        <w:t>the  admissions</w:t>
      </w:r>
      <w:proofErr w:type="gramEnd"/>
      <w:r w:rsidRPr="009A1AC0">
        <w:rPr>
          <w:rFonts w:ascii="Arial" w:hAnsi="Arial" w:cs="Arial"/>
          <w:color w:val="002060"/>
          <w:sz w:val="24"/>
          <w:szCs w:val="24"/>
        </w:rPr>
        <w:t xml:space="preserve"> team.</w:t>
      </w:r>
    </w:p>
    <w:p w14:paraId="345BFA3B" w14:textId="77777777" w:rsidR="00832C6B" w:rsidRPr="009A1AC0" w:rsidRDefault="00832C6B" w:rsidP="00832C6B">
      <w:pPr>
        <w:pStyle w:val="NoSpacing"/>
        <w:rPr>
          <w:rFonts w:ascii="Arial" w:hAnsi="Arial" w:cs="Arial"/>
          <w:color w:val="002060"/>
          <w:sz w:val="24"/>
          <w:szCs w:val="24"/>
        </w:rPr>
      </w:pPr>
    </w:p>
    <w:p w14:paraId="34D1340D" w14:textId="2A1E630E"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3.4.6. Any claim for credit which will permit advanced entry to the course is to be concluded promptly so that a student can be confident that they have entered the course at the correct point.  </w:t>
      </w:r>
      <w:bookmarkStart w:id="34" w:name="_Toc47437726"/>
    </w:p>
    <w:p w14:paraId="6ACAD3F8" w14:textId="77777777" w:rsidR="009A1AC0" w:rsidRPr="009A1AC0" w:rsidRDefault="009A1AC0" w:rsidP="00832C6B">
      <w:pPr>
        <w:pStyle w:val="NoSpacing"/>
        <w:rPr>
          <w:rFonts w:ascii="Arial" w:hAnsi="Arial" w:cs="Arial"/>
          <w:color w:val="002060"/>
          <w:sz w:val="24"/>
          <w:szCs w:val="24"/>
        </w:rPr>
      </w:pPr>
    </w:p>
    <w:p w14:paraId="58C6B97A" w14:textId="1C387BA4" w:rsidR="00832C6B" w:rsidRPr="009A1AC0" w:rsidRDefault="00832C6B" w:rsidP="009A1AC0">
      <w:pPr>
        <w:pStyle w:val="Heading2"/>
        <w:rPr>
          <w:rFonts w:ascii="Arial" w:hAnsi="Arial" w:cs="Arial"/>
          <w:b/>
          <w:bCs/>
          <w:color w:val="002060"/>
          <w:sz w:val="28"/>
          <w:szCs w:val="28"/>
        </w:rPr>
      </w:pPr>
      <w:bookmarkStart w:id="35" w:name="_Toc168606495"/>
      <w:r w:rsidRPr="009A1AC0">
        <w:rPr>
          <w:rFonts w:ascii="Arial" w:hAnsi="Arial" w:cs="Arial"/>
          <w:b/>
          <w:bCs/>
          <w:color w:val="002060"/>
          <w:sz w:val="24"/>
          <w:szCs w:val="24"/>
        </w:rPr>
        <w:t>3.5 Time Limits on the use of APL</w:t>
      </w:r>
      <w:bookmarkEnd w:id="34"/>
      <w:bookmarkEnd w:id="35"/>
    </w:p>
    <w:p w14:paraId="5AC66698" w14:textId="77777777" w:rsidR="00832C6B" w:rsidRPr="009A1AC0" w:rsidRDefault="00832C6B" w:rsidP="00D85F7D">
      <w:pPr>
        <w:pStyle w:val="NoSpacing"/>
        <w:rPr>
          <w:color w:val="002060"/>
        </w:rPr>
      </w:pPr>
    </w:p>
    <w:p w14:paraId="085AB6EE" w14:textId="269B9079" w:rsidR="00832C6B" w:rsidRPr="009A1AC0" w:rsidRDefault="00832C6B" w:rsidP="00832C6B">
      <w:pPr>
        <w:pStyle w:val="NoSpacing"/>
        <w:rPr>
          <w:rFonts w:ascii="Arial" w:hAnsi="Arial" w:cs="Arial"/>
          <w:color w:val="002060"/>
          <w:sz w:val="24"/>
          <w:szCs w:val="24"/>
        </w:rPr>
      </w:pPr>
      <w:r w:rsidRPr="009A1AC0">
        <w:rPr>
          <w:rFonts w:ascii="Arial" w:hAnsi="Arial" w:cs="Arial"/>
          <w:color w:val="002060"/>
          <w:sz w:val="24"/>
          <w:szCs w:val="24"/>
        </w:rPr>
        <w:t xml:space="preserve">3.5.1. The University will not normally consider any previous credit or experience which has been gained more than 6 years prior to the year of application. This applies to both APCL and APEL. </w:t>
      </w:r>
    </w:p>
    <w:p w14:paraId="14CDA633" w14:textId="77777777" w:rsidR="009A1AC0" w:rsidRPr="009A1AC0" w:rsidRDefault="009A1AC0" w:rsidP="00832C6B">
      <w:pPr>
        <w:pStyle w:val="NoSpacing"/>
        <w:rPr>
          <w:rFonts w:ascii="Arial" w:hAnsi="Arial" w:cs="Arial"/>
          <w:color w:val="002060"/>
          <w:sz w:val="24"/>
          <w:szCs w:val="24"/>
        </w:rPr>
      </w:pPr>
    </w:p>
    <w:p w14:paraId="1B28768B" w14:textId="77777777" w:rsidR="00832C6B" w:rsidRPr="009A1AC0" w:rsidRDefault="00832C6B" w:rsidP="009A1AC0">
      <w:pPr>
        <w:pStyle w:val="Heading2"/>
        <w:rPr>
          <w:rFonts w:ascii="Arial" w:hAnsi="Arial" w:cs="Arial"/>
          <w:b/>
          <w:bCs/>
          <w:color w:val="002060"/>
          <w:sz w:val="24"/>
          <w:szCs w:val="24"/>
        </w:rPr>
      </w:pPr>
      <w:bookmarkStart w:id="36" w:name="_Toc168606496"/>
      <w:r w:rsidRPr="009A1AC0">
        <w:rPr>
          <w:rFonts w:ascii="Arial" w:hAnsi="Arial" w:cs="Arial"/>
          <w:b/>
          <w:bCs/>
          <w:color w:val="002060"/>
          <w:sz w:val="24"/>
          <w:szCs w:val="24"/>
        </w:rPr>
        <w:t>3.6 Accreditation of Prior Certified Learning (APCL) requirements</w:t>
      </w:r>
      <w:bookmarkEnd w:id="36"/>
    </w:p>
    <w:p w14:paraId="7A58812B" w14:textId="77777777" w:rsidR="00832C6B" w:rsidRPr="009A1AC0" w:rsidRDefault="00832C6B" w:rsidP="00CF3C53">
      <w:pPr>
        <w:pStyle w:val="NoSpacing"/>
        <w:rPr>
          <w:rFonts w:ascii="Arial" w:hAnsi="Arial" w:cs="Arial"/>
          <w:color w:val="002060"/>
          <w:sz w:val="24"/>
          <w:szCs w:val="24"/>
        </w:rPr>
      </w:pPr>
    </w:p>
    <w:p w14:paraId="3060442F" w14:textId="64010F5D" w:rsidR="00832C6B" w:rsidRPr="009A1AC0" w:rsidRDefault="00832C6B" w:rsidP="00CF3C53">
      <w:pPr>
        <w:pStyle w:val="NoSpacing"/>
        <w:rPr>
          <w:rFonts w:ascii="Arial" w:hAnsi="Arial" w:cs="Arial"/>
          <w:color w:val="002060"/>
          <w:sz w:val="24"/>
          <w:szCs w:val="24"/>
        </w:rPr>
      </w:pPr>
      <w:r w:rsidRPr="0CFBE9BB">
        <w:rPr>
          <w:rFonts w:ascii="Arial" w:hAnsi="Arial" w:cs="Arial"/>
          <w:color w:val="002060"/>
          <w:sz w:val="24"/>
          <w:szCs w:val="24"/>
        </w:rPr>
        <w:t xml:space="preserve">3.6.1. A student wishing to make an APCL application should be asked to complete a claim </w:t>
      </w:r>
      <w:proofErr w:type="gramStart"/>
      <w:r w:rsidRPr="0CFBE9BB">
        <w:rPr>
          <w:rFonts w:ascii="Arial" w:hAnsi="Arial" w:cs="Arial"/>
          <w:color w:val="002060"/>
          <w:sz w:val="24"/>
          <w:szCs w:val="24"/>
        </w:rPr>
        <w:t>form  and</w:t>
      </w:r>
      <w:proofErr w:type="gramEnd"/>
      <w:r w:rsidRPr="0CFBE9BB">
        <w:rPr>
          <w:rFonts w:ascii="Arial" w:hAnsi="Arial" w:cs="Arial"/>
          <w:color w:val="002060"/>
          <w:sz w:val="24"/>
          <w:szCs w:val="24"/>
        </w:rPr>
        <w:t xml:space="preserve"> provide accompanying evidence. This would typically include some or </w:t>
      </w:r>
      <w:proofErr w:type="gramStart"/>
      <w:r w:rsidRPr="0CFBE9BB">
        <w:rPr>
          <w:rFonts w:ascii="Arial" w:hAnsi="Arial" w:cs="Arial"/>
          <w:color w:val="002060"/>
          <w:sz w:val="24"/>
          <w:szCs w:val="24"/>
        </w:rPr>
        <w:t>all of</w:t>
      </w:r>
      <w:proofErr w:type="gramEnd"/>
      <w:r w:rsidRPr="0CFBE9BB">
        <w:rPr>
          <w:rFonts w:ascii="Arial" w:hAnsi="Arial" w:cs="Arial"/>
          <w:color w:val="002060"/>
          <w:sz w:val="24"/>
          <w:szCs w:val="24"/>
        </w:rPr>
        <w:t xml:space="preserve"> the following:</w:t>
      </w:r>
    </w:p>
    <w:p w14:paraId="782498C3" w14:textId="77777777" w:rsidR="00832C6B" w:rsidRPr="009A1AC0" w:rsidRDefault="00832C6B" w:rsidP="00832C6B">
      <w:pPr>
        <w:pStyle w:val="ListParagraph"/>
        <w:numPr>
          <w:ilvl w:val="0"/>
          <w:numId w:val="15"/>
        </w:numPr>
        <w:rPr>
          <w:rFonts w:ascii="Arial" w:hAnsi="Arial" w:cs="Arial"/>
          <w:color w:val="002060"/>
          <w:sz w:val="24"/>
          <w:szCs w:val="24"/>
        </w:rPr>
      </w:pPr>
      <w:r w:rsidRPr="009A1AC0">
        <w:rPr>
          <w:rFonts w:ascii="Arial" w:hAnsi="Arial" w:cs="Arial"/>
          <w:color w:val="002060"/>
          <w:sz w:val="24"/>
          <w:szCs w:val="24"/>
        </w:rPr>
        <w:t xml:space="preserve">relevant course certificates and/or letters confirming grades and courses </w:t>
      </w:r>
      <w:proofErr w:type="gramStart"/>
      <w:r w:rsidRPr="009A1AC0">
        <w:rPr>
          <w:rFonts w:ascii="Arial" w:hAnsi="Arial" w:cs="Arial"/>
          <w:color w:val="002060"/>
          <w:sz w:val="24"/>
          <w:szCs w:val="24"/>
        </w:rPr>
        <w:t>completed;</w:t>
      </w:r>
      <w:proofErr w:type="gramEnd"/>
    </w:p>
    <w:p w14:paraId="2F055AF1" w14:textId="77777777" w:rsidR="00832C6B" w:rsidRPr="009A1AC0" w:rsidRDefault="00832C6B" w:rsidP="00832C6B">
      <w:pPr>
        <w:pStyle w:val="ListParagraph"/>
        <w:numPr>
          <w:ilvl w:val="0"/>
          <w:numId w:val="15"/>
        </w:numPr>
        <w:rPr>
          <w:rFonts w:ascii="Arial" w:hAnsi="Arial" w:cs="Arial"/>
          <w:color w:val="002060"/>
          <w:sz w:val="24"/>
          <w:szCs w:val="24"/>
        </w:rPr>
      </w:pPr>
      <w:r w:rsidRPr="009A1AC0">
        <w:rPr>
          <w:rFonts w:ascii="Arial" w:hAnsi="Arial" w:cs="Arial"/>
          <w:color w:val="002060"/>
          <w:sz w:val="24"/>
          <w:szCs w:val="24"/>
        </w:rPr>
        <w:t xml:space="preserve">copies of course materials, handbooks, timetables or other related </w:t>
      </w:r>
      <w:proofErr w:type="gramStart"/>
      <w:r w:rsidRPr="009A1AC0">
        <w:rPr>
          <w:rFonts w:ascii="Arial" w:hAnsi="Arial" w:cs="Arial"/>
          <w:color w:val="002060"/>
          <w:sz w:val="24"/>
          <w:szCs w:val="24"/>
        </w:rPr>
        <w:t>documents;</w:t>
      </w:r>
      <w:proofErr w:type="gramEnd"/>
    </w:p>
    <w:p w14:paraId="7B7E8AD1" w14:textId="77777777" w:rsidR="00832C6B" w:rsidRPr="009A1AC0" w:rsidRDefault="00832C6B" w:rsidP="00832C6B">
      <w:pPr>
        <w:pStyle w:val="ListParagraph"/>
        <w:numPr>
          <w:ilvl w:val="0"/>
          <w:numId w:val="15"/>
        </w:numPr>
        <w:rPr>
          <w:rFonts w:ascii="Arial" w:hAnsi="Arial" w:cs="Arial"/>
          <w:color w:val="002060"/>
          <w:sz w:val="24"/>
          <w:szCs w:val="24"/>
        </w:rPr>
      </w:pPr>
      <w:r w:rsidRPr="009A1AC0">
        <w:rPr>
          <w:rFonts w:ascii="Arial" w:hAnsi="Arial" w:cs="Arial"/>
          <w:color w:val="002060"/>
          <w:sz w:val="24"/>
          <w:szCs w:val="24"/>
        </w:rPr>
        <w:t xml:space="preserve">marking schemes and feedback sheets for </w:t>
      </w:r>
      <w:proofErr w:type="gramStart"/>
      <w:r w:rsidRPr="009A1AC0">
        <w:rPr>
          <w:rFonts w:ascii="Arial" w:hAnsi="Arial" w:cs="Arial"/>
          <w:color w:val="002060"/>
          <w:sz w:val="24"/>
          <w:szCs w:val="24"/>
        </w:rPr>
        <w:t>assessments;</w:t>
      </w:r>
      <w:proofErr w:type="gramEnd"/>
    </w:p>
    <w:p w14:paraId="40A067C4" w14:textId="77777777" w:rsidR="00832C6B" w:rsidRPr="009A1AC0" w:rsidRDefault="00832C6B" w:rsidP="00832C6B">
      <w:pPr>
        <w:pStyle w:val="ListParagraph"/>
        <w:numPr>
          <w:ilvl w:val="0"/>
          <w:numId w:val="15"/>
        </w:numPr>
        <w:rPr>
          <w:rFonts w:ascii="Arial" w:hAnsi="Arial" w:cs="Arial"/>
          <w:color w:val="002060"/>
          <w:sz w:val="24"/>
          <w:szCs w:val="24"/>
        </w:rPr>
      </w:pPr>
      <w:r w:rsidRPr="009A1AC0">
        <w:rPr>
          <w:rFonts w:ascii="Arial" w:hAnsi="Arial" w:cs="Arial"/>
          <w:color w:val="002060"/>
          <w:sz w:val="24"/>
          <w:szCs w:val="24"/>
        </w:rPr>
        <w:t>transcripts of accredited training</w:t>
      </w:r>
    </w:p>
    <w:p w14:paraId="64B99D26" w14:textId="77777777" w:rsidR="00832C6B" w:rsidRPr="009A1AC0" w:rsidRDefault="00832C6B" w:rsidP="00832C6B">
      <w:pPr>
        <w:pStyle w:val="ListParagraph"/>
        <w:numPr>
          <w:ilvl w:val="0"/>
          <w:numId w:val="15"/>
        </w:numPr>
        <w:rPr>
          <w:rFonts w:ascii="Arial" w:hAnsi="Arial" w:cs="Arial"/>
          <w:color w:val="002060"/>
          <w:sz w:val="24"/>
          <w:szCs w:val="24"/>
        </w:rPr>
      </w:pPr>
      <w:r w:rsidRPr="009A1AC0">
        <w:rPr>
          <w:rFonts w:ascii="Arial" w:hAnsi="Arial" w:cs="Arial"/>
          <w:color w:val="002060"/>
          <w:sz w:val="24"/>
          <w:szCs w:val="24"/>
        </w:rPr>
        <w:t xml:space="preserve">Coursework and other assessed work </w:t>
      </w:r>
      <w:proofErr w:type="gramStart"/>
      <w:r w:rsidRPr="009A1AC0">
        <w:rPr>
          <w:rFonts w:ascii="Arial" w:hAnsi="Arial" w:cs="Arial"/>
          <w:color w:val="002060"/>
          <w:sz w:val="24"/>
          <w:szCs w:val="24"/>
        </w:rPr>
        <w:t>is</w:t>
      </w:r>
      <w:proofErr w:type="gramEnd"/>
      <w:r w:rsidRPr="009A1AC0">
        <w:rPr>
          <w:rFonts w:ascii="Arial" w:hAnsi="Arial" w:cs="Arial"/>
          <w:color w:val="002060"/>
          <w:sz w:val="24"/>
          <w:szCs w:val="24"/>
        </w:rPr>
        <w:t xml:space="preserve"> not acceptable evidence. </w:t>
      </w:r>
    </w:p>
    <w:p w14:paraId="3FCE9791" w14:textId="77777777" w:rsidR="00832C6B" w:rsidRPr="009A1AC0" w:rsidRDefault="00832C6B" w:rsidP="00D85F7D">
      <w:pPr>
        <w:pStyle w:val="NoSpacing"/>
        <w:rPr>
          <w:color w:val="002060"/>
        </w:rPr>
      </w:pPr>
    </w:p>
    <w:p w14:paraId="73996A91" w14:textId="77777777" w:rsidR="00832C6B" w:rsidRPr="009A1AC0" w:rsidRDefault="00832C6B" w:rsidP="00CF3C53">
      <w:pPr>
        <w:pStyle w:val="NoSpacing"/>
        <w:rPr>
          <w:rFonts w:ascii="Arial" w:hAnsi="Arial" w:cs="Arial"/>
          <w:color w:val="002060"/>
          <w:sz w:val="24"/>
          <w:szCs w:val="24"/>
        </w:rPr>
      </w:pPr>
      <w:r w:rsidRPr="009A1AC0">
        <w:rPr>
          <w:rFonts w:ascii="Arial" w:hAnsi="Arial" w:cs="Arial"/>
          <w:color w:val="002060"/>
          <w:sz w:val="24"/>
          <w:szCs w:val="24"/>
        </w:rPr>
        <w:t>3.6.2. In the case of APCL, a designated tutor may require a meeting with the student to examine the equivalency and legitimacy of the qualification(s) in terms of:</w:t>
      </w:r>
    </w:p>
    <w:p w14:paraId="5F9A3529" w14:textId="77777777" w:rsidR="00832C6B" w:rsidRPr="009A1AC0" w:rsidRDefault="00832C6B" w:rsidP="00CF4DBC">
      <w:pPr>
        <w:pStyle w:val="NoSpacing"/>
        <w:numPr>
          <w:ilvl w:val="0"/>
          <w:numId w:val="76"/>
        </w:numPr>
        <w:rPr>
          <w:rFonts w:ascii="Arial" w:hAnsi="Arial" w:cs="Arial"/>
          <w:color w:val="002060"/>
          <w:sz w:val="24"/>
          <w:szCs w:val="24"/>
        </w:rPr>
      </w:pPr>
      <w:r w:rsidRPr="009A1AC0">
        <w:rPr>
          <w:rFonts w:ascii="Arial" w:hAnsi="Arial" w:cs="Arial"/>
          <w:color w:val="002060"/>
          <w:sz w:val="24"/>
          <w:szCs w:val="24"/>
        </w:rPr>
        <w:t xml:space="preserve">the level of the previous </w:t>
      </w:r>
      <w:proofErr w:type="gramStart"/>
      <w:r w:rsidRPr="009A1AC0">
        <w:rPr>
          <w:rFonts w:ascii="Arial" w:hAnsi="Arial" w:cs="Arial"/>
          <w:color w:val="002060"/>
          <w:sz w:val="24"/>
          <w:szCs w:val="24"/>
        </w:rPr>
        <w:t>study;</w:t>
      </w:r>
      <w:proofErr w:type="gramEnd"/>
    </w:p>
    <w:p w14:paraId="39F642BB" w14:textId="77777777" w:rsidR="00832C6B" w:rsidRPr="009A1AC0" w:rsidRDefault="00832C6B" w:rsidP="00832C6B">
      <w:pPr>
        <w:pStyle w:val="ListParagraph"/>
        <w:numPr>
          <w:ilvl w:val="0"/>
          <w:numId w:val="16"/>
        </w:numPr>
        <w:rPr>
          <w:rFonts w:ascii="Arial" w:hAnsi="Arial" w:cs="Arial"/>
          <w:color w:val="002060"/>
          <w:sz w:val="24"/>
          <w:szCs w:val="24"/>
        </w:rPr>
      </w:pPr>
      <w:r w:rsidRPr="009A1AC0">
        <w:rPr>
          <w:rFonts w:ascii="Arial" w:hAnsi="Arial" w:cs="Arial"/>
          <w:color w:val="002060"/>
          <w:sz w:val="24"/>
          <w:szCs w:val="24"/>
        </w:rPr>
        <w:t xml:space="preserve">the content of the curriculum and its learning </w:t>
      </w:r>
      <w:proofErr w:type="gramStart"/>
      <w:r w:rsidRPr="009A1AC0">
        <w:rPr>
          <w:rFonts w:ascii="Arial" w:hAnsi="Arial" w:cs="Arial"/>
          <w:color w:val="002060"/>
          <w:sz w:val="24"/>
          <w:szCs w:val="24"/>
        </w:rPr>
        <w:t>outcomes;</w:t>
      </w:r>
      <w:proofErr w:type="gramEnd"/>
    </w:p>
    <w:p w14:paraId="376ADBCC" w14:textId="7244DAB6" w:rsidR="00832C6B" w:rsidRPr="009A1AC0" w:rsidRDefault="00832C6B" w:rsidP="00832C6B">
      <w:pPr>
        <w:pStyle w:val="ListParagraph"/>
        <w:numPr>
          <w:ilvl w:val="0"/>
          <w:numId w:val="16"/>
        </w:numPr>
        <w:rPr>
          <w:rFonts w:ascii="Arial" w:hAnsi="Arial" w:cs="Arial"/>
          <w:color w:val="002060"/>
          <w:sz w:val="24"/>
          <w:szCs w:val="24"/>
        </w:rPr>
      </w:pPr>
      <w:r w:rsidRPr="009A1AC0">
        <w:rPr>
          <w:rFonts w:ascii="Arial" w:hAnsi="Arial" w:cs="Arial"/>
          <w:color w:val="002060"/>
          <w:sz w:val="24"/>
          <w:szCs w:val="24"/>
        </w:rPr>
        <w:t xml:space="preserve">the currency of the </w:t>
      </w:r>
      <w:proofErr w:type="gramStart"/>
      <w:r w:rsidRPr="009A1AC0">
        <w:rPr>
          <w:rFonts w:ascii="Arial" w:hAnsi="Arial" w:cs="Arial"/>
          <w:color w:val="002060"/>
          <w:sz w:val="24"/>
          <w:szCs w:val="24"/>
        </w:rPr>
        <w:t>award;</w:t>
      </w:r>
      <w:proofErr w:type="gramEnd"/>
    </w:p>
    <w:p w14:paraId="197EEF1D" w14:textId="65B1B584" w:rsidR="00832C6B" w:rsidRPr="009A1AC0" w:rsidRDefault="00832C6B" w:rsidP="00832C6B">
      <w:pPr>
        <w:pStyle w:val="ListParagraph"/>
        <w:numPr>
          <w:ilvl w:val="0"/>
          <w:numId w:val="16"/>
        </w:numPr>
        <w:rPr>
          <w:rFonts w:ascii="Arial" w:hAnsi="Arial" w:cs="Arial"/>
          <w:color w:val="002060"/>
          <w:sz w:val="24"/>
          <w:szCs w:val="24"/>
        </w:rPr>
      </w:pPr>
      <w:r w:rsidRPr="009A1AC0">
        <w:rPr>
          <w:rFonts w:ascii="Arial" w:hAnsi="Arial" w:cs="Arial"/>
          <w:color w:val="002060"/>
          <w:sz w:val="24"/>
          <w:szCs w:val="24"/>
        </w:rPr>
        <w:t>confirmation of that the award has been conferred (certificate and transcript).</w:t>
      </w:r>
    </w:p>
    <w:p w14:paraId="6D8D6A48" w14:textId="77777777" w:rsidR="009A1AC0" w:rsidRPr="009A1AC0" w:rsidRDefault="009A1AC0" w:rsidP="009A1AC0">
      <w:pPr>
        <w:pStyle w:val="ListParagraph"/>
        <w:rPr>
          <w:rFonts w:ascii="Arial" w:hAnsi="Arial" w:cs="Arial"/>
          <w:color w:val="002060"/>
          <w:sz w:val="24"/>
          <w:szCs w:val="24"/>
        </w:rPr>
      </w:pPr>
    </w:p>
    <w:p w14:paraId="35A7E262" w14:textId="56877133" w:rsidR="00832C6B" w:rsidRPr="009A1AC0" w:rsidRDefault="00832C6B" w:rsidP="009A1AC0">
      <w:pPr>
        <w:pStyle w:val="Heading2"/>
        <w:rPr>
          <w:rFonts w:ascii="Arial" w:hAnsi="Arial" w:cs="Arial"/>
          <w:b/>
          <w:bCs/>
          <w:color w:val="002060"/>
          <w:sz w:val="24"/>
          <w:szCs w:val="24"/>
        </w:rPr>
      </w:pPr>
      <w:bookmarkStart w:id="37" w:name="_Toc168606497"/>
      <w:r w:rsidRPr="009A1AC0">
        <w:rPr>
          <w:rFonts w:ascii="Arial" w:hAnsi="Arial" w:cs="Arial"/>
          <w:b/>
          <w:bCs/>
          <w:color w:val="002060"/>
          <w:sz w:val="24"/>
          <w:szCs w:val="24"/>
        </w:rPr>
        <w:t>3.7 Accreditation of Prior Experiential Learning (APEL) requirements</w:t>
      </w:r>
      <w:bookmarkEnd w:id="37"/>
    </w:p>
    <w:p w14:paraId="04A4A1F2" w14:textId="77777777" w:rsidR="00832C6B" w:rsidRPr="009A1AC0" w:rsidRDefault="00832C6B" w:rsidP="00D85F7D">
      <w:pPr>
        <w:pStyle w:val="NoSpacing"/>
        <w:rPr>
          <w:color w:val="002060"/>
        </w:rPr>
      </w:pPr>
    </w:p>
    <w:p w14:paraId="3AE57A4F" w14:textId="17B74458" w:rsidR="00832C6B" w:rsidRPr="009A1AC0" w:rsidRDefault="00832C6B" w:rsidP="00CF3C53">
      <w:pPr>
        <w:pStyle w:val="NoSpacing"/>
        <w:rPr>
          <w:rFonts w:ascii="Arial" w:hAnsi="Arial" w:cs="Arial"/>
          <w:color w:val="002060"/>
          <w:sz w:val="24"/>
          <w:szCs w:val="24"/>
        </w:rPr>
      </w:pPr>
      <w:r w:rsidRPr="009A1AC0">
        <w:rPr>
          <w:rFonts w:ascii="Arial" w:hAnsi="Arial" w:cs="Arial"/>
          <w:color w:val="002060"/>
          <w:sz w:val="24"/>
          <w:szCs w:val="24"/>
        </w:rPr>
        <w:t xml:space="preserve">3.7.1. A student wishing to make an APEL application should be asked to complete a claim </w:t>
      </w:r>
      <w:proofErr w:type="gramStart"/>
      <w:r w:rsidRPr="009A1AC0">
        <w:rPr>
          <w:rFonts w:ascii="Arial" w:hAnsi="Arial" w:cs="Arial"/>
          <w:color w:val="002060"/>
          <w:sz w:val="24"/>
          <w:szCs w:val="24"/>
        </w:rPr>
        <w:t>form  and</w:t>
      </w:r>
      <w:proofErr w:type="gramEnd"/>
      <w:r w:rsidRPr="009A1AC0">
        <w:rPr>
          <w:rFonts w:ascii="Arial" w:hAnsi="Arial" w:cs="Arial"/>
          <w:color w:val="002060"/>
          <w:sz w:val="24"/>
          <w:szCs w:val="24"/>
        </w:rPr>
        <w:t xml:space="preserve"> provide accompanying evidence.  This would usually take the form of a portfolio comprising a collection of evidence to demonstrate how the experience maps against the learning outcomes of the modules for which credit is being requested. This would typically include some of or </w:t>
      </w:r>
      <w:proofErr w:type="gramStart"/>
      <w:r w:rsidRPr="009A1AC0">
        <w:rPr>
          <w:rFonts w:ascii="Arial" w:hAnsi="Arial" w:cs="Arial"/>
          <w:color w:val="002060"/>
          <w:sz w:val="24"/>
          <w:szCs w:val="24"/>
        </w:rPr>
        <w:t>all of</w:t>
      </w:r>
      <w:proofErr w:type="gramEnd"/>
      <w:r w:rsidRPr="009A1AC0">
        <w:rPr>
          <w:rFonts w:ascii="Arial" w:hAnsi="Arial" w:cs="Arial"/>
          <w:color w:val="002060"/>
          <w:sz w:val="24"/>
          <w:szCs w:val="24"/>
        </w:rPr>
        <w:t xml:space="preserve"> the following:</w:t>
      </w:r>
    </w:p>
    <w:p w14:paraId="109207C9" w14:textId="77777777" w:rsidR="00832C6B" w:rsidRPr="009A1AC0" w:rsidRDefault="00832C6B" w:rsidP="00D85F7D">
      <w:pPr>
        <w:pStyle w:val="NoSpacing"/>
        <w:rPr>
          <w:color w:val="002060"/>
        </w:rPr>
      </w:pPr>
    </w:p>
    <w:p w14:paraId="4D4170C0" w14:textId="0D7E83EC" w:rsidR="00832C6B" w:rsidRPr="009A1AC0" w:rsidRDefault="00832C6B" w:rsidP="00832C6B">
      <w:pPr>
        <w:pStyle w:val="ListParagraph"/>
        <w:numPr>
          <w:ilvl w:val="0"/>
          <w:numId w:val="17"/>
        </w:numPr>
        <w:rPr>
          <w:rFonts w:ascii="Arial" w:hAnsi="Arial" w:cs="Arial"/>
          <w:color w:val="002060"/>
          <w:sz w:val="24"/>
          <w:szCs w:val="24"/>
        </w:rPr>
      </w:pPr>
      <w:r w:rsidRPr="009A1AC0">
        <w:rPr>
          <w:rFonts w:ascii="Arial" w:hAnsi="Arial" w:cs="Arial"/>
          <w:color w:val="002060"/>
          <w:sz w:val="24"/>
          <w:szCs w:val="24"/>
        </w:rPr>
        <w:t xml:space="preserve">Letters of support from current and/or previous </w:t>
      </w:r>
      <w:proofErr w:type="gramStart"/>
      <w:r w:rsidRPr="009A1AC0">
        <w:rPr>
          <w:rFonts w:ascii="Arial" w:hAnsi="Arial" w:cs="Arial"/>
          <w:color w:val="002060"/>
          <w:sz w:val="24"/>
          <w:szCs w:val="24"/>
        </w:rPr>
        <w:t>managers</w:t>
      </w:r>
      <w:r w:rsidR="009520A2">
        <w:rPr>
          <w:rFonts w:ascii="Arial" w:hAnsi="Arial" w:cs="Arial"/>
          <w:color w:val="002060"/>
          <w:sz w:val="24"/>
          <w:szCs w:val="24"/>
        </w:rPr>
        <w:t>;</w:t>
      </w:r>
      <w:proofErr w:type="gramEnd"/>
    </w:p>
    <w:p w14:paraId="628F6192" w14:textId="5D616BA7" w:rsidR="00832C6B" w:rsidRPr="009A1AC0" w:rsidRDefault="00832C6B" w:rsidP="00832C6B">
      <w:pPr>
        <w:pStyle w:val="ListParagraph"/>
        <w:numPr>
          <w:ilvl w:val="0"/>
          <w:numId w:val="17"/>
        </w:numPr>
        <w:rPr>
          <w:rFonts w:ascii="Arial" w:hAnsi="Arial" w:cs="Arial"/>
          <w:color w:val="002060"/>
          <w:sz w:val="24"/>
          <w:szCs w:val="24"/>
        </w:rPr>
      </w:pPr>
      <w:r w:rsidRPr="009A1AC0">
        <w:rPr>
          <w:rFonts w:ascii="Arial" w:hAnsi="Arial" w:cs="Arial"/>
          <w:color w:val="002060"/>
          <w:sz w:val="24"/>
          <w:szCs w:val="24"/>
        </w:rPr>
        <w:t xml:space="preserve">A personal statement describing the student’s experience and why it is relevant in terms of the learning outcomes of the modules for which APL is being claimed. This will demonstrate the learning, knowledge and skills appropriate to the academic credit that being </w:t>
      </w:r>
      <w:proofErr w:type="gramStart"/>
      <w:r w:rsidRPr="009A1AC0">
        <w:rPr>
          <w:rFonts w:ascii="Arial" w:hAnsi="Arial" w:cs="Arial"/>
          <w:color w:val="002060"/>
          <w:sz w:val="24"/>
          <w:szCs w:val="24"/>
        </w:rPr>
        <w:t>claimed</w:t>
      </w:r>
      <w:r w:rsidR="009520A2">
        <w:rPr>
          <w:rFonts w:ascii="Arial" w:hAnsi="Arial" w:cs="Arial"/>
          <w:color w:val="002060"/>
          <w:sz w:val="24"/>
          <w:szCs w:val="24"/>
        </w:rPr>
        <w:t>;</w:t>
      </w:r>
      <w:proofErr w:type="gramEnd"/>
    </w:p>
    <w:p w14:paraId="319F067E" w14:textId="77777777" w:rsidR="00832C6B" w:rsidRPr="009A1AC0" w:rsidRDefault="00832C6B" w:rsidP="00832C6B">
      <w:pPr>
        <w:pStyle w:val="ListParagraph"/>
        <w:numPr>
          <w:ilvl w:val="0"/>
          <w:numId w:val="17"/>
        </w:numPr>
        <w:rPr>
          <w:rFonts w:ascii="Arial" w:hAnsi="Arial" w:cs="Arial"/>
          <w:color w:val="002060"/>
          <w:sz w:val="24"/>
          <w:szCs w:val="24"/>
        </w:rPr>
      </w:pPr>
      <w:r w:rsidRPr="009A1AC0">
        <w:rPr>
          <w:rFonts w:ascii="Arial" w:hAnsi="Arial" w:cs="Arial"/>
          <w:color w:val="002060"/>
          <w:sz w:val="24"/>
          <w:szCs w:val="24"/>
        </w:rPr>
        <w:t xml:space="preserve">Evidence that supports the statement – such as copies of presentations, reports or projects undertaken in a previous employment. </w:t>
      </w:r>
    </w:p>
    <w:p w14:paraId="3CC8CB31" w14:textId="77777777" w:rsidR="00832C6B" w:rsidRPr="009A1AC0" w:rsidRDefault="00832C6B" w:rsidP="00D85F7D">
      <w:pPr>
        <w:pStyle w:val="NoSpacing"/>
        <w:rPr>
          <w:color w:val="002060"/>
        </w:rPr>
      </w:pPr>
    </w:p>
    <w:p w14:paraId="3856FFDD" w14:textId="51885A15" w:rsidR="00CF3C53" w:rsidRPr="009A1AC0" w:rsidRDefault="00832C6B" w:rsidP="00CF3C53">
      <w:pPr>
        <w:pStyle w:val="NoSpacing"/>
        <w:rPr>
          <w:rFonts w:ascii="Arial" w:hAnsi="Arial" w:cs="Arial"/>
          <w:color w:val="002060"/>
          <w:sz w:val="24"/>
          <w:szCs w:val="24"/>
        </w:rPr>
      </w:pPr>
      <w:r w:rsidRPr="009A1AC0">
        <w:rPr>
          <w:rFonts w:ascii="Arial" w:hAnsi="Arial" w:cs="Arial"/>
          <w:color w:val="002060"/>
          <w:sz w:val="24"/>
          <w:szCs w:val="24"/>
        </w:rPr>
        <w:t>3.7.2. In discussion with the student, a tutor may conclude that a format other than a portfolio is appropriate. This may be a reflective account of the learning achieved or a performance-based assessment. In such cases, the proposed format should be agreed by the Chair of the</w:t>
      </w:r>
      <w:r w:rsidR="24FD9491" w:rsidRPr="0CFBE9BB">
        <w:rPr>
          <w:rFonts w:ascii="Arial" w:hAnsi="Arial" w:cs="Arial"/>
          <w:color w:val="002060"/>
          <w:sz w:val="24"/>
          <w:szCs w:val="24"/>
        </w:rPr>
        <w:t xml:space="preserve"> Tier 1 </w:t>
      </w:r>
      <w:r w:rsidRPr="009A1AC0">
        <w:rPr>
          <w:rFonts w:ascii="Arial" w:hAnsi="Arial" w:cs="Arial"/>
          <w:color w:val="002060"/>
          <w:sz w:val="24"/>
          <w:szCs w:val="24"/>
        </w:rPr>
        <w:t xml:space="preserve">Accreditation and Validation </w:t>
      </w:r>
      <w:r w:rsidR="0092474A" w:rsidRPr="009A1AC0">
        <w:rPr>
          <w:rFonts w:ascii="Arial" w:hAnsi="Arial" w:cs="Arial"/>
          <w:color w:val="002060"/>
          <w:sz w:val="24"/>
          <w:szCs w:val="24"/>
        </w:rPr>
        <w:t>Panel before</w:t>
      </w:r>
      <w:r w:rsidRPr="009A1AC0">
        <w:rPr>
          <w:rFonts w:ascii="Arial" w:hAnsi="Arial" w:cs="Arial"/>
          <w:color w:val="002060"/>
          <w:sz w:val="24"/>
          <w:szCs w:val="24"/>
        </w:rPr>
        <w:t xml:space="preserve"> being confirmed with the student. </w:t>
      </w:r>
    </w:p>
    <w:p w14:paraId="027538BD" w14:textId="0495E1FC" w:rsidR="54D599F3" w:rsidRDefault="54D599F3" w:rsidP="54D599F3">
      <w:pPr>
        <w:pStyle w:val="NoSpacing"/>
        <w:rPr>
          <w:rFonts w:ascii="Arial" w:hAnsi="Arial" w:cs="Arial"/>
          <w:color w:val="002060"/>
          <w:sz w:val="24"/>
          <w:szCs w:val="24"/>
        </w:rPr>
      </w:pPr>
    </w:p>
    <w:p w14:paraId="63DD50F0" w14:textId="7B0A534E" w:rsidR="54D599F3" w:rsidRDefault="54D599F3" w:rsidP="54D599F3">
      <w:pPr>
        <w:pStyle w:val="NoSpacing"/>
        <w:rPr>
          <w:rFonts w:ascii="Arial" w:hAnsi="Arial" w:cs="Arial"/>
          <w:color w:val="002060"/>
          <w:sz w:val="24"/>
          <w:szCs w:val="24"/>
        </w:rPr>
      </w:pPr>
    </w:p>
    <w:p w14:paraId="5DAF4FE4" w14:textId="77777777" w:rsidR="0035438D" w:rsidRDefault="0035438D" w:rsidP="54D599F3">
      <w:pPr>
        <w:pStyle w:val="NoSpacing"/>
        <w:rPr>
          <w:rFonts w:ascii="Arial" w:hAnsi="Arial" w:cs="Arial"/>
          <w:color w:val="002060"/>
          <w:sz w:val="24"/>
          <w:szCs w:val="24"/>
        </w:rPr>
      </w:pPr>
    </w:p>
    <w:p w14:paraId="3682487D" w14:textId="77777777" w:rsidR="00F33820" w:rsidRDefault="00F33820" w:rsidP="54D599F3">
      <w:pPr>
        <w:pStyle w:val="NoSpacing"/>
        <w:rPr>
          <w:rFonts w:ascii="Arial" w:hAnsi="Arial" w:cs="Arial"/>
          <w:color w:val="002060"/>
          <w:sz w:val="24"/>
          <w:szCs w:val="24"/>
        </w:rPr>
      </w:pPr>
    </w:p>
    <w:p w14:paraId="5AC96556" w14:textId="77777777" w:rsidR="00CC0CB2" w:rsidRDefault="00CC0CB2" w:rsidP="54D599F3">
      <w:pPr>
        <w:pStyle w:val="NoSpacing"/>
        <w:rPr>
          <w:rFonts w:ascii="Arial" w:hAnsi="Arial" w:cs="Arial"/>
          <w:color w:val="002060"/>
          <w:sz w:val="24"/>
          <w:szCs w:val="24"/>
        </w:rPr>
      </w:pPr>
    </w:p>
    <w:p w14:paraId="1AB84FD1" w14:textId="77777777" w:rsidR="00CC0CB2" w:rsidRDefault="00CC0CB2" w:rsidP="54D599F3">
      <w:pPr>
        <w:pStyle w:val="NoSpacing"/>
        <w:rPr>
          <w:rFonts w:ascii="Arial" w:hAnsi="Arial" w:cs="Arial"/>
          <w:color w:val="002060"/>
          <w:sz w:val="24"/>
          <w:szCs w:val="24"/>
        </w:rPr>
      </w:pPr>
    </w:p>
    <w:p w14:paraId="03C0F7FD" w14:textId="77777777" w:rsidR="00CC0CB2" w:rsidRDefault="00CC0CB2" w:rsidP="54D599F3">
      <w:pPr>
        <w:pStyle w:val="NoSpacing"/>
        <w:rPr>
          <w:rFonts w:ascii="Arial" w:hAnsi="Arial" w:cs="Arial"/>
          <w:color w:val="002060"/>
          <w:sz w:val="24"/>
          <w:szCs w:val="24"/>
        </w:rPr>
      </w:pPr>
    </w:p>
    <w:p w14:paraId="2EB88185" w14:textId="77777777" w:rsidR="00CC0CB2" w:rsidRDefault="00CC0CB2" w:rsidP="54D599F3">
      <w:pPr>
        <w:pStyle w:val="NoSpacing"/>
        <w:rPr>
          <w:rFonts w:ascii="Arial" w:hAnsi="Arial" w:cs="Arial"/>
          <w:color w:val="002060"/>
          <w:sz w:val="24"/>
          <w:szCs w:val="24"/>
        </w:rPr>
      </w:pPr>
    </w:p>
    <w:p w14:paraId="562DA89F" w14:textId="77777777" w:rsidR="00F33820" w:rsidRDefault="00F33820" w:rsidP="54D599F3">
      <w:pPr>
        <w:pStyle w:val="NoSpacing"/>
        <w:rPr>
          <w:rFonts w:ascii="Arial" w:hAnsi="Arial" w:cs="Arial"/>
          <w:color w:val="002060"/>
          <w:sz w:val="24"/>
          <w:szCs w:val="24"/>
        </w:rPr>
      </w:pPr>
    </w:p>
    <w:p w14:paraId="24634391" w14:textId="77777777" w:rsidR="00832C6B" w:rsidRPr="009A1AC0" w:rsidRDefault="00832C6B" w:rsidP="00D85F7D">
      <w:pPr>
        <w:pStyle w:val="Heading1"/>
        <w:rPr>
          <w:rFonts w:ascii="Arial" w:eastAsia="Times New Roman" w:hAnsi="Arial" w:cs="Arial"/>
          <w:b/>
          <w:bCs/>
          <w:color w:val="002060"/>
          <w:sz w:val="28"/>
          <w:szCs w:val="28"/>
        </w:rPr>
      </w:pPr>
      <w:bookmarkStart w:id="38" w:name="_Toc168606498"/>
      <w:r w:rsidRPr="009A1AC0">
        <w:rPr>
          <w:rFonts w:ascii="Arial" w:eastAsia="Times New Roman" w:hAnsi="Arial" w:cs="Arial"/>
          <w:b/>
          <w:bCs/>
          <w:color w:val="002060"/>
          <w:sz w:val="28"/>
          <w:szCs w:val="28"/>
        </w:rPr>
        <w:t>SECTION 4: Two-year no credit, Withdrawal, Interim and Aegrotat/ Posthumous Awards</w:t>
      </w:r>
      <w:bookmarkEnd w:id="38"/>
    </w:p>
    <w:p w14:paraId="0F23E3CD" w14:textId="77777777" w:rsidR="00832C6B" w:rsidRPr="009A1AC0" w:rsidRDefault="00832C6B" w:rsidP="00D85F7D">
      <w:pPr>
        <w:pStyle w:val="NoSpacing"/>
        <w:rPr>
          <w:color w:val="002060"/>
        </w:rPr>
      </w:pPr>
    </w:p>
    <w:p w14:paraId="6EE6E5F1" w14:textId="77777777" w:rsidR="00832C6B" w:rsidRPr="009A1AC0" w:rsidRDefault="00832C6B" w:rsidP="00D85F7D">
      <w:pPr>
        <w:keepNext/>
        <w:keepLines/>
        <w:spacing w:before="40" w:after="0"/>
        <w:ind w:left="576" w:hanging="576"/>
        <w:outlineLvl w:val="1"/>
        <w:rPr>
          <w:rFonts w:ascii="Arial" w:eastAsia="Times New Roman" w:hAnsi="Arial" w:cs="Arial"/>
          <w:b/>
          <w:bCs/>
          <w:color w:val="002060"/>
          <w:sz w:val="24"/>
          <w:szCs w:val="24"/>
        </w:rPr>
      </w:pPr>
      <w:bookmarkStart w:id="39" w:name="_Toc168606499"/>
      <w:r w:rsidRPr="009A1AC0">
        <w:rPr>
          <w:rFonts w:ascii="Arial" w:eastAsia="Times New Roman" w:hAnsi="Arial" w:cs="Arial"/>
          <w:b/>
          <w:bCs/>
          <w:color w:val="002060"/>
          <w:sz w:val="24"/>
          <w:szCs w:val="24"/>
        </w:rPr>
        <w:t>4.1 The two-year no credit rule</w:t>
      </w:r>
      <w:bookmarkEnd w:id="39"/>
    </w:p>
    <w:p w14:paraId="2B1050C7" w14:textId="77777777" w:rsidR="00832C6B" w:rsidRPr="009A1AC0" w:rsidRDefault="00832C6B" w:rsidP="00D85F7D">
      <w:pPr>
        <w:pStyle w:val="NoSpacing"/>
        <w:rPr>
          <w:color w:val="002060"/>
        </w:rPr>
      </w:pPr>
    </w:p>
    <w:p w14:paraId="2BF7B072" w14:textId="50B9ADAB"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4.</w:t>
      </w:r>
      <w:r w:rsidR="002E61BA">
        <w:rPr>
          <w:rFonts w:ascii="Arial" w:hAnsi="Arial" w:cs="Arial"/>
          <w:color w:val="002060"/>
          <w:sz w:val="24"/>
          <w:szCs w:val="24"/>
        </w:rPr>
        <w:t>1</w:t>
      </w:r>
      <w:r w:rsidRPr="009A1AC0">
        <w:rPr>
          <w:rFonts w:ascii="Arial" w:hAnsi="Arial" w:cs="Arial"/>
          <w:color w:val="002060"/>
          <w:sz w:val="24"/>
          <w:szCs w:val="24"/>
        </w:rPr>
        <w:t xml:space="preserve">.1. A student’s registration for an award of the University will be terminated if two academic years (including standard resit periods) elapse without the award of credit. This includes if a student has interrupted for more than two academic sessions consecutively or if a student has outstanding deferral attempts or ECs in place. The </w:t>
      </w:r>
      <w:r w:rsidR="004B6C0E">
        <w:rPr>
          <w:rFonts w:ascii="Arial" w:hAnsi="Arial" w:cs="Arial"/>
          <w:color w:val="002060"/>
          <w:sz w:val="24"/>
          <w:szCs w:val="24"/>
        </w:rPr>
        <w:t>Course Assessment Meeting</w:t>
      </w:r>
      <w:r w:rsidR="00FA758D">
        <w:rPr>
          <w:rFonts w:ascii="Arial" w:hAnsi="Arial" w:cs="Arial"/>
          <w:color w:val="002060"/>
          <w:sz w:val="24"/>
          <w:szCs w:val="24"/>
        </w:rPr>
        <w:t xml:space="preserve"> (</w:t>
      </w:r>
      <w:r w:rsidR="003A1F1C">
        <w:rPr>
          <w:rFonts w:ascii="Arial" w:hAnsi="Arial" w:cs="Arial"/>
          <w:color w:val="002060"/>
          <w:sz w:val="24"/>
          <w:szCs w:val="24"/>
        </w:rPr>
        <w:t>CAM</w:t>
      </w:r>
      <w:r w:rsidR="00FA758D">
        <w:rPr>
          <w:rFonts w:ascii="Arial" w:hAnsi="Arial" w:cs="Arial"/>
          <w:color w:val="002060"/>
          <w:sz w:val="24"/>
          <w:szCs w:val="24"/>
        </w:rPr>
        <w:t>)</w:t>
      </w:r>
      <w:r w:rsidRPr="009A1AC0">
        <w:rPr>
          <w:rFonts w:ascii="Arial" w:hAnsi="Arial" w:cs="Arial"/>
          <w:color w:val="002060"/>
          <w:sz w:val="24"/>
          <w:szCs w:val="24"/>
        </w:rPr>
        <w:t xml:space="preserve"> will confer any interim award to which the student is entitled. In extraordinary cases, a student can apply to the Dean for an exception to be made to the two-year no credit rule, but without this, withdrawal from the course will be processed as standard. </w:t>
      </w:r>
    </w:p>
    <w:p w14:paraId="5838CA32" w14:textId="77777777" w:rsidR="00832C6B" w:rsidRPr="009A1AC0" w:rsidRDefault="00832C6B" w:rsidP="00D85F7D">
      <w:pPr>
        <w:pStyle w:val="NoSpacing"/>
        <w:rPr>
          <w:color w:val="002060"/>
        </w:rPr>
      </w:pPr>
    </w:p>
    <w:p w14:paraId="15B1D6A1" w14:textId="77777777" w:rsidR="00832C6B" w:rsidRPr="009A1AC0" w:rsidRDefault="00832C6B" w:rsidP="00D85F7D">
      <w:pPr>
        <w:keepNext/>
        <w:keepLines/>
        <w:numPr>
          <w:ilvl w:val="1"/>
          <w:numId w:val="0"/>
        </w:numPr>
        <w:spacing w:before="40" w:after="0"/>
        <w:ind w:left="576" w:hanging="576"/>
        <w:outlineLvl w:val="1"/>
        <w:rPr>
          <w:rFonts w:ascii="Arial" w:eastAsia="Times New Roman" w:hAnsi="Arial" w:cs="Arial"/>
          <w:b/>
          <w:bCs/>
          <w:color w:val="002060"/>
          <w:sz w:val="24"/>
          <w:szCs w:val="24"/>
        </w:rPr>
      </w:pPr>
      <w:bookmarkStart w:id="40" w:name="_Toc168606500"/>
      <w:r w:rsidRPr="009A1AC0">
        <w:rPr>
          <w:rFonts w:ascii="Arial" w:eastAsia="Times New Roman" w:hAnsi="Arial" w:cs="Arial"/>
          <w:b/>
          <w:bCs/>
          <w:color w:val="002060"/>
          <w:sz w:val="24"/>
          <w:szCs w:val="24"/>
        </w:rPr>
        <w:t>4.2 Withdrawal from your course</w:t>
      </w:r>
      <w:bookmarkEnd w:id="40"/>
      <w:r w:rsidRPr="009A1AC0">
        <w:rPr>
          <w:rFonts w:ascii="Arial" w:eastAsia="Times New Roman" w:hAnsi="Arial" w:cs="Arial"/>
          <w:b/>
          <w:bCs/>
          <w:color w:val="002060"/>
          <w:sz w:val="24"/>
          <w:szCs w:val="24"/>
        </w:rPr>
        <w:t xml:space="preserve"> </w:t>
      </w:r>
    </w:p>
    <w:p w14:paraId="628398A1" w14:textId="77777777" w:rsidR="00832C6B" w:rsidRPr="009A1AC0" w:rsidRDefault="00832C6B" w:rsidP="00D85F7D">
      <w:pPr>
        <w:pStyle w:val="NoSpacing"/>
        <w:rPr>
          <w:color w:val="002060"/>
        </w:rPr>
      </w:pPr>
    </w:p>
    <w:p w14:paraId="6D8356E4" w14:textId="3B103198"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 xml:space="preserve">4.2.1. A student at the point of second or subsequent consideration by the </w:t>
      </w:r>
      <w:r w:rsidR="003A1F1C">
        <w:rPr>
          <w:rFonts w:ascii="Arial" w:hAnsi="Arial" w:cs="Arial"/>
          <w:color w:val="002060"/>
          <w:sz w:val="24"/>
          <w:szCs w:val="24"/>
        </w:rPr>
        <w:t>CAM</w:t>
      </w:r>
      <w:r w:rsidRPr="009A1AC0">
        <w:rPr>
          <w:rFonts w:ascii="Arial" w:hAnsi="Arial" w:cs="Arial"/>
          <w:color w:val="002060"/>
          <w:sz w:val="24"/>
          <w:szCs w:val="24"/>
        </w:rPr>
        <w:t xml:space="preserve"> who has been awarded 40 or fewer credits for the current stage of assessment shall be deemed to have failed the course and lose any opportunity for further reassessment.  </w:t>
      </w:r>
    </w:p>
    <w:p w14:paraId="62A95313" w14:textId="77777777" w:rsidR="00832C6B" w:rsidRPr="009A1AC0" w:rsidRDefault="00832C6B" w:rsidP="00D85F7D">
      <w:pPr>
        <w:pStyle w:val="NoSpacing"/>
        <w:rPr>
          <w:color w:val="002060"/>
        </w:rPr>
      </w:pPr>
    </w:p>
    <w:p w14:paraId="14E4EFA0" w14:textId="2F06FEB9" w:rsidR="00832C6B" w:rsidRPr="009A1AC0" w:rsidRDefault="00832C6B" w:rsidP="00D85F7D">
      <w:pPr>
        <w:rPr>
          <w:rFonts w:ascii="Arial" w:hAnsi="Arial" w:cs="Arial"/>
          <w:b/>
          <w:color w:val="002060"/>
          <w:sz w:val="24"/>
          <w:szCs w:val="24"/>
        </w:rPr>
      </w:pPr>
      <w:bookmarkStart w:id="41" w:name="_Hlk66376615"/>
      <w:r w:rsidRPr="009A1AC0">
        <w:rPr>
          <w:rFonts w:ascii="Arial" w:hAnsi="Arial" w:cs="Arial"/>
          <w:color w:val="002060"/>
          <w:sz w:val="24"/>
          <w:szCs w:val="24"/>
        </w:rPr>
        <w:t xml:space="preserve">4.2.2. </w:t>
      </w:r>
      <w:r w:rsidR="005C4E2E">
        <w:rPr>
          <w:rFonts w:ascii="Arial" w:hAnsi="Arial" w:cs="Arial"/>
          <w:color w:val="002060"/>
          <w:sz w:val="24"/>
          <w:szCs w:val="24"/>
        </w:rPr>
        <w:t>A student may choose to return</w:t>
      </w:r>
      <w:r w:rsidRPr="009A1AC0">
        <w:rPr>
          <w:rFonts w:ascii="Arial" w:hAnsi="Arial" w:cs="Arial"/>
          <w:color w:val="002060"/>
          <w:sz w:val="24"/>
          <w:szCs w:val="24"/>
        </w:rPr>
        <w:t xml:space="preserve"> to the University to complete the </w:t>
      </w:r>
      <w:r w:rsidR="005E1F4E">
        <w:rPr>
          <w:rFonts w:ascii="Arial" w:hAnsi="Arial" w:cs="Arial"/>
          <w:color w:val="002060"/>
          <w:sz w:val="24"/>
          <w:szCs w:val="24"/>
        </w:rPr>
        <w:t>Same</w:t>
      </w:r>
      <w:r w:rsidRPr="009A1AC0">
        <w:rPr>
          <w:rFonts w:ascii="Arial" w:hAnsi="Arial" w:cs="Arial"/>
          <w:color w:val="002060"/>
          <w:sz w:val="24"/>
          <w:szCs w:val="24"/>
        </w:rPr>
        <w:t xml:space="preserve"> course for which they were </w:t>
      </w:r>
      <w:proofErr w:type="gramStart"/>
      <w:r w:rsidRPr="009A1AC0">
        <w:rPr>
          <w:rFonts w:ascii="Arial" w:hAnsi="Arial" w:cs="Arial"/>
          <w:color w:val="002060"/>
          <w:sz w:val="24"/>
          <w:szCs w:val="24"/>
        </w:rPr>
        <w:t xml:space="preserve">withdrawn, </w:t>
      </w:r>
      <w:r w:rsidR="00C23A72">
        <w:rPr>
          <w:rFonts w:ascii="Arial" w:hAnsi="Arial" w:cs="Arial"/>
          <w:color w:val="002060"/>
          <w:sz w:val="24"/>
          <w:szCs w:val="24"/>
        </w:rPr>
        <w:t>but</w:t>
      </w:r>
      <w:proofErr w:type="gramEnd"/>
      <w:r w:rsidR="00C23A72">
        <w:rPr>
          <w:rFonts w:ascii="Arial" w:hAnsi="Arial" w:cs="Arial"/>
          <w:color w:val="002060"/>
          <w:sz w:val="24"/>
          <w:szCs w:val="24"/>
        </w:rPr>
        <w:t xml:space="preserve"> must do so within </w:t>
      </w:r>
      <w:r w:rsidR="003113AA">
        <w:rPr>
          <w:rFonts w:ascii="Arial" w:hAnsi="Arial" w:cs="Arial"/>
          <w:color w:val="002060"/>
          <w:sz w:val="24"/>
          <w:szCs w:val="24"/>
        </w:rPr>
        <w:t>six years of being awarded</w:t>
      </w:r>
      <w:r w:rsidR="00450151">
        <w:rPr>
          <w:rFonts w:ascii="Arial" w:hAnsi="Arial" w:cs="Arial"/>
          <w:color w:val="002060"/>
          <w:sz w:val="24"/>
          <w:szCs w:val="24"/>
        </w:rPr>
        <w:t xml:space="preserve"> </w:t>
      </w:r>
      <w:r w:rsidR="00877943">
        <w:rPr>
          <w:rFonts w:ascii="Arial" w:hAnsi="Arial" w:cs="Arial"/>
          <w:color w:val="002060"/>
          <w:sz w:val="24"/>
          <w:szCs w:val="24"/>
        </w:rPr>
        <w:t xml:space="preserve">their last </w:t>
      </w:r>
      <w:r w:rsidR="00450151">
        <w:rPr>
          <w:rFonts w:ascii="Arial" w:hAnsi="Arial" w:cs="Arial"/>
          <w:color w:val="002060"/>
          <w:sz w:val="24"/>
          <w:szCs w:val="24"/>
        </w:rPr>
        <w:t>credit</w:t>
      </w:r>
      <w:r w:rsidR="00CD6D88">
        <w:rPr>
          <w:rFonts w:ascii="Arial" w:hAnsi="Arial" w:cs="Arial"/>
          <w:color w:val="002060"/>
          <w:sz w:val="24"/>
          <w:szCs w:val="24"/>
        </w:rPr>
        <w:t xml:space="preserve"> </w:t>
      </w:r>
      <w:r w:rsidR="00C07B11">
        <w:rPr>
          <w:rFonts w:ascii="Arial" w:hAnsi="Arial" w:cs="Arial"/>
          <w:color w:val="002060"/>
          <w:sz w:val="24"/>
          <w:szCs w:val="24"/>
        </w:rPr>
        <w:t>and an</w:t>
      </w:r>
      <w:r w:rsidRPr="009A1AC0">
        <w:rPr>
          <w:rFonts w:ascii="Arial" w:hAnsi="Arial" w:cs="Arial"/>
          <w:color w:val="002060"/>
          <w:sz w:val="24"/>
          <w:szCs w:val="24"/>
        </w:rPr>
        <w:t>y modules which were failed</w:t>
      </w:r>
      <w:r w:rsidR="00A14518">
        <w:rPr>
          <w:rFonts w:ascii="Arial" w:hAnsi="Arial" w:cs="Arial"/>
          <w:color w:val="002060"/>
          <w:sz w:val="24"/>
          <w:szCs w:val="24"/>
        </w:rPr>
        <w:t xml:space="preserve">, required </w:t>
      </w:r>
      <w:r w:rsidR="00C07B11">
        <w:rPr>
          <w:rFonts w:ascii="Arial" w:hAnsi="Arial" w:cs="Arial"/>
          <w:color w:val="002060"/>
          <w:sz w:val="24"/>
          <w:szCs w:val="24"/>
        </w:rPr>
        <w:t>to be</w:t>
      </w:r>
      <w:r w:rsidR="00A14518">
        <w:rPr>
          <w:rFonts w:ascii="Arial" w:hAnsi="Arial" w:cs="Arial"/>
          <w:color w:val="002060"/>
          <w:sz w:val="24"/>
          <w:szCs w:val="24"/>
        </w:rPr>
        <w:t xml:space="preserve"> </w:t>
      </w:r>
      <w:r w:rsidRPr="009A1AC0">
        <w:rPr>
          <w:rFonts w:ascii="Arial" w:hAnsi="Arial" w:cs="Arial"/>
          <w:color w:val="002060"/>
          <w:sz w:val="24"/>
          <w:szCs w:val="24"/>
        </w:rPr>
        <w:t>repeated</w:t>
      </w:r>
      <w:r w:rsidR="006964AB">
        <w:rPr>
          <w:rFonts w:ascii="Arial" w:hAnsi="Arial" w:cs="Arial"/>
          <w:color w:val="002060"/>
          <w:sz w:val="24"/>
          <w:szCs w:val="24"/>
        </w:rPr>
        <w:t>,</w:t>
      </w:r>
      <w:r w:rsidRPr="009A1AC0">
        <w:rPr>
          <w:rFonts w:ascii="Arial" w:hAnsi="Arial" w:cs="Arial"/>
          <w:color w:val="002060"/>
          <w:sz w:val="24"/>
          <w:szCs w:val="24"/>
        </w:rPr>
        <w:t xml:space="preserve"> will be capped at the minimum pass mark. If a student is returning on a new course for which they have not yet studied or </w:t>
      </w:r>
      <w:r w:rsidR="00B87D79">
        <w:rPr>
          <w:rFonts w:ascii="Arial" w:hAnsi="Arial" w:cs="Arial"/>
          <w:color w:val="002060"/>
          <w:sz w:val="24"/>
          <w:szCs w:val="24"/>
        </w:rPr>
        <w:t xml:space="preserve">have not </w:t>
      </w:r>
      <w:r w:rsidRPr="009A1AC0">
        <w:rPr>
          <w:rFonts w:ascii="Arial" w:hAnsi="Arial" w:cs="Arial"/>
          <w:color w:val="002060"/>
          <w:sz w:val="24"/>
          <w:szCs w:val="24"/>
        </w:rPr>
        <w:t xml:space="preserve">failed a module, these will not be capped. </w:t>
      </w:r>
    </w:p>
    <w:bookmarkEnd w:id="41"/>
    <w:p w14:paraId="2DC979EF" w14:textId="77777777" w:rsidR="00832C6B" w:rsidRPr="009A1AC0" w:rsidRDefault="00832C6B" w:rsidP="00D85F7D">
      <w:pPr>
        <w:pStyle w:val="NoSpacing"/>
        <w:rPr>
          <w:color w:val="002060"/>
        </w:rPr>
      </w:pPr>
    </w:p>
    <w:p w14:paraId="25579121" w14:textId="2136197E" w:rsidR="00832C6B" w:rsidRPr="009A1AC0" w:rsidRDefault="00832C6B" w:rsidP="00D85F7D">
      <w:pPr>
        <w:keepNext/>
        <w:keepLines/>
        <w:numPr>
          <w:ilvl w:val="1"/>
          <w:numId w:val="0"/>
        </w:numPr>
        <w:spacing w:before="40" w:after="0"/>
        <w:ind w:left="576" w:hanging="576"/>
        <w:outlineLvl w:val="1"/>
        <w:rPr>
          <w:rFonts w:ascii="Arial" w:eastAsia="Times New Roman" w:hAnsi="Arial" w:cs="Arial"/>
          <w:b/>
          <w:bCs/>
          <w:color w:val="002060"/>
          <w:sz w:val="24"/>
          <w:szCs w:val="24"/>
        </w:rPr>
      </w:pPr>
      <w:bookmarkStart w:id="42" w:name="_Toc168606501"/>
      <w:r w:rsidRPr="009A1AC0">
        <w:rPr>
          <w:rFonts w:ascii="Arial" w:eastAsia="Times New Roman" w:hAnsi="Arial" w:cs="Arial"/>
          <w:b/>
          <w:bCs/>
          <w:color w:val="002060"/>
          <w:sz w:val="24"/>
          <w:szCs w:val="24"/>
        </w:rPr>
        <w:t xml:space="preserve">4.3 Interim Awards awarded by a </w:t>
      </w:r>
      <w:r w:rsidR="004B6C0E">
        <w:rPr>
          <w:rFonts w:ascii="Arial" w:eastAsia="Times New Roman" w:hAnsi="Arial" w:cs="Arial"/>
          <w:b/>
          <w:bCs/>
          <w:color w:val="002060"/>
          <w:sz w:val="24"/>
          <w:szCs w:val="24"/>
        </w:rPr>
        <w:t>Course Assessment Meeting</w:t>
      </w:r>
      <w:r w:rsidRPr="009A1AC0">
        <w:rPr>
          <w:rFonts w:ascii="Arial" w:eastAsia="Times New Roman" w:hAnsi="Arial" w:cs="Arial"/>
          <w:b/>
          <w:bCs/>
          <w:color w:val="002060"/>
          <w:sz w:val="24"/>
          <w:szCs w:val="24"/>
        </w:rPr>
        <w:t xml:space="preserve"> (</w:t>
      </w:r>
      <w:r w:rsidR="003A1F1C">
        <w:rPr>
          <w:rFonts w:ascii="Arial" w:eastAsia="Times New Roman" w:hAnsi="Arial" w:cs="Arial"/>
          <w:b/>
          <w:bCs/>
          <w:color w:val="002060"/>
          <w:sz w:val="24"/>
          <w:szCs w:val="24"/>
        </w:rPr>
        <w:t>CAM</w:t>
      </w:r>
      <w:r w:rsidRPr="009A1AC0">
        <w:rPr>
          <w:rFonts w:ascii="Arial" w:eastAsia="Times New Roman" w:hAnsi="Arial" w:cs="Arial"/>
          <w:b/>
          <w:bCs/>
          <w:color w:val="002060"/>
          <w:sz w:val="24"/>
          <w:szCs w:val="24"/>
        </w:rPr>
        <w:t>)</w:t>
      </w:r>
      <w:bookmarkEnd w:id="42"/>
    </w:p>
    <w:p w14:paraId="2B676785" w14:textId="77777777" w:rsidR="00832C6B" w:rsidRPr="009A1AC0" w:rsidRDefault="00832C6B" w:rsidP="00D85F7D">
      <w:pPr>
        <w:pStyle w:val="NoSpacing"/>
        <w:rPr>
          <w:color w:val="002060"/>
        </w:rPr>
      </w:pPr>
    </w:p>
    <w:p w14:paraId="1277D8E8" w14:textId="68E67F77" w:rsidR="00832C6B" w:rsidRPr="009A1AC0" w:rsidRDefault="00832C6B" w:rsidP="005D3378">
      <w:pPr>
        <w:pStyle w:val="NoSpacing"/>
        <w:rPr>
          <w:rFonts w:ascii="Arial" w:hAnsi="Arial" w:cs="Arial"/>
          <w:strike/>
          <w:color w:val="002060"/>
          <w:sz w:val="24"/>
          <w:szCs w:val="24"/>
        </w:rPr>
      </w:pPr>
      <w:r w:rsidRPr="009A1AC0">
        <w:rPr>
          <w:rFonts w:ascii="Arial" w:hAnsi="Arial" w:cs="Arial"/>
          <w:color w:val="002060"/>
          <w:sz w:val="24"/>
          <w:szCs w:val="24"/>
        </w:rPr>
        <w:t xml:space="preserve">4.3.1. </w:t>
      </w:r>
      <w:r w:rsidRPr="009A1AC0">
        <w:rPr>
          <w:rFonts w:ascii="Arial" w:hAnsi="Arial" w:cs="Arial"/>
          <w:color w:val="002060"/>
          <w:sz w:val="24"/>
          <w:szCs w:val="24"/>
          <w:shd w:val="clear" w:color="auto" w:fill="FFFFFF"/>
        </w:rPr>
        <w:t xml:space="preserve">Students who do not achieve the award to which they aspire will have the appropriate interim award conferred where enough credits at the appropriate level have been satisfactorily completed. </w:t>
      </w:r>
    </w:p>
    <w:p w14:paraId="1AC8E98A" w14:textId="77777777" w:rsidR="00832C6B" w:rsidRPr="009A1AC0" w:rsidRDefault="00832C6B" w:rsidP="00D85F7D">
      <w:pPr>
        <w:pStyle w:val="NoSpacing"/>
        <w:rPr>
          <w:rFonts w:ascii="Arial" w:hAnsi="Arial" w:cs="Arial"/>
          <w:strike/>
          <w:color w:val="002060"/>
          <w:sz w:val="24"/>
          <w:szCs w:val="24"/>
        </w:rPr>
      </w:pPr>
    </w:p>
    <w:p w14:paraId="28B421E2" w14:textId="5952B741" w:rsidR="00832C6B" w:rsidRDefault="00832C6B" w:rsidP="00D85F7D">
      <w:pPr>
        <w:pStyle w:val="NoSpacing"/>
        <w:rPr>
          <w:rFonts w:ascii="Arial" w:hAnsi="Arial" w:cs="Arial"/>
          <w:color w:val="002060"/>
          <w:sz w:val="24"/>
          <w:szCs w:val="24"/>
        </w:rPr>
      </w:pPr>
      <w:r w:rsidRPr="39F98F52">
        <w:rPr>
          <w:rFonts w:ascii="Arial" w:hAnsi="Arial" w:cs="Arial"/>
          <w:color w:val="002060"/>
          <w:sz w:val="24"/>
          <w:szCs w:val="24"/>
        </w:rPr>
        <w:t xml:space="preserve">4.3.2. Undergraduate courses designed to lead to the award of the </w:t>
      </w:r>
      <w:proofErr w:type="gramStart"/>
      <w:r w:rsidRPr="39F98F52">
        <w:rPr>
          <w:rFonts w:ascii="Arial" w:hAnsi="Arial" w:cs="Arial"/>
          <w:color w:val="002060"/>
          <w:sz w:val="24"/>
          <w:szCs w:val="24"/>
        </w:rPr>
        <w:t>Bachelor’s</w:t>
      </w:r>
      <w:proofErr w:type="gramEnd"/>
      <w:r w:rsidRPr="39F98F52">
        <w:rPr>
          <w:rFonts w:ascii="Arial" w:hAnsi="Arial" w:cs="Arial"/>
          <w:color w:val="002060"/>
          <w:sz w:val="24"/>
          <w:szCs w:val="24"/>
        </w:rPr>
        <w:t xml:space="preserve"> degree with honours will normally incorporate the interim awards below. Students who have failed and been withdrawn from their course of study, after exercising their entitlement to a second attempt at a failed module(s) but have enough credit to be eligible for an interim award will be conferred at the </w:t>
      </w:r>
      <w:r w:rsidR="003A1F1C">
        <w:rPr>
          <w:rFonts w:ascii="Arial" w:hAnsi="Arial" w:cs="Arial"/>
          <w:color w:val="002060"/>
          <w:sz w:val="24"/>
          <w:szCs w:val="24"/>
        </w:rPr>
        <w:t>CAM</w:t>
      </w:r>
      <w:r w:rsidRPr="39F98F52">
        <w:rPr>
          <w:rFonts w:ascii="Arial" w:hAnsi="Arial" w:cs="Arial"/>
          <w:color w:val="002060"/>
          <w:sz w:val="24"/>
          <w:szCs w:val="24"/>
        </w:rPr>
        <w:t xml:space="preserve"> when the student’s registration for that level of award is discontinued.</w:t>
      </w:r>
    </w:p>
    <w:p w14:paraId="43553160" w14:textId="77777777" w:rsidR="00C70401" w:rsidRPr="009A1AC0" w:rsidRDefault="00C70401" w:rsidP="00D85F7D">
      <w:pPr>
        <w:pStyle w:val="NoSpacing"/>
        <w:rPr>
          <w:rFonts w:ascii="Arial" w:hAnsi="Arial" w:cs="Arial"/>
          <w:color w:val="002060"/>
          <w:sz w:val="24"/>
          <w:szCs w:val="24"/>
        </w:rPr>
      </w:pPr>
    </w:p>
    <w:p w14:paraId="416E72F8" w14:textId="0C619C8C" w:rsidR="00DC62BC" w:rsidRDefault="00DC62BC" w:rsidP="00832C6B">
      <w:pPr>
        <w:pStyle w:val="ListParagraph"/>
        <w:numPr>
          <w:ilvl w:val="0"/>
          <w:numId w:val="19"/>
        </w:numPr>
        <w:rPr>
          <w:rFonts w:ascii="Arial" w:hAnsi="Arial" w:cs="Arial"/>
          <w:color w:val="002060"/>
          <w:sz w:val="24"/>
          <w:szCs w:val="24"/>
        </w:rPr>
      </w:pPr>
      <w:r>
        <w:rPr>
          <w:rFonts w:ascii="Arial" w:hAnsi="Arial" w:cs="Arial"/>
          <w:color w:val="002060"/>
          <w:sz w:val="24"/>
          <w:szCs w:val="24"/>
        </w:rPr>
        <w:t>University Certificate (minimum</w:t>
      </w:r>
      <w:r w:rsidR="00DD73B5">
        <w:rPr>
          <w:rFonts w:ascii="Arial" w:hAnsi="Arial" w:cs="Arial"/>
          <w:color w:val="002060"/>
          <w:sz w:val="24"/>
          <w:szCs w:val="24"/>
        </w:rPr>
        <w:t xml:space="preserve"> requirement is</w:t>
      </w:r>
      <w:r>
        <w:rPr>
          <w:rFonts w:ascii="Arial" w:hAnsi="Arial" w:cs="Arial"/>
          <w:color w:val="002060"/>
          <w:sz w:val="24"/>
          <w:szCs w:val="24"/>
        </w:rPr>
        <w:t xml:space="preserve"> 60 credits at F level</w:t>
      </w:r>
      <w:proofErr w:type="gramStart"/>
      <w:r>
        <w:rPr>
          <w:rFonts w:ascii="Arial" w:hAnsi="Arial" w:cs="Arial"/>
          <w:color w:val="002060"/>
          <w:sz w:val="24"/>
          <w:szCs w:val="24"/>
        </w:rPr>
        <w:t>);</w:t>
      </w:r>
      <w:proofErr w:type="gramEnd"/>
    </w:p>
    <w:p w14:paraId="2184B145" w14:textId="554D1E37" w:rsidR="00832C6B" w:rsidRPr="009A1AC0" w:rsidRDefault="00832C6B" w:rsidP="00832C6B">
      <w:pPr>
        <w:pStyle w:val="ListParagraph"/>
        <w:numPr>
          <w:ilvl w:val="0"/>
          <w:numId w:val="19"/>
        </w:numPr>
        <w:rPr>
          <w:rFonts w:ascii="Arial" w:hAnsi="Arial" w:cs="Arial"/>
          <w:color w:val="002060"/>
          <w:sz w:val="24"/>
          <w:szCs w:val="24"/>
        </w:rPr>
      </w:pPr>
      <w:r w:rsidRPr="009A1AC0">
        <w:rPr>
          <w:rFonts w:ascii="Arial" w:hAnsi="Arial" w:cs="Arial"/>
          <w:color w:val="002060"/>
          <w:sz w:val="24"/>
          <w:szCs w:val="24"/>
        </w:rPr>
        <w:t xml:space="preserve">Certificate of Higher Education (minimum </w:t>
      </w:r>
      <w:r w:rsidR="00EE5FB2">
        <w:rPr>
          <w:rFonts w:ascii="Arial" w:hAnsi="Arial" w:cs="Arial"/>
          <w:color w:val="002060"/>
          <w:sz w:val="24"/>
          <w:szCs w:val="24"/>
        </w:rPr>
        <w:t>requirement is normally</w:t>
      </w:r>
      <w:r w:rsidRPr="009A1AC0">
        <w:rPr>
          <w:rFonts w:ascii="Arial" w:hAnsi="Arial" w:cs="Arial"/>
          <w:color w:val="002060"/>
          <w:sz w:val="24"/>
          <w:szCs w:val="24"/>
        </w:rPr>
        <w:t xml:space="preserve"> 120 credits at F level</w:t>
      </w:r>
      <w:proofErr w:type="gramStart"/>
      <w:r w:rsidRPr="009A1AC0">
        <w:rPr>
          <w:rFonts w:ascii="Arial" w:hAnsi="Arial" w:cs="Arial"/>
          <w:color w:val="002060"/>
          <w:sz w:val="24"/>
          <w:szCs w:val="24"/>
        </w:rPr>
        <w:t>)</w:t>
      </w:r>
      <w:r w:rsidR="009520A2">
        <w:rPr>
          <w:rFonts w:ascii="Arial" w:hAnsi="Arial" w:cs="Arial"/>
          <w:color w:val="002060"/>
          <w:sz w:val="24"/>
          <w:szCs w:val="24"/>
        </w:rPr>
        <w:t>;</w:t>
      </w:r>
      <w:proofErr w:type="gramEnd"/>
    </w:p>
    <w:p w14:paraId="7A91798E" w14:textId="0A8D0983" w:rsidR="00832C6B" w:rsidRPr="009A1AC0" w:rsidRDefault="00832C6B" w:rsidP="00832C6B">
      <w:pPr>
        <w:pStyle w:val="ListParagraph"/>
        <w:numPr>
          <w:ilvl w:val="0"/>
          <w:numId w:val="19"/>
        </w:numPr>
        <w:rPr>
          <w:rFonts w:ascii="Arial" w:hAnsi="Arial" w:cs="Arial"/>
          <w:color w:val="002060"/>
          <w:sz w:val="24"/>
          <w:szCs w:val="24"/>
        </w:rPr>
      </w:pPr>
      <w:r w:rsidRPr="009A1AC0">
        <w:rPr>
          <w:rFonts w:ascii="Arial" w:hAnsi="Arial" w:cs="Arial"/>
          <w:color w:val="002060"/>
          <w:sz w:val="24"/>
          <w:szCs w:val="24"/>
        </w:rPr>
        <w:t>Diploma of Higher Education (minimum</w:t>
      </w:r>
      <w:r w:rsidR="00EE5FB2">
        <w:rPr>
          <w:rFonts w:ascii="Arial" w:hAnsi="Arial" w:cs="Arial"/>
          <w:color w:val="002060"/>
          <w:sz w:val="24"/>
          <w:szCs w:val="24"/>
        </w:rPr>
        <w:t xml:space="preserve"> requirement is normally</w:t>
      </w:r>
      <w:r w:rsidRPr="009A1AC0">
        <w:rPr>
          <w:rFonts w:ascii="Arial" w:hAnsi="Arial" w:cs="Arial"/>
          <w:color w:val="002060"/>
          <w:sz w:val="24"/>
          <w:szCs w:val="24"/>
        </w:rPr>
        <w:t xml:space="preserve"> 240 credits of which at least 120 must be I and/or H level</w:t>
      </w:r>
      <w:proofErr w:type="gramStart"/>
      <w:r w:rsidRPr="009A1AC0">
        <w:rPr>
          <w:rFonts w:ascii="Arial" w:hAnsi="Arial" w:cs="Arial"/>
          <w:color w:val="002060"/>
          <w:sz w:val="24"/>
          <w:szCs w:val="24"/>
        </w:rPr>
        <w:t>)</w:t>
      </w:r>
      <w:r w:rsidR="009520A2">
        <w:rPr>
          <w:rFonts w:ascii="Arial" w:hAnsi="Arial" w:cs="Arial"/>
          <w:color w:val="002060"/>
          <w:sz w:val="24"/>
          <w:szCs w:val="24"/>
        </w:rPr>
        <w:t>;</w:t>
      </w:r>
      <w:proofErr w:type="gramEnd"/>
    </w:p>
    <w:p w14:paraId="39F14674" w14:textId="5FB29EC9" w:rsidR="00832C6B" w:rsidRPr="009A1AC0" w:rsidRDefault="00832C6B" w:rsidP="00832C6B">
      <w:pPr>
        <w:pStyle w:val="ListParagraph"/>
        <w:numPr>
          <w:ilvl w:val="0"/>
          <w:numId w:val="19"/>
        </w:numPr>
        <w:rPr>
          <w:rFonts w:ascii="Arial" w:hAnsi="Arial" w:cs="Arial"/>
          <w:color w:val="002060"/>
          <w:sz w:val="24"/>
          <w:szCs w:val="24"/>
        </w:rPr>
      </w:pPr>
      <w:r w:rsidRPr="009A1AC0">
        <w:rPr>
          <w:rFonts w:ascii="Arial" w:hAnsi="Arial" w:cs="Arial"/>
          <w:color w:val="002060"/>
          <w:sz w:val="24"/>
          <w:szCs w:val="24"/>
        </w:rPr>
        <w:t>Bachelor’s degree without honours (minimum</w:t>
      </w:r>
      <w:r w:rsidR="00EE5FB2">
        <w:rPr>
          <w:rFonts w:ascii="Arial" w:hAnsi="Arial" w:cs="Arial"/>
          <w:color w:val="002060"/>
          <w:sz w:val="24"/>
          <w:szCs w:val="24"/>
        </w:rPr>
        <w:t xml:space="preserve"> requirement is normally</w:t>
      </w:r>
      <w:r w:rsidRPr="009A1AC0">
        <w:rPr>
          <w:rFonts w:ascii="Arial" w:hAnsi="Arial" w:cs="Arial"/>
          <w:color w:val="002060"/>
          <w:sz w:val="24"/>
          <w:szCs w:val="24"/>
        </w:rPr>
        <w:t xml:space="preserve"> 300 credits of which no more than 120 should be at F level and at least 60 should be H level). </w:t>
      </w:r>
    </w:p>
    <w:p w14:paraId="7828B25E" w14:textId="1265C3CA"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 xml:space="preserve">4.3.3. Courses designed to lead to the award of a Foundation degree will normally incorporate the interim award below. Students who have failed and been withdrawn from their course of study, after exercising their entitlement to a second attempt at a failed module(s) but have enough credit to be eligible for an interim award will be conferred at the </w:t>
      </w:r>
      <w:r w:rsidR="005E1F4E">
        <w:rPr>
          <w:rFonts w:ascii="Arial" w:hAnsi="Arial" w:cs="Arial"/>
          <w:color w:val="002060"/>
          <w:sz w:val="24"/>
          <w:szCs w:val="24"/>
        </w:rPr>
        <w:t>Same</w:t>
      </w:r>
      <w:r w:rsidRPr="009A1AC0">
        <w:rPr>
          <w:rFonts w:ascii="Arial" w:hAnsi="Arial" w:cs="Arial"/>
          <w:color w:val="002060"/>
          <w:sz w:val="24"/>
          <w:szCs w:val="24"/>
        </w:rPr>
        <w:t xml:space="preserve"> </w:t>
      </w:r>
      <w:r w:rsidR="003A1F1C">
        <w:rPr>
          <w:rFonts w:ascii="Arial" w:hAnsi="Arial" w:cs="Arial"/>
          <w:color w:val="002060"/>
          <w:sz w:val="24"/>
          <w:szCs w:val="24"/>
        </w:rPr>
        <w:t>CAM</w:t>
      </w:r>
      <w:r w:rsidRPr="009A1AC0">
        <w:rPr>
          <w:rFonts w:ascii="Arial" w:hAnsi="Arial" w:cs="Arial"/>
          <w:color w:val="002060"/>
          <w:sz w:val="24"/>
          <w:szCs w:val="24"/>
        </w:rPr>
        <w:t xml:space="preserve"> as their registration for the Foundation degree award is discontinued. </w:t>
      </w:r>
    </w:p>
    <w:p w14:paraId="3F13055E" w14:textId="7E0FEF18" w:rsidR="00375D23" w:rsidRDefault="00375D23" w:rsidP="005E7C10">
      <w:pPr>
        <w:pStyle w:val="ListParagraph"/>
        <w:numPr>
          <w:ilvl w:val="0"/>
          <w:numId w:val="20"/>
        </w:numPr>
        <w:rPr>
          <w:rFonts w:ascii="Arial" w:hAnsi="Arial" w:cs="Arial"/>
          <w:color w:val="002060"/>
          <w:sz w:val="24"/>
          <w:szCs w:val="24"/>
        </w:rPr>
      </w:pPr>
      <w:r>
        <w:rPr>
          <w:rFonts w:ascii="Arial" w:hAnsi="Arial" w:cs="Arial"/>
          <w:color w:val="002060"/>
          <w:sz w:val="24"/>
          <w:szCs w:val="24"/>
        </w:rPr>
        <w:t xml:space="preserve">University Certificate (minimum requirement </w:t>
      </w:r>
      <w:r w:rsidR="000B532A">
        <w:rPr>
          <w:rFonts w:ascii="Arial" w:hAnsi="Arial" w:cs="Arial"/>
          <w:color w:val="002060"/>
          <w:sz w:val="24"/>
          <w:szCs w:val="24"/>
        </w:rPr>
        <w:t>is 60 credits at F level)</w:t>
      </w:r>
    </w:p>
    <w:p w14:paraId="2B53A5DB" w14:textId="789189D8" w:rsidR="00832C6B" w:rsidRPr="005E7C10" w:rsidRDefault="00832C6B" w:rsidP="005E7C10">
      <w:pPr>
        <w:pStyle w:val="ListParagraph"/>
        <w:numPr>
          <w:ilvl w:val="0"/>
          <w:numId w:val="20"/>
        </w:numPr>
        <w:rPr>
          <w:rFonts w:ascii="Arial" w:hAnsi="Arial" w:cs="Arial"/>
          <w:color w:val="002060"/>
          <w:sz w:val="24"/>
          <w:szCs w:val="24"/>
        </w:rPr>
      </w:pPr>
      <w:r w:rsidRPr="009A1AC0">
        <w:rPr>
          <w:rFonts w:ascii="Arial" w:hAnsi="Arial" w:cs="Arial"/>
          <w:color w:val="002060"/>
          <w:sz w:val="24"/>
          <w:szCs w:val="24"/>
        </w:rPr>
        <w:t xml:space="preserve">Certificate of Higher Education (minimum </w:t>
      </w:r>
      <w:r w:rsidR="000B532A">
        <w:rPr>
          <w:rFonts w:ascii="Arial" w:hAnsi="Arial" w:cs="Arial"/>
          <w:color w:val="002060"/>
          <w:sz w:val="24"/>
          <w:szCs w:val="24"/>
        </w:rPr>
        <w:t>requirement is normally</w:t>
      </w:r>
      <w:r w:rsidRPr="009A1AC0">
        <w:rPr>
          <w:rFonts w:ascii="Arial" w:hAnsi="Arial" w:cs="Arial"/>
          <w:color w:val="002060"/>
          <w:sz w:val="24"/>
          <w:szCs w:val="24"/>
        </w:rPr>
        <w:t xml:space="preserve"> 120 credits at F level</w:t>
      </w:r>
      <w:r w:rsidR="000B532A">
        <w:rPr>
          <w:rFonts w:ascii="Arial" w:hAnsi="Arial" w:cs="Arial"/>
          <w:color w:val="002060"/>
          <w:sz w:val="24"/>
          <w:szCs w:val="24"/>
        </w:rPr>
        <w:t xml:space="preserve"> subject to 2.6.6</w:t>
      </w:r>
      <w:r w:rsidRPr="009A1AC0">
        <w:rPr>
          <w:rFonts w:ascii="Arial" w:hAnsi="Arial" w:cs="Arial"/>
          <w:color w:val="002060"/>
          <w:sz w:val="24"/>
          <w:szCs w:val="24"/>
        </w:rPr>
        <w:t>)</w:t>
      </w:r>
      <w:r w:rsidR="009520A2">
        <w:rPr>
          <w:rFonts w:ascii="Arial" w:hAnsi="Arial" w:cs="Arial"/>
          <w:color w:val="002060"/>
          <w:sz w:val="24"/>
          <w:szCs w:val="24"/>
        </w:rPr>
        <w:t>.</w:t>
      </w:r>
    </w:p>
    <w:p w14:paraId="430E7BF4" w14:textId="6D42BC64" w:rsidR="00832C6B" w:rsidRPr="009A1AC0" w:rsidRDefault="00832C6B" w:rsidP="00D85F7D">
      <w:pPr>
        <w:rPr>
          <w:rFonts w:ascii="Arial" w:hAnsi="Arial" w:cs="Arial"/>
          <w:color w:val="002060"/>
          <w:sz w:val="24"/>
          <w:szCs w:val="24"/>
        </w:rPr>
      </w:pPr>
      <w:r w:rsidRPr="666BF11C">
        <w:rPr>
          <w:rFonts w:ascii="Arial" w:hAnsi="Arial" w:cs="Arial"/>
          <w:color w:val="002060"/>
          <w:sz w:val="24"/>
          <w:szCs w:val="24"/>
        </w:rPr>
        <w:t xml:space="preserve">4.3.4. Courses designed to lead to the award of postgraduate </w:t>
      </w:r>
      <w:proofErr w:type="gramStart"/>
      <w:r w:rsidRPr="666BF11C">
        <w:rPr>
          <w:rFonts w:ascii="Arial" w:hAnsi="Arial" w:cs="Arial"/>
          <w:color w:val="002060"/>
          <w:sz w:val="24"/>
          <w:szCs w:val="24"/>
        </w:rPr>
        <w:t>Master’s</w:t>
      </w:r>
      <w:proofErr w:type="gramEnd"/>
      <w:r w:rsidRPr="666BF11C">
        <w:rPr>
          <w:rFonts w:ascii="Arial" w:hAnsi="Arial" w:cs="Arial"/>
          <w:color w:val="002060"/>
          <w:sz w:val="24"/>
          <w:szCs w:val="24"/>
        </w:rPr>
        <w:t xml:space="preserve"> degree will normally incorporate the interim awards below. Students who have failed and been withdrawn from their course of study, after exercising their entitlement to a second attempt at a failed module(s) but have enough credit to be eligible for an interim award will be conferred at the </w:t>
      </w:r>
      <w:r w:rsidR="005E1F4E">
        <w:rPr>
          <w:rFonts w:ascii="Arial" w:hAnsi="Arial" w:cs="Arial"/>
          <w:color w:val="002060"/>
          <w:sz w:val="24"/>
          <w:szCs w:val="24"/>
        </w:rPr>
        <w:t>Same</w:t>
      </w:r>
      <w:r w:rsidRPr="666BF11C">
        <w:rPr>
          <w:rFonts w:ascii="Arial" w:hAnsi="Arial" w:cs="Arial"/>
          <w:color w:val="002060"/>
          <w:sz w:val="24"/>
          <w:szCs w:val="24"/>
        </w:rPr>
        <w:t xml:space="preserve"> </w:t>
      </w:r>
      <w:r w:rsidR="003A1F1C">
        <w:rPr>
          <w:rFonts w:ascii="Arial" w:hAnsi="Arial" w:cs="Arial"/>
          <w:color w:val="002060"/>
          <w:sz w:val="24"/>
          <w:szCs w:val="24"/>
        </w:rPr>
        <w:t>CAM</w:t>
      </w:r>
      <w:r w:rsidRPr="666BF11C">
        <w:rPr>
          <w:rFonts w:ascii="Arial" w:hAnsi="Arial" w:cs="Arial"/>
          <w:color w:val="002060"/>
          <w:sz w:val="24"/>
          <w:szCs w:val="24"/>
        </w:rPr>
        <w:t xml:space="preserve"> as their registration </w:t>
      </w:r>
      <w:proofErr w:type="gramStart"/>
      <w:r w:rsidRPr="666BF11C">
        <w:rPr>
          <w:rFonts w:ascii="Arial" w:hAnsi="Arial" w:cs="Arial"/>
          <w:color w:val="002060"/>
          <w:sz w:val="24"/>
          <w:szCs w:val="24"/>
        </w:rPr>
        <w:t>for  the</w:t>
      </w:r>
      <w:proofErr w:type="gramEnd"/>
      <w:r w:rsidRPr="666BF11C">
        <w:rPr>
          <w:rFonts w:ascii="Arial" w:hAnsi="Arial" w:cs="Arial"/>
          <w:color w:val="002060"/>
          <w:sz w:val="24"/>
          <w:szCs w:val="24"/>
        </w:rPr>
        <w:t xml:space="preserve"> Master’s award is discontinued.</w:t>
      </w:r>
    </w:p>
    <w:p w14:paraId="1DB61EBA" w14:textId="7D6BDB74" w:rsidR="00832C6B" w:rsidRPr="009A1AC0" w:rsidRDefault="00832C6B" w:rsidP="00832C6B">
      <w:pPr>
        <w:pStyle w:val="ListParagraph"/>
        <w:numPr>
          <w:ilvl w:val="0"/>
          <w:numId w:val="21"/>
        </w:numPr>
        <w:rPr>
          <w:rFonts w:ascii="Arial" w:hAnsi="Arial" w:cs="Arial"/>
          <w:color w:val="002060"/>
          <w:sz w:val="24"/>
          <w:szCs w:val="24"/>
        </w:rPr>
      </w:pPr>
      <w:r w:rsidRPr="009A1AC0">
        <w:rPr>
          <w:rFonts w:ascii="Arial" w:hAnsi="Arial" w:cs="Arial"/>
          <w:color w:val="002060"/>
          <w:sz w:val="24"/>
          <w:szCs w:val="24"/>
        </w:rPr>
        <w:t>Postgraduate Certificate (minimum of 60 credits at M level</w:t>
      </w:r>
      <w:proofErr w:type="gramStart"/>
      <w:r w:rsidRPr="009A1AC0">
        <w:rPr>
          <w:rFonts w:ascii="Arial" w:hAnsi="Arial" w:cs="Arial"/>
          <w:color w:val="002060"/>
          <w:sz w:val="24"/>
          <w:szCs w:val="24"/>
        </w:rPr>
        <w:t>)</w:t>
      </w:r>
      <w:r w:rsidR="009520A2">
        <w:rPr>
          <w:rFonts w:ascii="Arial" w:hAnsi="Arial" w:cs="Arial"/>
          <w:color w:val="002060"/>
          <w:sz w:val="24"/>
          <w:szCs w:val="24"/>
        </w:rPr>
        <w:t>;</w:t>
      </w:r>
      <w:proofErr w:type="gramEnd"/>
    </w:p>
    <w:p w14:paraId="6EC58C4D" w14:textId="65D0549B" w:rsidR="00832C6B" w:rsidRPr="009A1AC0" w:rsidRDefault="00832C6B" w:rsidP="00832C6B">
      <w:pPr>
        <w:pStyle w:val="ListParagraph"/>
        <w:numPr>
          <w:ilvl w:val="0"/>
          <w:numId w:val="21"/>
        </w:numPr>
        <w:rPr>
          <w:rFonts w:ascii="Arial" w:hAnsi="Arial" w:cs="Arial"/>
          <w:color w:val="002060"/>
          <w:sz w:val="24"/>
          <w:szCs w:val="24"/>
        </w:rPr>
      </w:pPr>
      <w:r w:rsidRPr="009A1AC0">
        <w:rPr>
          <w:rFonts w:ascii="Arial" w:hAnsi="Arial" w:cs="Arial"/>
          <w:color w:val="002060"/>
          <w:sz w:val="24"/>
          <w:szCs w:val="24"/>
        </w:rPr>
        <w:t xml:space="preserve">Postgraduate Diploma (minimum of 120 credits at </w:t>
      </w:r>
      <w:r w:rsidR="000E66DF">
        <w:rPr>
          <w:rFonts w:ascii="Arial" w:hAnsi="Arial" w:cs="Arial"/>
          <w:color w:val="002060"/>
          <w:sz w:val="24"/>
          <w:szCs w:val="24"/>
        </w:rPr>
        <w:t>M</w:t>
      </w:r>
      <w:r w:rsidRPr="009A1AC0">
        <w:rPr>
          <w:rFonts w:ascii="Arial" w:hAnsi="Arial" w:cs="Arial"/>
          <w:color w:val="002060"/>
          <w:sz w:val="24"/>
          <w:szCs w:val="24"/>
        </w:rPr>
        <w:t xml:space="preserve"> level)</w:t>
      </w:r>
      <w:r w:rsidR="009520A2">
        <w:rPr>
          <w:rFonts w:ascii="Arial" w:hAnsi="Arial" w:cs="Arial"/>
          <w:color w:val="002060"/>
          <w:sz w:val="24"/>
          <w:szCs w:val="24"/>
        </w:rPr>
        <w:t>.</w:t>
      </w:r>
    </w:p>
    <w:p w14:paraId="2BA451CC" w14:textId="69872D89" w:rsidR="00832C6B" w:rsidRDefault="005E7C10" w:rsidP="00D85F7D">
      <w:pPr>
        <w:rPr>
          <w:rFonts w:ascii="Arial" w:hAnsi="Arial" w:cs="Arial"/>
          <w:color w:val="002060"/>
          <w:sz w:val="24"/>
          <w:szCs w:val="24"/>
        </w:rPr>
      </w:pPr>
      <w:r w:rsidRPr="00472C1D">
        <w:rPr>
          <w:rFonts w:ascii="Arial" w:hAnsi="Arial" w:cs="Arial"/>
          <w:color w:val="002060"/>
          <w:sz w:val="24"/>
          <w:szCs w:val="24"/>
        </w:rPr>
        <w:t>4.3.5 Courses designed to lead to the award of Integrated Master’s degree will normally incorporate the interim award</w:t>
      </w:r>
      <w:r w:rsidR="00F479F6">
        <w:rPr>
          <w:rFonts w:ascii="Arial" w:hAnsi="Arial" w:cs="Arial"/>
          <w:color w:val="002060"/>
          <w:sz w:val="24"/>
          <w:szCs w:val="24"/>
        </w:rPr>
        <w:t>s</w:t>
      </w:r>
      <w:r w:rsidRPr="00472C1D">
        <w:rPr>
          <w:rFonts w:ascii="Arial" w:hAnsi="Arial" w:cs="Arial"/>
          <w:color w:val="002060"/>
          <w:sz w:val="24"/>
          <w:szCs w:val="24"/>
        </w:rPr>
        <w:t xml:space="preserve"> below. </w:t>
      </w:r>
      <w:r w:rsidRPr="005E7C10">
        <w:rPr>
          <w:rFonts w:ascii="Arial" w:hAnsi="Arial" w:cs="Arial"/>
          <w:color w:val="002060"/>
          <w:sz w:val="24"/>
          <w:szCs w:val="24"/>
        </w:rPr>
        <w:t xml:space="preserve">Students who have failed and been withdrawn from their course of study, after exercising their entitlement to a second attempt at a failed module(s) but have enough credit to be eligible for an interim award will be conferred at the </w:t>
      </w:r>
      <w:r w:rsidR="005E1F4E">
        <w:rPr>
          <w:rFonts w:ascii="Arial" w:hAnsi="Arial" w:cs="Arial"/>
          <w:color w:val="002060"/>
          <w:sz w:val="24"/>
          <w:szCs w:val="24"/>
        </w:rPr>
        <w:t>same</w:t>
      </w:r>
      <w:r w:rsidRPr="005E7C10">
        <w:rPr>
          <w:rFonts w:ascii="Arial" w:hAnsi="Arial" w:cs="Arial"/>
          <w:color w:val="002060"/>
          <w:sz w:val="24"/>
          <w:szCs w:val="24"/>
        </w:rPr>
        <w:t xml:space="preserve"> </w:t>
      </w:r>
      <w:r w:rsidR="003A1F1C">
        <w:rPr>
          <w:rFonts w:ascii="Arial" w:hAnsi="Arial" w:cs="Arial"/>
          <w:color w:val="002060"/>
          <w:sz w:val="24"/>
          <w:szCs w:val="24"/>
        </w:rPr>
        <w:t>CAM</w:t>
      </w:r>
      <w:r w:rsidRPr="00841497">
        <w:rPr>
          <w:rFonts w:ascii="Arial" w:hAnsi="Arial" w:cs="Arial"/>
          <w:color w:val="002060"/>
          <w:sz w:val="24"/>
          <w:szCs w:val="24"/>
        </w:rPr>
        <w:t xml:space="preserve"> as their registration for </w:t>
      </w:r>
      <w:r w:rsidRPr="00A336B9">
        <w:rPr>
          <w:rFonts w:ascii="Arial" w:hAnsi="Arial" w:cs="Arial"/>
          <w:color w:val="002060"/>
          <w:sz w:val="24"/>
          <w:szCs w:val="24"/>
        </w:rPr>
        <w:t>the Integrated Master</w:t>
      </w:r>
      <w:r w:rsidRPr="005E7C10">
        <w:rPr>
          <w:rFonts w:ascii="Arial" w:hAnsi="Arial" w:cs="Arial"/>
          <w:color w:val="002060"/>
          <w:sz w:val="24"/>
          <w:szCs w:val="24"/>
        </w:rPr>
        <w:t>’s degree award is discontinued.</w:t>
      </w:r>
    </w:p>
    <w:p w14:paraId="599013F8" w14:textId="77777777" w:rsidR="00CE33A0" w:rsidRPr="005E7C10" w:rsidRDefault="00CE33A0" w:rsidP="00CE33A0">
      <w:pPr>
        <w:pStyle w:val="ListParagraph"/>
        <w:numPr>
          <w:ilvl w:val="0"/>
          <w:numId w:val="65"/>
        </w:numPr>
        <w:rPr>
          <w:rFonts w:ascii="Arial" w:hAnsi="Arial" w:cs="Arial"/>
          <w:color w:val="002060"/>
          <w:sz w:val="24"/>
          <w:szCs w:val="24"/>
        </w:rPr>
      </w:pPr>
      <w:r w:rsidRPr="009A1AC0">
        <w:rPr>
          <w:rFonts w:ascii="Arial" w:hAnsi="Arial" w:cs="Arial"/>
          <w:color w:val="002060"/>
          <w:sz w:val="24"/>
          <w:szCs w:val="24"/>
        </w:rPr>
        <w:t xml:space="preserve">Certificate of Higher Education (minimum </w:t>
      </w:r>
      <w:r>
        <w:rPr>
          <w:rFonts w:ascii="Arial" w:hAnsi="Arial" w:cs="Arial"/>
          <w:color w:val="002060"/>
          <w:sz w:val="24"/>
          <w:szCs w:val="24"/>
        </w:rPr>
        <w:t xml:space="preserve">requirement is normally </w:t>
      </w:r>
      <w:r w:rsidRPr="009A1AC0">
        <w:rPr>
          <w:rFonts w:ascii="Arial" w:hAnsi="Arial" w:cs="Arial"/>
          <w:color w:val="002060"/>
          <w:sz w:val="24"/>
          <w:szCs w:val="24"/>
        </w:rPr>
        <w:t>of 120 credits at F level</w:t>
      </w:r>
      <w:r>
        <w:rPr>
          <w:rFonts w:ascii="Arial" w:hAnsi="Arial" w:cs="Arial"/>
          <w:color w:val="002060"/>
          <w:sz w:val="24"/>
          <w:szCs w:val="24"/>
        </w:rPr>
        <w:t xml:space="preserve"> subject to 2.6.6</w:t>
      </w:r>
      <w:r w:rsidRPr="009A1AC0">
        <w:rPr>
          <w:rFonts w:ascii="Arial" w:hAnsi="Arial" w:cs="Arial"/>
          <w:color w:val="002060"/>
          <w:sz w:val="24"/>
          <w:szCs w:val="24"/>
        </w:rPr>
        <w:t>)</w:t>
      </w:r>
      <w:r>
        <w:rPr>
          <w:rFonts w:ascii="Arial" w:hAnsi="Arial" w:cs="Arial"/>
          <w:color w:val="002060"/>
          <w:sz w:val="24"/>
          <w:szCs w:val="24"/>
        </w:rPr>
        <w:t>.</w:t>
      </w:r>
    </w:p>
    <w:p w14:paraId="1DA0B62C" w14:textId="77777777" w:rsidR="005E7C10" w:rsidRPr="009A1AC0" w:rsidRDefault="005E7C10" w:rsidP="008448DA">
      <w:pPr>
        <w:pStyle w:val="ListParagraph"/>
        <w:numPr>
          <w:ilvl w:val="0"/>
          <w:numId w:val="65"/>
        </w:numPr>
        <w:rPr>
          <w:rFonts w:ascii="Arial" w:hAnsi="Arial" w:cs="Arial"/>
          <w:color w:val="002060"/>
          <w:sz w:val="24"/>
          <w:szCs w:val="24"/>
        </w:rPr>
      </w:pPr>
      <w:r w:rsidRPr="009A1AC0">
        <w:rPr>
          <w:rFonts w:ascii="Arial" w:hAnsi="Arial" w:cs="Arial"/>
          <w:color w:val="002060"/>
          <w:sz w:val="24"/>
          <w:szCs w:val="24"/>
        </w:rPr>
        <w:t>Diploma of Higher Education (minimum of 240 credits of which at least 120 must be I and/or H level)</w:t>
      </w:r>
    </w:p>
    <w:p w14:paraId="39796F7E" w14:textId="77777777" w:rsidR="005E7C10" w:rsidRPr="009A1AC0" w:rsidRDefault="005E7C10" w:rsidP="008448DA">
      <w:pPr>
        <w:pStyle w:val="ListParagraph"/>
        <w:numPr>
          <w:ilvl w:val="0"/>
          <w:numId w:val="65"/>
        </w:numPr>
        <w:rPr>
          <w:rFonts w:ascii="Arial" w:hAnsi="Arial" w:cs="Arial"/>
          <w:color w:val="002060"/>
          <w:sz w:val="24"/>
          <w:szCs w:val="24"/>
        </w:rPr>
      </w:pPr>
      <w:r w:rsidRPr="009A1AC0">
        <w:rPr>
          <w:rFonts w:ascii="Arial" w:hAnsi="Arial" w:cs="Arial"/>
          <w:color w:val="002060"/>
          <w:sz w:val="24"/>
          <w:szCs w:val="24"/>
        </w:rPr>
        <w:t xml:space="preserve">Bachelor’s degree without honours (minimum of 300 credits of which no more than 120 should be at F level and at least 60 should be H level). </w:t>
      </w:r>
    </w:p>
    <w:p w14:paraId="6D0B0218" w14:textId="200BD743" w:rsidR="005E7C10" w:rsidRDefault="005E7C10" w:rsidP="008448DA">
      <w:pPr>
        <w:pStyle w:val="ListParagraph"/>
        <w:numPr>
          <w:ilvl w:val="0"/>
          <w:numId w:val="65"/>
        </w:numPr>
        <w:rPr>
          <w:rFonts w:ascii="Arial" w:hAnsi="Arial" w:cs="Arial"/>
          <w:color w:val="002060"/>
          <w:sz w:val="24"/>
          <w:szCs w:val="24"/>
        </w:rPr>
      </w:pPr>
      <w:r>
        <w:rPr>
          <w:rFonts w:ascii="Arial" w:hAnsi="Arial" w:cs="Arial"/>
          <w:color w:val="002060"/>
          <w:sz w:val="24"/>
          <w:szCs w:val="24"/>
        </w:rPr>
        <w:t>Bachelor’s degree with honours (minimum of 360 credits, 120 credits at</w:t>
      </w:r>
      <w:r w:rsidR="003F40A9">
        <w:rPr>
          <w:rFonts w:ascii="Arial" w:hAnsi="Arial" w:cs="Arial"/>
          <w:color w:val="002060"/>
          <w:sz w:val="24"/>
          <w:szCs w:val="24"/>
        </w:rPr>
        <w:t xml:space="preserve"> F,</w:t>
      </w:r>
      <w:r>
        <w:rPr>
          <w:rFonts w:ascii="Arial" w:hAnsi="Arial" w:cs="Arial"/>
          <w:color w:val="002060"/>
          <w:sz w:val="24"/>
          <w:szCs w:val="24"/>
        </w:rPr>
        <w:t xml:space="preserve"> I and H level)</w:t>
      </w:r>
    </w:p>
    <w:p w14:paraId="6957EFC3" w14:textId="77777777" w:rsidR="005E7C10" w:rsidRPr="00472C1D" w:rsidRDefault="005E7C10" w:rsidP="00472C1D">
      <w:pPr>
        <w:pStyle w:val="ListParagraph"/>
        <w:rPr>
          <w:rFonts w:ascii="Arial" w:hAnsi="Arial" w:cs="Arial"/>
          <w:color w:val="002060"/>
          <w:sz w:val="24"/>
          <w:szCs w:val="24"/>
        </w:rPr>
      </w:pPr>
    </w:p>
    <w:p w14:paraId="59E2C145" w14:textId="77777777" w:rsidR="00832C6B" w:rsidRPr="009A1AC0" w:rsidRDefault="00832C6B" w:rsidP="00832C6B">
      <w:pPr>
        <w:pStyle w:val="ListParagraph"/>
        <w:keepNext/>
        <w:keepLines/>
        <w:numPr>
          <w:ilvl w:val="1"/>
          <w:numId w:val="18"/>
        </w:numPr>
        <w:spacing w:before="40" w:after="0"/>
        <w:outlineLvl w:val="1"/>
        <w:rPr>
          <w:rFonts w:ascii="Arial" w:eastAsia="Times New Roman" w:hAnsi="Arial" w:cs="Arial"/>
          <w:b/>
          <w:bCs/>
          <w:color w:val="002060"/>
          <w:sz w:val="24"/>
          <w:szCs w:val="24"/>
        </w:rPr>
      </w:pPr>
      <w:r w:rsidRPr="009A1AC0">
        <w:rPr>
          <w:rFonts w:ascii="Arial" w:eastAsia="Times New Roman" w:hAnsi="Arial" w:cs="Arial"/>
          <w:b/>
          <w:bCs/>
          <w:color w:val="002060"/>
          <w:sz w:val="24"/>
          <w:szCs w:val="24"/>
        </w:rPr>
        <w:t xml:space="preserve"> </w:t>
      </w:r>
      <w:bookmarkStart w:id="43" w:name="_Toc168606502"/>
      <w:r w:rsidRPr="009A1AC0">
        <w:rPr>
          <w:rFonts w:ascii="Arial" w:eastAsia="Times New Roman" w:hAnsi="Arial" w:cs="Arial"/>
          <w:b/>
          <w:bCs/>
          <w:color w:val="002060"/>
          <w:sz w:val="24"/>
          <w:szCs w:val="24"/>
        </w:rPr>
        <w:t xml:space="preserve">Interim awards and returning University of Huddersfield </w:t>
      </w:r>
      <w:proofErr w:type="gramStart"/>
      <w:r w:rsidRPr="009A1AC0">
        <w:rPr>
          <w:rFonts w:ascii="Arial" w:eastAsia="Times New Roman" w:hAnsi="Arial" w:cs="Arial"/>
          <w:b/>
          <w:bCs/>
          <w:color w:val="002060"/>
          <w:sz w:val="24"/>
          <w:szCs w:val="24"/>
        </w:rPr>
        <w:t>students</w:t>
      </w:r>
      <w:bookmarkEnd w:id="43"/>
      <w:proofErr w:type="gramEnd"/>
    </w:p>
    <w:p w14:paraId="6B1D5CD0" w14:textId="77777777" w:rsidR="00832C6B" w:rsidRPr="007013AF" w:rsidRDefault="00832C6B" w:rsidP="007013AF">
      <w:pPr>
        <w:pStyle w:val="NoSpacing"/>
        <w:rPr>
          <w:rFonts w:ascii="Arial" w:hAnsi="Arial" w:cs="Arial"/>
          <w:color w:val="002060"/>
          <w:sz w:val="24"/>
          <w:szCs w:val="24"/>
        </w:rPr>
      </w:pPr>
    </w:p>
    <w:p w14:paraId="607E9537" w14:textId="27D4D08D" w:rsidR="00832C6B" w:rsidRPr="007013AF" w:rsidRDefault="00832C6B" w:rsidP="007013AF">
      <w:pPr>
        <w:pStyle w:val="NoSpacing"/>
        <w:rPr>
          <w:rFonts w:ascii="Arial" w:hAnsi="Arial" w:cs="Arial"/>
          <w:b/>
          <w:bCs/>
          <w:color w:val="002060"/>
          <w:sz w:val="24"/>
          <w:szCs w:val="24"/>
        </w:rPr>
      </w:pPr>
      <w:r w:rsidRPr="007013AF">
        <w:rPr>
          <w:rFonts w:ascii="Arial" w:hAnsi="Arial" w:cs="Arial"/>
          <w:color w:val="002060"/>
          <w:sz w:val="24"/>
          <w:szCs w:val="24"/>
        </w:rPr>
        <w:t>4.4.1</w:t>
      </w:r>
      <w:r w:rsidR="00EF6F31">
        <w:rPr>
          <w:rFonts w:ascii="Arial" w:hAnsi="Arial" w:cs="Arial"/>
          <w:color w:val="002060"/>
          <w:sz w:val="24"/>
          <w:szCs w:val="24"/>
        </w:rPr>
        <w:t xml:space="preserve">. </w:t>
      </w:r>
      <w:r w:rsidRPr="007013AF">
        <w:rPr>
          <w:rFonts w:ascii="Arial" w:hAnsi="Arial" w:cs="Arial"/>
          <w:color w:val="002060"/>
          <w:sz w:val="24"/>
          <w:szCs w:val="24"/>
        </w:rPr>
        <w:t xml:space="preserve">Students transferring between courses without taking a break in study will not normally be eligible to claim an interim award. </w:t>
      </w:r>
    </w:p>
    <w:p w14:paraId="732F5058" w14:textId="77777777" w:rsidR="00832C6B" w:rsidRPr="007013AF" w:rsidRDefault="00832C6B" w:rsidP="007013AF">
      <w:pPr>
        <w:pStyle w:val="NoSpacing"/>
        <w:rPr>
          <w:rFonts w:ascii="Arial" w:hAnsi="Arial" w:cs="Arial"/>
          <w:color w:val="002060"/>
          <w:sz w:val="24"/>
          <w:szCs w:val="24"/>
        </w:rPr>
      </w:pPr>
    </w:p>
    <w:p w14:paraId="792A3959" w14:textId="77777777" w:rsidR="00832C6B" w:rsidRPr="007013AF" w:rsidRDefault="00832C6B" w:rsidP="007013AF">
      <w:pPr>
        <w:pStyle w:val="NoSpacing"/>
        <w:rPr>
          <w:rFonts w:ascii="Arial" w:hAnsi="Arial" w:cs="Arial"/>
          <w:b/>
          <w:bCs/>
          <w:color w:val="002060"/>
          <w:sz w:val="24"/>
          <w:szCs w:val="24"/>
        </w:rPr>
      </w:pPr>
      <w:r w:rsidRPr="007013AF">
        <w:rPr>
          <w:rFonts w:ascii="Arial" w:hAnsi="Arial" w:cs="Arial"/>
          <w:color w:val="002060"/>
          <w:sz w:val="24"/>
          <w:szCs w:val="24"/>
        </w:rPr>
        <w:t xml:space="preserve">4.4.2. Where a student transfers courses but the credit obtained to date is not to be used for the purposes of contributing to the award of the course transferred to, then the student will be entitled to the interim award for which they are eligible from their original course. </w:t>
      </w:r>
    </w:p>
    <w:p w14:paraId="63E7156C" w14:textId="77777777" w:rsidR="00832C6B" w:rsidRPr="007013AF" w:rsidRDefault="00832C6B" w:rsidP="007013AF">
      <w:pPr>
        <w:pStyle w:val="NoSpacing"/>
        <w:rPr>
          <w:rFonts w:ascii="Arial" w:hAnsi="Arial" w:cs="Arial"/>
          <w:color w:val="002060"/>
          <w:sz w:val="24"/>
          <w:szCs w:val="24"/>
        </w:rPr>
      </w:pPr>
    </w:p>
    <w:p w14:paraId="5A3E41EE" w14:textId="4FEDAA3D" w:rsidR="00832C6B" w:rsidRDefault="00832C6B" w:rsidP="007013AF">
      <w:pPr>
        <w:pStyle w:val="NoSpacing"/>
        <w:rPr>
          <w:rFonts w:ascii="Arial" w:hAnsi="Arial" w:cs="Arial"/>
          <w:color w:val="002060"/>
          <w:sz w:val="24"/>
          <w:szCs w:val="24"/>
        </w:rPr>
      </w:pPr>
      <w:r w:rsidRPr="007013AF">
        <w:rPr>
          <w:rFonts w:ascii="Arial" w:hAnsi="Arial" w:cs="Arial"/>
          <w:color w:val="002060"/>
          <w:sz w:val="24"/>
          <w:szCs w:val="24"/>
        </w:rPr>
        <w:t xml:space="preserve">4.4.3. Receipt of an interim award does not prevent a student from subsequently registering with the University </w:t>
      </w:r>
      <w:proofErr w:type="gramStart"/>
      <w:r w:rsidRPr="007013AF">
        <w:rPr>
          <w:rFonts w:ascii="Arial" w:hAnsi="Arial" w:cs="Arial"/>
          <w:color w:val="002060"/>
          <w:sz w:val="24"/>
          <w:szCs w:val="24"/>
        </w:rPr>
        <w:t>in order to</w:t>
      </w:r>
      <w:proofErr w:type="gramEnd"/>
      <w:r w:rsidRPr="007013AF">
        <w:rPr>
          <w:rFonts w:ascii="Arial" w:hAnsi="Arial" w:cs="Arial"/>
          <w:color w:val="002060"/>
          <w:sz w:val="24"/>
          <w:szCs w:val="24"/>
        </w:rPr>
        <w:t xml:space="preserve"> progress to a higher award, however the student will </w:t>
      </w:r>
      <w:bookmarkStart w:id="44" w:name="_Hlk66376831"/>
      <w:r w:rsidRPr="007013AF">
        <w:rPr>
          <w:rFonts w:ascii="Arial" w:hAnsi="Arial" w:cs="Arial"/>
          <w:color w:val="002060"/>
          <w:sz w:val="24"/>
          <w:szCs w:val="24"/>
        </w:rPr>
        <w:t xml:space="preserve">normally be required to take a break in registration of at least one full academic session. </w:t>
      </w:r>
      <w:bookmarkEnd w:id="44"/>
    </w:p>
    <w:p w14:paraId="6BA8CCE2" w14:textId="77777777" w:rsidR="0024388D" w:rsidRPr="007013AF" w:rsidRDefault="0024388D" w:rsidP="007013AF">
      <w:pPr>
        <w:pStyle w:val="NoSpacing"/>
        <w:rPr>
          <w:rFonts w:ascii="Arial" w:hAnsi="Arial" w:cs="Arial"/>
          <w:color w:val="002060"/>
          <w:sz w:val="24"/>
          <w:szCs w:val="24"/>
        </w:rPr>
      </w:pPr>
    </w:p>
    <w:p w14:paraId="21743588" w14:textId="18BCB369" w:rsidR="00832C6B" w:rsidRPr="007013AF" w:rsidRDefault="00832C6B" w:rsidP="007013AF">
      <w:pPr>
        <w:pStyle w:val="NoSpacing"/>
        <w:rPr>
          <w:rFonts w:ascii="Arial" w:hAnsi="Arial" w:cs="Arial"/>
          <w:b/>
          <w:bCs/>
          <w:color w:val="002060"/>
          <w:sz w:val="24"/>
          <w:szCs w:val="24"/>
        </w:rPr>
      </w:pPr>
      <w:r w:rsidRPr="007013AF">
        <w:rPr>
          <w:rFonts w:ascii="Arial" w:hAnsi="Arial" w:cs="Arial"/>
          <w:color w:val="002060"/>
          <w:sz w:val="24"/>
          <w:szCs w:val="24"/>
        </w:rPr>
        <w:t>4.</w:t>
      </w:r>
      <w:r w:rsidR="51E75BD9" w:rsidRPr="007013AF">
        <w:rPr>
          <w:rFonts w:ascii="Arial" w:hAnsi="Arial" w:cs="Arial"/>
          <w:color w:val="002060"/>
          <w:sz w:val="24"/>
          <w:szCs w:val="24"/>
        </w:rPr>
        <w:t>4</w:t>
      </w:r>
      <w:r w:rsidRPr="007013AF">
        <w:rPr>
          <w:rFonts w:ascii="Arial" w:hAnsi="Arial" w:cs="Arial"/>
          <w:color w:val="002060"/>
          <w:sz w:val="24"/>
          <w:szCs w:val="24"/>
        </w:rPr>
        <w:t xml:space="preserve">.4. </w:t>
      </w:r>
      <w:r w:rsidRPr="666BF11C">
        <w:rPr>
          <w:rFonts w:ascii="Arial" w:hAnsi="Arial" w:cs="Arial"/>
          <w:color w:val="002060"/>
          <w:sz w:val="24"/>
          <w:szCs w:val="24"/>
        </w:rPr>
        <w:t xml:space="preserve">As per section </w:t>
      </w:r>
      <w:hyperlink w:anchor="_3.2_Limitation_on" w:history="1">
        <w:r w:rsidRPr="666BF11C">
          <w:rPr>
            <w:rStyle w:val="Hyperlink"/>
            <w:rFonts w:ascii="Arial" w:hAnsi="Arial" w:cs="Arial"/>
            <w:sz w:val="24"/>
            <w:szCs w:val="24"/>
          </w:rPr>
          <w:t>3.2.1</w:t>
        </w:r>
      </w:hyperlink>
      <w:r w:rsidRPr="666BF11C">
        <w:rPr>
          <w:rFonts w:ascii="Arial" w:hAnsi="Arial" w:cs="Arial"/>
          <w:color w:val="002060"/>
          <w:sz w:val="24"/>
          <w:szCs w:val="24"/>
        </w:rPr>
        <w:t xml:space="preserve"> of the Regulations for Awards, students returning to complete a degree at a higher level having previously accepted an interim award from the University of Huddersfield, must rescind their previous interim award to begin their new course of study.  </w:t>
      </w:r>
    </w:p>
    <w:p w14:paraId="023675BB" w14:textId="77777777" w:rsidR="00832C6B" w:rsidRPr="009A1AC0" w:rsidRDefault="00832C6B" w:rsidP="00D85F7D">
      <w:pPr>
        <w:pStyle w:val="NoSpacing"/>
        <w:rPr>
          <w:color w:val="002060"/>
        </w:rPr>
      </w:pPr>
      <w:r w:rsidRPr="009A1AC0">
        <w:rPr>
          <w:color w:val="002060"/>
        </w:rPr>
        <w:t xml:space="preserve"> </w:t>
      </w:r>
    </w:p>
    <w:p w14:paraId="7E4F39CE" w14:textId="77777777" w:rsidR="00832C6B" w:rsidRPr="009A1AC0" w:rsidRDefault="00832C6B" w:rsidP="00832C6B">
      <w:pPr>
        <w:pStyle w:val="ListParagraph"/>
        <w:keepNext/>
        <w:keepLines/>
        <w:numPr>
          <w:ilvl w:val="1"/>
          <w:numId w:val="18"/>
        </w:numPr>
        <w:spacing w:before="40" w:after="0"/>
        <w:outlineLvl w:val="1"/>
        <w:rPr>
          <w:rFonts w:ascii="Arial" w:eastAsia="Times New Roman" w:hAnsi="Arial" w:cs="Arial"/>
          <w:b/>
          <w:bCs/>
          <w:color w:val="002060"/>
          <w:sz w:val="24"/>
          <w:szCs w:val="24"/>
        </w:rPr>
      </w:pPr>
      <w:r w:rsidRPr="009A1AC0">
        <w:rPr>
          <w:rFonts w:ascii="Arial" w:eastAsia="Times New Roman" w:hAnsi="Arial" w:cs="Arial"/>
          <w:b/>
          <w:bCs/>
          <w:color w:val="002060"/>
          <w:sz w:val="24"/>
          <w:szCs w:val="24"/>
        </w:rPr>
        <w:t xml:space="preserve"> </w:t>
      </w:r>
      <w:bookmarkStart w:id="45" w:name="_Toc168606503"/>
      <w:r w:rsidRPr="009A1AC0">
        <w:rPr>
          <w:rFonts w:ascii="Arial" w:eastAsia="Times New Roman" w:hAnsi="Arial" w:cs="Arial"/>
          <w:b/>
          <w:bCs/>
          <w:color w:val="002060"/>
          <w:sz w:val="24"/>
          <w:szCs w:val="24"/>
        </w:rPr>
        <w:t>Aegrotat / Posthumous awards</w:t>
      </w:r>
      <w:bookmarkEnd w:id="45"/>
    </w:p>
    <w:p w14:paraId="4069A0DB" w14:textId="77777777" w:rsidR="00832C6B" w:rsidRPr="009A1AC0" w:rsidRDefault="00832C6B" w:rsidP="00D85F7D">
      <w:pPr>
        <w:pStyle w:val="NoSpacing"/>
        <w:rPr>
          <w:color w:val="002060"/>
        </w:rPr>
      </w:pPr>
    </w:p>
    <w:p w14:paraId="2F4CB645" w14:textId="79DA3C0E" w:rsidR="00832C6B" w:rsidRPr="009A1AC0" w:rsidRDefault="00832C6B" w:rsidP="00D85F7D">
      <w:pPr>
        <w:rPr>
          <w:rFonts w:ascii="Arial" w:hAnsi="Arial" w:cs="Arial"/>
          <w:b/>
          <w:bCs/>
          <w:color w:val="002060"/>
          <w:sz w:val="24"/>
          <w:szCs w:val="24"/>
        </w:rPr>
      </w:pPr>
      <w:r w:rsidRPr="009A1AC0">
        <w:rPr>
          <w:rFonts w:ascii="Arial" w:hAnsi="Arial" w:cs="Arial"/>
          <w:color w:val="002060"/>
          <w:sz w:val="24"/>
          <w:szCs w:val="24"/>
        </w:rPr>
        <w:t xml:space="preserve">4.5.1. The cumulative nature of assessment under these regulations would normally ensure that sufficient evidence would be available to determine and confer an award irrespective of illness.  Where, exceptionally, a </w:t>
      </w:r>
      <w:r w:rsidR="003A1F1C">
        <w:rPr>
          <w:rFonts w:ascii="Arial" w:hAnsi="Arial" w:cs="Arial"/>
          <w:color w:val="002060"/>
          <w:sz w:val="24"/>
          <w:szCs w:val="24"/>
        </w:rPr>
        <w:t>CAM</w:t>
      </w:r>
      <w:r w:rsidRPr="009A1AC0">
        <w:rPr>
          <w:rFonts w:ascii="Arial" w:hAnsi="Arial" w:cs="Arial"/>
          <w:color w:val="002060"/>
          <w:sz w:val="24"/>
          <w:szCs w:val="24"/>
        </w:rPr>
        <w:t xml:space="preserve"> is satisfied that for illness or other valid cause, a student would have qualified for the award, an aegrotat award may be made. </w:t>
      </w:r>
    </w:p>
    <w:p w14:paraId="2CF93E33" w14:textId="77777777" w:rsidR="00832C6B" w:rsidRPr="009A1AC0" w:rsidRDefault="00832C6B" w:rsidP="00D85F7D">
      <w:pPr>
        <w:pStyle w:val="NoSpacing"/>
        <w:rPr>
          <w:color w:val="002060"/>
        </w:rPr>
      </w:pPr>
    </w:p>
    <w:p w14:paraId="70D3E8CA" w14:textId="77777777" w:rsidR="00832C6B" w:rsidRPr="009A1AC0" w:rsidRDefault="00832C6B" w:rsidP="00D85F7D">
      <w:pPr>
        <w:rPr>
          <w:rFonts w:ascii="Arial" w:hAnsi="Arial" w:cs="Arial"/>
          <w:b/>
          <w:bCs/>
          <w:color w:val="002060"/>
          <w:sz w:val="24"/>
          <w:szCs w:val="24"/>
        </w:rPr>
      </w:pPr>
      <w:r w:rsidRPr="009A1AC0">
        <w:rPr>
          <w:rFonts w:ascii="Arial" w:hAnsi="Arial" w:cs="Arial"/>
          <w:color w:val="002060"/>
          <w:sz w:val="24"/>
          <w:szCs w:val="24"/>
        </w:rPr>
        <w:t xml:space="preserve">4.5.2. An aegrotat </w:t>
      </w:r>
      <w:proofErr w:type="gramStart"/>
      <w:r w:rsidRPr="009A1AC0">
        <w:rPr>
          <w:rFonts w:ascii="Arial" w:hAnsi="Arial" w:cs="Arial"/>
          <w:color w:val="002060"/>
          <w:sz w:val="24"/>
          <w:szCs w:val="24"/>
        </w:rPr>
        <w:t>Bachelor’s</w:t>
      </w:r>
      <w:proofErr w:type="gramEnd"/>
      <w:r w:rsidRPr="009A1AC0">
        <w:rPr>
          <w:rFonts w:ascii="Arial" w:hAnsi="Arial" w:cs="Arial"/>
          <w:color w:val="002060"/>
          <w:sz w:val="24"/>
          <w:szCs w:val="24"/>
        </w:rPr>
        <w:t xml:space="preserve"> degree is unclassified and a student who accepts such a degree cannot subsequently be reassessed to satisfy the requirements for a degree with honours. No other aegrotat awards are available.</w:t>
      </w:r>
    </w:p>
    <w:p w14:paraId="0C968B6A" w14:textId="77777777" w:rsidR="00832C6B" w:rsidRPr="009A1AC0" w:rsidRDefault="00832C6B" w:rsidP="00D85F7D">
      <w:pPr>
        <w:pStyle w:val="NoSpacing"/>
        <w:rPr>
          <w:color w:val="002060"/>
        </w:rPr>
      </w:pPr>
    </w:p>
    <w:p w14:paraId="066F2911" w14:textId="443EEF7B" w:rsidR="00832C6B" w:rsidRPr="005E1F4E" w:rsidRDefault="00832C6B" w:rsidP="00D85F7D">
      <w:pPr>
        <w:rPr>
          <w:rFonts w:ascii="Arial" w:hAnsi="Arial" w:cs="Arial"/>
          <w:color w:val="002060"/>
          <w:sz w:val="24"/>
          <w:szCs w:val="24"/>
        </w:rPr>
      </w:pPr>
      <w:r w:rsidRPr="009A1AC0">
        <w:rPr>
          <w:rFonts w:ascii="Arial" w:hAnsi="Arial" w:cs="Arial"/>
          <w:color w:val="002060"/>
          <w:sz w:val="24"/>
          <w:szCs w:val="24"/>
        </w:rPr>
        <w:t>4.</w:t>
      </w:r>
      <w:r w:rsidRPr="005E1F4E">
        <w:rPr>
          <w:rFonts w:ascii="Arial" w:hAnsi="Arial" w:cs="Arial"/>
          <w:color w:val="002060"/>
          <w:sz w:val="24"/>
          <w:szCs w:val="24"/>
        </w:rPr>
        <w:t>5.</w:t>
      </w:r>
      <w:r w:rsidR="4B705307" w:rsidRPr="005E1F4E">
        <w:rPr>
          <w:rFonts w:ascii="Arial" w:hAnsi="Arial" w:cs="Arial"/>
          <w:color w:val="002060"/>
          <w:sz w:val="24"/>
          <w:szCs w:val="24"/>
        </w:rPr>
        <w:t>3</w:t>
      </w:r>
      <w:r w:rsidRPr="005E1F4E">
        <w:rPr>
          <w:rFonts w:ascii="Arial" w:hAnsi="Arial" w:cs="Arial"/>
          <w:color w:val="002060"/>
          <w:sz w:val="24"/>
          <w:szCs w:val="24"/>
        </w:rPr>
        <w:t xml:space="preserve">. Any award listed under </w:t>
      </w:r>
      <w:hyperlink w:anchor="_APPENDIX_ONE:_Titles">
        <w:r w:rsidRPr="005E1F4E">
          <w:rPr>
            <w:rStyle w:val="Hyperlink"/>
            <w:rFonts w:ascii="Arial" w:hAnsi="Arial" w:cs="Arial"/>
            <w:color w:val="002060"/>
            <w:sz w:val="24"/>
            <w:szCs w:val="24"/>
          </w:rPr>
          <w:t xml:space="preserve">section 1 and </w:t>
        </w:r>
        <w:r w:rsidRPr="005E1F4E">
          <w:rPr>
            <w:rStyle w:val="Hyperlink"/>
            <w:rFonts w:ascii="Arial" w:hAnsi="Arial" w:cs="Arial"/>
            <w:b/>
            <w:bCs/>
            <w:color w:val="002060"/>
            <w:sz w:val="24"/>
            <w:szCs w:val="24"/>
          </w:rPr>
          <w:t>appendix one</w:t>
        </w:r>
      </w:hyperlink>
      <w:r w:rsidRPr="005E1F4E">
        <w:rPr>
          <w:rFonts w:ascii="Arial" w:hAnsi="Arial" w:cs="Arial"/>
          <w:color w:val="002060"/>
          <w:sz w:val="24"/>
          <w:szCs w:val="24"/>
        </w:rPr>
        <w:t xml:space="preserve"> from within the Regulations for Awards may be conferred posthumously and accepted on the student’s behalf by a parent, </w:t>
      </w:r>
      <w:proofErr w:type="gramStart"/>
      <w:r w:rsidRPr="005E1F4E">
        <w:rPr>
          <w:rFonts w:ascii="Arial" w:hAnsi="Arial" w:cs="Arial"/>
          <w:color w:val="002060"/>
          <w:sz w:val="24"/>
          <w:szCs w:val="24"/>
        </w:rPr>
        <w:t>spouse</w:t>
      </w:r>
      <w:proofErr w:type="gramEnd"/>
      <w:r w:rsidRPr="005E1F4E">
        <w:rPr>
          <w:rFonts w:ascii="Arial" w:hAnsi="Arial" w:cs="Arial"/>
          <w:color w:val="002060"/>
          <w:sz w:val="24"/>
          <w:szCs w:val="24"/>
        </w:rPr>
        <w:t xml:space="preserve"> or other appropriate individual. </w:t>
      </w:r>
      <w:r w:rsidR="0017309F" w:rsidRPr="005E1F4E">
        <w:rPr>
          <w:rFonts w:ascii="Arial" w:hAnsi="Arial" w:cs="Arial"/>
          <w:color w:val="002060"/>
          <w:sz w:val="24"/>
          <w:szCs w:val="24"/>
        </w:rPr>
        <w:t>The</w:t>
      </w:r>
      <w:r w:rsidRPr="005E1F4E">
        <w:rPr>
          <w:rFonts w:ascii="Arial" w:hAnsi="Arial" w:cs="Arial"/>
          <w:color w:val="002060"/>
          <w:sz w:val="24"/>
          <w:szCs w:val="24"/>
        </w:rPr>
        <w:t xml:space="preserve"> normal conditions of </w:t>
      </w:r>
      <w:r w:rsidR="0017309F" w:rsidRPr="005E1F4E">
        <w:rPr>
          <w:rFonts w:ascii="Arial" w:hAnsi="Arial" w:cs="Arial"/>
          <w:color w:val="002060"/>
          <w:sz w:val="24"/>
          <w:szCs w:val="24"/>
        </w:rPr>
        <w:t xml:space="preserve">the </w:t>
      </w:r>
      <w:r w:rsidRPr="005E1F4E">
        <w:rPr>
          <w:rFonts w:ascii="Arial" w:hAnsi="Arial" w:cs="Arial"/>
          <w:color w:val="002060"/>
          <w:sz w:val="24"/>
          <w:szCs w:val="24"/>
        </w:rPr>
        <w:t>award must be satisfied</w:t>
      </w:r>
      <w:r w:rsidR="0017309F" w:rsidRPr="005E1F4E">
        <w:rPr>
          <w:rFonts w:ascii="Arial" w:hAnsi="Arial" w:cs="Arial"/>
          <w:color w:val="002060"/>
          <w:sz w:val="24"/>
          <w:szCs w:val="24"/>
        </w:rPr>
        <w:t xml:space="preserve"> unless the </w:t>
      </w:r>
      <w:r w:rsidR="415BCC1B" w:rsidRPr="005E1F4E">
        <w:rPr>
          <w:rFonts w:ascii="Arial" w:hAnsi="Arial" w:cs="Arial"/>
          <w:color w:val="002060"/>
          <w:sz w:val="24"/>
          <w:szCs w:val="24"/>
        </w:rPr>
        <w:t>course leader</w:t>
      </w:r>
      <w:r w:rsidR="0017309F" w:rsidRPr="005E1F4E">
        <w:rPr>
          <w:rFonts w:ascii="Arial" w:hAnsi="Arial" w:cs="Arial"/>
          <w:color w:val="002060"/>
          <w:sz w:val="24"/>
          <w:szCs w:val="24"/>
        </w:rPr>
        <w:t xml:space="preserve"> applies to Registry with evidence for an exception.</w:t>
      </w:r>
    </w:p>
    <w:p w14:paraId="676A1005" w14:textId="6AF585E7" w:rsidR="00E77F12" w:rsidRPr="005E1F4E" w:rsidRDefault="00E77F12" w:rsidP="00D85F7D">
      <w:pPr>
        <w:rPr>
          <w:rFonts w:ascii="Arial" w:hAnsi="Arial" w:cs="Arial"/>
          <w:color w:val="002060"/>
          <w:sz w:val="24"/>
          <w:szCs w:val="24"/>
        </w:rPr>
      </w:pPr>
    </w:p>
    <w:p w14:paraId="681ED2F2" w14:textId="363B0915" w:rsidR="00E77F12" w:rsidRDefault="00E77F12" w:rsidP="00D85F7D">
      <w:pPr>
        <w:rPr>
          <w:rFonts w:ascii="Arial" w:hAnsi="Arial" w:cs="Arial"/>
          <w:color w:val="002060"/>
          <w:sz w:val="24"/>
          <w:szCs w:val="24"/>
        </w:rPr>
      </w:pPr>
    </w:p>
    <w:p w14:paraId="25D1DB2A" w14:textId="77777777" w:rsidR="005E1F4E" w:rsidRDefault="005E1F4E" w:rsidP="00D85F7D">
      <w:pPr>
        <w:rPr>
          <w:rFonts w:ascii="Arial" w:hAnsi="Arial" w:cs="Arial"/>
          <w:color w:val="002060"/>
          <w:sz w:val="24"/>
          <w:szCs w:val="24"/>
        </w:rPr>
      </w:pPr>
    </w:p>
    <w:p w14:paraId="4A4B160C" w14:textId="77777777" w:rsidR="005E1F4E" w:rsidRPr="005E1F4E" w:rsidRDefault="005E1F4E" w:rsidP="00D85F7D">
      <w:pPr>
        <w:rPr>
          <w:rFonts w:ascii="Arial" w:hAnsi="Arial" w:cs="Arial"/>
          <w:color w:val="002060"/>
          <w:sz w:val="24"/>
          <w:szCs w:val="24"/>
        </w:rPr>
      </w:pPr>
    </w:p>
    <w:p w14:paraId="11D83735" w14:textId="2B3B945B" w:rsidR="00E77F12" w:rsidRPr="005E1F4E" w:rsidRDefault="00E77F12" w:rsidP="00D85F7D">
      <w:pPr>
        <w:rPr>
          <w:rFonts w:ascii="Arial" w:hAnsi="Arial" w:cs="Arial"/>
          <w:color w:val="002060"/>
          <w:sz w:val="24"/>
          <w:szCs w:val="24"/>
        </w:rPr>
      </w:pPr>
    </w:p>
    <w:p w14:paraId="27B735CF" w14:textId="12D051DD" w:rsidR="00E77F12" w:rsidRDefault="00E77F12" w:rsidP="00D85F7D">
      <w:pPr>
        <w:rPr>
          <w:rFonts w:ascii="Arial" w:hAnsi="Arial" w:cs="Arial"/>
          <w:color w:val="002060"/>
          <w:sz w:val="24"/>
          <w:szCs w:val="24"/>
        </w:rPr>
      </w:pPr>
    </w:p>
    <w:p w14:paraId="7D24796D" w14:textId="4C145710" w:rsidR="54D599F3" w:rsidRDefault="54D599F3" w:rsidP="54D599F3">
      <w:pPr>
        <w:rPr>
          <w:rFonts w:ascii="Arial" w:hAnsi="Arial" w:cs="Arial"/>
          <w:color w:val="002060"/>
          <w:sz w:val="24"/>
          <w:szCs w:val="24"/>
        </w:rPr>
      </w:pPr>
    </w:p>
    <w:p w14:paraId="435CCFDD" w14:textId="5A510975" w:rsidR="004D7B77" w:rsidRDefault="004D7B77" w:rsidP="54D599F3">
      <w:pPr>
        <w:rPr>
          <w:rFonts w:ascii="Arial" w:hAnsi="Arial" w:cs="Arial"/>
          <w:b/>
          <w:bCs/>
          <w:color w:val="002060"/>
          <w:sz w:val="24"/>
          <w:szCs w:val="24"/>
        </w:rPr>
      </w:pPr>
    </w:p>
    <w:p w14:paraId="3AA52E78" w14:textId="77777777" w:rsidR="00B32664" w:rsidRDefault="00B32664" w:rsidP="54D599F3">
      <w:pPr>
        <w:rPr>
          <w:rFonts w:ascii="Arial" w:hAnsi="Arial" w:cs="Arial"/>
          <w:b/>
          <w:bCs/>
          <w:color w:val="002060"/>
          <w:sz w:val="24"/>
          <w:szCs w:val="24"/>
        </w:rPr>
      </w:pPr>
    </w:p>
    <w:p w14:paraId="7CE94DAB" w14:textId="77777777" w:rsidR="00B32664" w:rsidRDefault="00B32664" w:rsidP="54D599F3">
      <w:pPr>
        <w:rPr>
          <w:rFonts w:ascii="Arial" w:hAnsi="Arial" w:cs="Arial"/>
          <w:b/>
          <w:bCs/>
          <w:color w:val="002060"/>
          <w:sz w:val="24"/>
          <w:szCs w:val="24"/>
        </w:rPr>
      </w:pPr>
    </w:p>
    <w:p w14:paraId="71E4AA90" w14:textId="4DBD98FC" w:rsidR="007C5E21" w:rsidRDefault="007C5E21" w:rsidP="54D599F3">
      <w:pPr>
        <w:rPr>
          <w:rFonts w:ascii="Arial" w:hAnsi="Arial" w:cs="Arial"/>
          <w:b/>
          <w:bCs/>
          <w:color w:val="002060"/>
          <w:sz w:val="24"/>
          <w:szCs w:val="24"/>
        </w:rPr>
      </w:pPr>
    </w:p>
    <w:p w14:paraId="7DA2CC2B" w14:textId="697F788B" w:rsidR="007C5E21" w:rsidRDefault="007C5E21" w:rsidP="54D599F3">
      <w:pPr>
        <w:rPr>
          <w:rFonts w:ascii="Arial" w:hAnsi="Arial" w:cs="Arial"/>
          <w:b/>
          <w:bCs/>
          <w:color w:val="002060"/>
          <w:sz w:val="24"/>
          <w:szCs w:val="24"/>
        </w:rPr>
      </w:pPr>
    </w:p>
    <w:p w14:paraId="5A404E20" w14:textId="35F81B7D" w:rsidR="007C5E21" w:rsidRDefault="007C5E21" w:rsidP="54D599F3">
      <w:pPr>
        <w:rPr>
          <w:rFonts w:ascii="Arial" w:hAnsi="Arial" w:cs="Arial"/>
          <w:b/>
          <w:bCs/>
          <w:color w:val="002060"/>
          <w:sz w:val="24"/>
          <w:szCs w:val="24"/>
        </w:rPr>
      </w:pPr>
    </w:p>
    <w:p w14:paraId="4590D4E8" w14:textId="60449502" w:rsidR="00706C30" w:rsidRDefault="00706C30" w:rsidP="54D599F3">
      <w:pPr>
        <w:rPr>
          <w:rFonts w:ascii="Arial" w:hAnsi="Arial" w:cs="Arial"/>
          <w:b/>
          <w:bCs/>
          <w:color w:val="002060"/>
          <w:sz w:val="24"/>
          <w:szCs w:val="24"/>
        </w:rPr>
      </w:pPr>
    </w:p>
    <w:p w14:paraId="466CC248" w14:textId="378E9193" w:rsidR="54D599F3" w:rsidRDefault="54D599F3" w:rsidP="54D599F3">
      <w:pPr>
        <w:rPr>
          <w:rFonts w:ascii="Arial" w:hAnsi="Arial" w:cs="Arial"/>
          <w:b/>
          <w:bCs/>
          <w:color w:val="002060"/>
          <w:sz w:val="24"/>
          <w:szCs w:val="24"/>
        </w:rPr>
      </w:pPr>
    </w:p>
    <w:p w14:paraId="618BB77B" w14:textId="62ECCD19" w:rsidR="00832C6B" w:rsidRPr="009A1AC0" w:rsidRDefault="00832C6B" w:rsidP="009A1AC0">
      <w:pPr>
        <w:pStyle w:val="Heading1"/>
        <w:rPr>
          <w:rFonts w:ascii="Arial" w:eastAsia="Times New Roman" w:hAnsi="Arial" w:cs="Arial"/>
          <w:b/>
          <w:bCs/>
          <w:color w:val="002060"/>
          <w:sz w:val="28"/>
          <w:szCs w:val="28"/>
        </w:rPr>
      </w:pPr>
      <w:bookmarkStart w:id="46" w:name="_Toc168606504"/>
      <w:bookmarkStart w:id="47" w:name="_Hlk62207913"/>
      <w:r w:rsidRPr="009A1AC0">
        <w:rPr>
          <w:rFonts w:ascii="Arial" w:eastAsia="Times New Roman" w:hAnsi="Arial" w:cs="Arial"/>
          <w:b/>
          <w:bCs/>
          <w:color w:val="002060"/>
          <w:sz w:val="28"/>
          <w:szCs w:val="28"/>
        </w:rPr>
        <w:t>SECTION 5: Assessment, including Marking and Moderation</w:t>
      </w:r>
      <w:bookmarkEnd w:id="46"/>
    </w:p>
    <w:p w14:paraId="31852EB2" w14:textId="77777777" w:rsidR="009A1AC0" w:rsidRPr="009A1AC0" w:rsidRDefault="009A1AC0" w:rsidP="009A1AC0">
      <w:pPr>
        <w:rPr>
          <w:color w:val="002060"/>
        </w:rPr>
      </w:pPr>
    </w:p>
    <w:p w14:paraId="60017D17" w14:textId="3260CBCF" w:rsidR="00832C6B" w:rsidRPr="009A1AC0" w:rsidRDefault="00832C6B" w:rsidP="009A1AC0">
      <w:pPr>
        <w:pStyle w:val="Heading2"/>
        <w:rPr>
          <w:rFonts w:ascii="Arial" w:eastAsia="Times New Roman" w:hAnsi="Arial" w:cs="Arial"/>
          <w:b/>
          <w:bCs/>
          <w:color w:val="002060"/>
          <w:sz w:val="24"/>
          <w:szCs w:val="24"/>
        </w:rPr>
      </w:pPr>
      <w:bookmarkStart w:id="48" w:name="_Toc168606505"/>
      <w:bookmarkStart w:id="49" w:name="_Hlk67573872"/>
      <w:r w:rsidRPr="009A1AC0">
        <w:rPr>
          <w:rFonts w:ascii="Arial" w:eastAsia="Times New Roman" w:hAnsi="Arial" w:cs="Arial"/>
          <w:b/>
          <w:bCs/>
          <w:color w:val="002060"/>
          <w:sz w:val="24"/>
          <w:szCs w:val="24"/>
        </w:rPr>
        <w:t xml:space="preserve">5.1 Assessment </w:t>
      </w:r>
      <w:r w:rsidR="00580F48">
        <w:rPr>
          <w:rFonts w:ascii="Arial" w:eastAsia="Times New Roman" w:hAnsi="Arial" w:cs="Arial"/>
          <w:b/>
          <w:bCs/>
          <w:color w:val="002060"/>
          <w:sz w:val="24"/>
          <w:szCs w:val="24"/>
        </w:rPr>
        <w:t>R</w:t>
      </w:r>
      <w:r w:rsidRPr="009A1AC0">
        <w:rPr>
          <w:rFonts w:ascii="Arial" w:eastAsia="Times New Roman" w:hAnsi="Arial" w:cs="Arial"/>
          <w:b/>
          <w:bCs/>
          <w:color w:val="002060"/>
          <w:sz w:val="24"/>
          <w:szCs w:val="24"/>
        </w:rPr>
        <w:t>egulations</w:t>
      </w:r>
      <w:bookmarkEnd w:id="48"/>
    </w:p>
    <w:p w14:paraId="526E4749" w14:textId="77777777" w:rsidR="009A1AC0" w:rsidRPr="009A1AC0" w:rsidRDefault="009A1AC0" w:rsidP="00580F48">
      <w:pPr>
        <w:pStyle w:val="NoSpacing"/>
      </w:pPr>
    </w:p>
    <w:p w14:paraId="3428D2DE" w14:textId="77777777" w:rsidR="00832C6B" w:rsidRPr="009A1AC0" w:rsidRDefault="00832C6B" w:rsidP="009A1AC0">
      <w:pPr>
        <w:pStyle w:val="NoSpacing"/>
        <w:rPr>
          <w:rFonts w:ascii="Arial" w:hAnsi="Arial" w:cs="Arial"/>
          <w:color w:val="002060"/>
          <w:sz w:val="24"/>
          <w:szCs w:val="24"/>
        </w:rPr>
      </w:pPr>
      <w:r w:rsidRPr="009A1AC0">
        <w:rPr>
          <w:rFonts w:ascii="Arial" w:hAnsi="Arial" w:cs="Arial"/>
          <w:color w:val="002060"/>
          <w:sz w:val="24"/>
          <w:szCs w:val="24"/>
        </w:rPr>
        <w:t xml:space="preserve">5.1.1. The purpose of assessment is to enable students to demonstrate that they have met the learning outcomes of their course of study and have achieved the standard required for the award.  </w:t>
      </w:r>
    </w:p>
    <w:p w14:paraId="1D2E5DA0" w14:textId="77777777" w:rsidR="00832C6B" w:rsidRPr="009A1AC0" w:rsidRDefault="00832C6B" w:rsidP="009A1AC0">
      <w:pPr>
        <w:pStyle w:val="NoSpacing"/>
        <w:rPr>
          <w:rFonts w:ascii="Arial" w:hAnsi="Arial" w:cs="Arial"/>
          <w:color w:val="002060"/>
          <w:sz w:val="24"/>
          <w:szCs w:val="24"/>
        </w:rPr>
      </w:pPr>
    </w:p>
    <w:p w14:paraId="16CA87D6" w14:textId="1D45DA23" w:rsidR="00832C6B" w:rsidRPr="009A1AC0" w:rsidRDefault="00832C6B" w:rsidP="009A1AC0">
      <w:pPr>
        <w:pStyle w:val="NoSpacing"/>
        <w:rPr>
          <w:rFonts w:ascii="Arial" w:hAnsi="Arial" w:cs="Arial"/>
          <w:color w:val="002060"/>
          <w:sz w:val="24"/>
          <w:szCs w:val="24"/>
        </w:rPr>
      </w:pPr>
      <w:r w:rsidRPr="009A1AC0">
        <w:rPr>
          <w:rFonts w:ascii="Arial" w:hAnsi="Arial" w:cs="Arial"/>
          <w:color w:val="002060"/>
          <w:sz w:val="24"/>
          <w:szCs w:val="24"/>
        </w:rPr>
        <w:t xml:space="preserve">5.1.2. Assessment will reflect the achievement of the individual student in addressing course learning outcomes, and at the </w:t>
      </w:r>
      <w:r w:rsidR="005E1F4E">
        <w:rPr>
          <w:rFonts w:ascii="Arial" w:hAnsi="Arial" w:cs="Arial"/>
          <w:color w:val="002060"/>
          <w:sz w:val="24"/>
          <w:szCs w:val="24"/>
        </w:rPr>
        <w:t>Same</w:t>
      </w:r>
      <w:r w:rsidRPr="009A1AC0">
        <w:rPr>
          <w:rFonts w:ascii="Arial" w:hAnsi="Arial" w:cs="Arial"/>
          <w:color w:val="002060"/>
          <w:sz w:val="24"/>
          <w:szCs w:val="24"/>
        </w:rPr>
        <w:t xml:space="preserve"> time relate that achievement to a consistent national standard of awards. </w:t>
      </w:r>
      <w:hyperlink w:anchor="_APPENDIX_ONE:_Titles" w:history="1">
        <w:r w:rsidRPr="0070404E">
          <w:rPr>
            <w:rStyle w:val="Hyperlink"/>
            <w:rFonts w:ascii="Arial" w:hAnsi="Arial" w:cs="Arial"/>
            <w:b/>
            <w:bCs/>
            <w:sz w:val="24"/>
            <w:szCs w:val="24"/>
          </w:rPr>
          <w:t>See appendix one.</w:t>
        </w:r>
      </w:hyperlink>
    </w:p>
    <w:p w14:paraId="72C9E5DF" w14:textId="77777777" w:rsidR="00832C6B" w:rsidRPr="009A1AC0" w:rsidRDefault="00832C6B" w:rsidP="009A1AC0">
      <w:pPr>
        <w:pStyle w:val="NoSpacing"/>
        <w:rPr>
          <w:rFonts w:ascii="Arial" w:hAnsi="Arial" w:cs="Arial"/>
          <w:color w:val="002060"/>
          <w:sz w:val="24"/>
          <w:szCs w:val="24"/>
        </w:rPr>
      </w:pPr>
    </w:p>
    <w:p w14:paraId="468480A4" w14:textId="77777777" w:rsidR="00832C6B" w:rsidRPr="009A1AC0" w:rsidRDefault="00832C6B" w:rsidP="009A1AC0">
      <w:pPr>
        <w:pStyle w:val="NoSpacing"/>
        <w:rPr>
          <w:rFonts w:ascii="Arial" w:hAnsi="Arial" w:cs="Arial"/>
          <w:color w:val="002060"/>
          <w:sz w:val="24"/>
          <w:szCs w:val="24"/>
        </w:rPr>
      </w:pPr>
      <w:r w:rsidRPr="009A1AC0">
        <w:rPr>
          <w:rFonts w:ascii="Arial" w:hAnsi="Arial" w:cs="Arial"/>
          <w:color w:val="002060"/>
          <w:sz w:val="24"/>
          <w:szCs w:val="24"/>
        </w:rPr>
        <w:t>5.1.3. The University will ensure that the assessment requirements for courses of study are made available to students. The assessment scheme of an individual course of study is subject to both institution-wide regulations and regulations specific to that course, and students will be made aware of the detailed requirements of both sets of regulations via the course and module handbooks.</w:t>
      </w:r>
    </w:p>
    <w:p w14:paraId="6447EB51" w14:textId="77777777" w:rsidR="00832C6B" w:rsidRPr="009A1AC0" w:rsidRDefault="00832C6B" w:rsidP="009A1AC0">
      <w:pPr>
        <w:pStyle w:val="NoSpacing"/>
        <w:rPr>
          <w:rFonts w:ascii="Arial" w:hAnsi="Arial" w:cs="Arial"/>
          <w:color w:val="002060"/>
          <w:sz w:val="24"/>
          <w:szCs w:val="24"/>
        </w:rPr>
      </w:pPr>
    </w:p>
    <w:p w14:paraId="361B772A" w14:textId="0FB295C9" w:rsidR="00832C6B" w:rsidRPr="009A1AC0" w:rsidRDefault="00832C6B" w:rsidP="009A1AC0">
      <w:pPr>
        <w:pStyle w:val="NoSpacing"/>
        <w:rPr>
          <w:rFonts w:ascii="Arial" w:hAnsi="Arial" w:cs="Arial"/>
          <w:color w:val="002060"/>
          <w:sz w:val="24"/>
          <w:szCs w:val="24"/>
        </w:rPr>
      </w:pPr>
      <w:r w:rsidRPr="666BF11C">
        <w:rPr>
          <w:rFonts w:ascii="Arial" w:hAnsi="Arial" w:cs="Arial"/>
          <w:color w:val="002060"/>
          <w:sz w:val="24"/>
          <w:szCs w:val="24"/>
        </w:rPr>
        <w:t xml:space="preserve">5.1.4. The assessments on a course of study will state how students will be assessed for an award, how the successful completion of the assessments satisfy the general educational aims and learning outcomes, the standard of the award, and any special assessment requirements associated with the award. This information is published in the programme specification document. </w:t>
      </w:r>
    </w:p>
    <w:p w14:paraId="56B75FF2" w14:textId="77777777" w:rsidR="00832C6B" w:rsidRPr="009A1AC0" w:rsidRDefault="00832C6B" w:rsidP="009A1AC0">
      <w:pPr>
        <w:pStyle w:val="NoSpacing"/>
        <w:rPr>
          <w:rFonts w:ascii="Arial" w:hAnsi="Arial" w:cs="Arial"/>
          <w:color w:val="002060"/>
          <w:sz w:val="24"/>
          <w:szCs w:val="24"/>
        </w:rPr>
      </w:pPr>
    </w:p>
    <w:p w14:paraId="53E8B103" w14:textId="77777777" w:rsidR="00832C6B" w:rsidRPr="009A1AC0" w:rsidRDefault="00832C6B" w:rsidP="009A1AC0">
      <w:pPr>
        <w:pStyle w:val="NoSpacing"/>
        <w:rPr>
          <w:rFonts w:ascii="Arial" w:hAnsi="Arial" w:cs="Arial"/>
          <w:color w:val="002060"/>
          <w:sz w:val="24"/>
          <w:szCs w:val="24"/>
        </w:rPr>
      </w:pPr>
      <w:r w:rsidRPr="009A1AC0">
        <w:rPr>
          <w:rFonts w:ascii="Arial" w:hAnsi="Arial" w:cs="Arial"/>
          <w:color w:val="002060"/>
          <w:sz w:val="24"/>
          <w:szCs w:val="24"/>
        </w:rPr>
        <w:t>5.1.5 The External Examiner must scrutinise all examination papers and substantive assessment briefs before they are released to students.</w:t>
      </w:r>
    </w:p>
    <w:p w14:paraId="20DBA1B9" w14:textId="77777777" w:rsidR="00832C6B" w:rsidRPr="009A1AC0" w:rsidRDefault="00832C6B" w:rsidP="009A1AC0">
      <w:pPr>
        <w:pStyle w:val="NoSpacing"/>
        <w:rPr>
          <w:rFonts w:ascii="Arial" w:hAnsi="Arial" w:cs="Arial"/>
          <w:color w:val="002060"/>
          <w:sz w:val="24"/>
          <w:szCs w:val="24"/>
        </w:rPr>
      </w:pPr>
    </w:p>
    <w:p w14:paraId="24D803AF" w14:textId="27D90A23" w:rsidR="00832C6B" w:rsidRDefault="00832C6B" w:rsidP="009A1AC0">
      <w:pPr>
        <w:pStyle w:val="NoSpacing"/>
        <w:rPr>
          <w:rFonts w:ascii="Arial" w:hAnsi="Arial" w:cs="Arial"/>
          <w:color w:val="002060"/>
          <w:sz w:val="24"/>
          <w:szCs w:val="24"/>
        </w:rPr>
      </w:pPr>
      <w:r w:rsidRPr="009A1AC0">
        <w:rPr>
          <w:rFonts w:ascii="Arial" w:hAnsi="Arial" w:cs="Arial"/>
          <w:color w:val="002060"/>
          <w:sz w:val="24"/>
          <w:szCs w:val="24"/>
        </w:rPr>
        <w:t xml:space="preserve">5.1.6. All marks remain provisional until confirmed by the </w:t>
      </w:r>
      <w:r w:rsidR="004B6C0E">
        <w:rPr>
          <w:rFonts w:ascii="Arial" w:hAnsi="Arial" w:cs="Arial"/>
          <w:color w:val="002060"/>
          <w:sz w:val="24"/>
          <w:szCs w:val="24"/>
        </w:rPr>
        <w:t>Course Assessment Meeting</w:t>
      </w:r>
      <w:r w:rsidR="00164397">
        <w:rPr>
          <w:rFonts w:ascii="Arial" w:hAnsi="Arial" w:cs="Arial"/>
          <w:color w:val="002060"/>
          <w:sz w:val="24"/>
          <w:szCs w:val="24"/>
        </w:rPr>
        <w:t xml:space="preserve"> (</w:t>
      </w:r>
      <w:r w:rsidR="003A1F1C">
        <w:rPr>
          <w:rFonts w:ascii="Arial" w:hAnsi="Arial" w:cs="Arial"/>
          <w:color w:val="002060"/>
          <w:sz w:val="24"/>
          <w:szCs w:val="24"/>
        </w:rPr>
        <w:t>CAM</w:t>
      </w:r>
      <w:r w:rsidR="00164397">
        <w:rPr>
          <w:rFonts w:ascii="Arial" w:hAnsi="Arial" w:cs="Arial"/>
          <w:color w:val="002060"/>
          <w:sz w:val="24"/>
          <w:szCs w:val="24"/>
        </w:rPr>
        <w:t>)</w:t>
      </w:r>
      <w:r w:rsidRPr="009A1AC0">
        <w:rPr>
          <w:rFonts w:ascii="Arial" w:hAnsi="Arial" w:cs="Arial"/>
          <w:color w:val="002060"/>
          <w:sz w:val="24"/>
          <w:szCs w:val="24"/>
        </w:rPr>
        <w:t xml:space="preserve">. The University makes information available to all students about the grounds and procedure on which they may request the </w:t>
      </w:r>
      <w:r w:rsidR="003A1F1C">
        <w:rPr>
          <w:rFonts w:ascii="Arial" w:hAnsi="Arial" w:cs="Arial"/>
          <w:color w:val="002060"/>
          <w:sz w:val="24"/>
          <w:szCs w:val="24"/>
        </w:rPr>
        <w:t>CAM</w:t>
      </w:r>
      <w:r w:rsidR="00164397">
        <w:rPr>
          <w:rFonts w:ascii="Arial" w:hAnsi="Arial" w:cs="Arial"/>
          <w:color w:val="002060"/>
          <w:sz w:val="24"/>
          <w:szCs w:val="24"/>
        </w:rPr>
        <w:t>s</w:t>
      </w:r>
      <w:r w:rsidRPr="009A1AC0">
        <w:rPr>
          <w:rFonts w:ascii="Arial" w:hAnsi="Arial" w:cs="Arial"/>
          <w:color w:val="002060"/>
          <w:sz w:val="24"/>
          <w:szCs w:val="24"/>
        </w:rPr>
        <w:t xml:space="preserve"> to review their decision </w:t>
      </w:r>
      <w:hyperlink r:id="rId18" w:history="1">
        <w:r w:rsidRPr="009A1AC0">
          <w:rPr>
            <w:rStyle w:val="Hyperlink"/>
            <w:rFonts w:ascii="Arial" w:hAnsi="Arial" w:cs="Arial"/>
            <w:color w:val="002060"/>
            <w:sz w:val="24"/>
            <w:szCs w:val="24"/>
          </w:rPr>
          <w:t>in section 9 of the Regulations for Taught Students: Appealing a Result</w:t>
        </w:r>
      </w:hyperlink>
      <w:r w:rsidRPr="009A1AC0">
        <w:rPr>
          <w:rFonts w:ascii="Arial" w:hAnsi="Arial" w:cs="Arial"/>
          <w:color w:val="002060"/>
          <w:sz w:val="24"/>
          <w:szCs w:val="24"/>
        </w:rPr>
        <w:t xml:space="preserve">. </w:t>
      </w:r>
    </w:p>
    <w:p w14:paraId="1613E5DD" w14:textId="77777777" w:rsidR="00C544BB" w:rsidRDefault="00C544BB" w:rsidP="009A1AC0">
      <w:pPr>
        <w:pStyle w:val="NoSpacing"/>
        <w:rPr>
          <w:rFonts w:ascii="Arial" w:hAnsi="Arial" w:cs="Arial"/>
          <w:color w:val="002060"/>
          <w:sz w:val="24"/>
          <w:szCs w:val="24"/>
        </w:rPr>
      </w:pPr>
    </w:p>
    <w:p w14:paraId="375A89F5" w14:textId="75E23749" w:rsidR="00C544BB" w:rsidRPr="009A1AC0" w:rsidRDefault="00C544BB" w:rsidP="00C544BB">
      <w:pPr>
        <w:pStyle w:val="NoSpacing"/>
        <w:rPr>
          <w:rFonts w:ascii="Arial" w:hAnsi="Arial" w:cs="Arial"/>
          <w:color w:val="002060"/>
          <w:sz w:val="24"/>
          <w:szCs w:val="24"/>
        </w:rPr>
      </w:pPr>
      <w:r>
        <w:rPr>
          <w:rFonts w:ascii="Arial" w:hAnsi="Arial" w:cs="Arial"/>
          <w:color w:val="002060"/>
          <w:sz w:val="24"/>
          <w:szCs w:val="24"/>
        </w:rPr>
        <w:t>5.1.7</w:t>
      </w:r>
      <w:r w:rsidRPr="009A1AC0">
        <w:rPr>
          <w:rFonts w:ascii="Arial" w:hAnsi="Arial" w:cs="Arial"/>
          <w:color w:val="002060"/>
          <w:sz w:val="24"/>
          <w:szCs w:val="24"/>
        </w:rPr>
        <w:t xml:space="preserve">. Assessments other than formal examinations and end assessments as identified in the Assessment and Feedback Strategy should be marked and made available for return to students within three term-time weeks of the submission date. In cases of extensions or </w:t>
      </w:r>
      <w:r>
        <w:rPr>
          <w:rFonts w:ascii="Arial" w:hAnsi="Arial" w:cs="Arial"/>
          <w:color w:val="002060"/>
          <w:sz w:val="24"/>
          <w:szCs w:val="24"/>
        </w:rPr>
        <w:t>ECs</w:t>
      </w:r>
      <w:r w:rsidRPr="009A1AC0">
        <w:rPr>
          <w:rFonts w:ascii="Arial" w:hAnsi="Arial" w:cs="Arial"/>
          <w:color w:val="002060"/>
          <w:sz w:val="24"/>
          <w:szCs w:val="24"/>
        </w:rPr>
        <w:t>, the return date should be within three term-time weeks of the revised submission date.</w:t>
      </w:r>
    </w:p>
    <w:bookmarkEnd w:id="49"/>
    <w:p w14:paraId="0E122360" w14:textId="77777777" w:rsidR="00832C6B" w:rsidRPr="009A1AC0" w:rsidRDefault="00832C6B" w:rsidP="00D85F7D">
      <w:pPr>
        <w:pStyle w:val="NoSpacing"/>
        <w:rPr>
          <w:color w:val="002060"/>
        </w:rPr>
      </w:pPr>
    </w:p>
    <w:p w14:paraId="68E3C256" w14:textId="7441B3A3" w:rsidR="00832C6B" w:rsidRPr="009A1AC0" w:rsidRDefault="00832C6B" w:rsidP="00FA7586">
      <w:pPr>
        <w:pStyle w:val="Heading2"/>
        <w:numPr>
          <w:ilvl w:val="1"/>
          <w:numId w:val="85"/>
        </w:numPr>
        <w:rPr>
          <w:rFonts w:ascii="Arial" w:eastAsia="Times New Roman" w:hAnsi="Arial" w:cs="Arial"/>
          <w:b/>
          <w:bCs/>
          <w:color w:val="002060"/>
          <w:sz w:val="24"/>
          <w:szCs w:val="24"/>
        </w:rPr>
      </w:pPr>
      <w:bookmarkStart w:id="50" w:name="_Toc168606506"/>
      <w:r w:rsidRPr="009A1AC0">
        <w:rPr>
          <w:rFonts w:ascii="Arial" w:eastAsia="Times New Roman" w:hAnsi="Arial" w:cs="Arial"/>
          <w:b/>
          <w:bCs/>
          <w:color w:val="002060"/>
          <w:sz w:val="24"/>
          <w:szCs w:val="24"/>
        </w:rPr>
        <w:t xml:space="preserve">Student </w:t>
      </w:r>
      <w:r w:rsidR="00580F48">
        <w:rPr>
          <w:rFonts w:ascii="Arial" w:eastAsia="Times New Roman" w:hAnsi="Arial" w:cs="Arial"/>
          <w:b/>
          <w:bCs/>
          <w:color w:val="002060"/>
          <w:sz w:val="24"/>
          <w:szCs w:val="24"/>
        </w:rPr>
        <w:t>R</w:t>
      </w:r>
      <w:r w:rsidRPr="009A1AC0">
        <w:rPr>
          <w:rFonts w:ascii="Arial" w:eastAsia="Times New Roman" w:hAnsi="Arial" w:cs="Arial"/>
          <w:b/>
          <w:bCs/>
          <w:color w:val="002060"/>
          <w:sz w:val="24"/>
          <w:szCs w:val="24"/>
        </w:rPr>
        <w:t>esponsibilities</w:t>
      </w:r>
      <w:r w:rsidR="00580F48">
        <w:rPr>
          <w:rFonts w:ascii="Arial" w:eastAsia="Times New Roman" w:hAnsi="Arial" w:cs="Arial"/>
          <w:b/>
          <w:bCs/>
          <w:color w:val="002060"/>
          <w:sz w:val="24"/>
          <w:szCs w:val="24"/>
        </w:rPr>
        <w:t>:</w:t>
      </w:r>
      <w:r w:rsidRPr="009A1AC0">
        <w:rPr>
          <w:rFonts w:ascii="Arial" w:eastAsia="Times New Roman" w:hAnsi="Arial" w:cs="Arial"/>
          <w:b/>
          <w:bCs/>
          <w:color w:val="002060"/>
          <w:sz w:val="24"/>
          <w:szCs w:val="24"/>
        </w:rPr>
        <w:t xml:space="preserve"> submission and exam attendance</w:t>
      </w:r>
      <w:r w:rsidR="00B32664">
        <w:rPr>
          <w:rFonts w:ascii="Arial" w:eastAsia="Times New Roman" w:hAnsi="Arial" w:cs="Arial"/>
          <w:b/>
          <w:bCs/>
          <w:color w:val="002060"/>
          <w:sz w:val="24"/>
          <w:szCs w:val="24"/>
        </w:rPr>
        <w:t>,</w:t>
      </w:r>
      <w:r w:rsidR="00273188">
        <w:rPr>
          <w:rFonts w:ascii="Arial" w:eastAsia="Times New Roman" w:hAnsi="Arial" w:cs="Arial"/>
          <w:b/>
          <w:bCs/>
          <w:color w:val="002060"/>
          <w:sz w:val="24"/>
          <w:szCs w:val="24"/>
        </w:rPr>
        <w:t xml:space="preserve"> </w:t>
      </w:r>
      <w:r w:rsidR="00E07822">
        <w:rPr>
          <w:rFonts w:ascii="Arial" w:eastAsia="Times New Roman" w:hAnsi="Arial" w:cs="Arial"/>
          <w:b/>
          <w:bCs/>
          <w:color w:val="002060"/>
          <w:sz w:val="24"/>
          <w:szCs w:val="24"/>
        </w:rPr>
        <w:t>f</w:t>
      </w:r>
      <w:r w:rsidR="00273188">
        <w:rPr>
          <w:rFonts w:ascii="Arial" w:eastAsia="Times New Roman" w:hAnsi="Arial" w:cs="Arial"/>
          <w:b/>
          <w:bCs/>
          <w:color w:val="002060"/>
          <w:sz w:val="24"/>
          <w:szCs w:val="24"/>
        </w:rPr>
        <w:t xml:space="preserve">it to </w:t>
      </w:r>
      <w:r w:rsidR="00E07822">
        <w:rPr>
          <w:rFonts w:ascii="Arial" w:eastAsia="Times New Roman" w:hAnsi="Arial" w:cs="Arial"/>
          <w:b/>
          <w:bCs/>
          <w:color w:val="002060"/>
          <w:sz w:val="24"/>
          <w:szCs w:val="24"/>
        </w:rPr>
        <w:t>s</w:t>
      </w:r>
      <w:r w:rsidR="00273188">
        <w:rPr>
          <w:rFonts w:ascii="Arial" w:eastAsia="Times New Roman" w:hAnsi="Arial" w:cs="Arial"/>
          <w:b/>
          <w:bCs/>
          <w:color w:val="002060"/>
          <w:sz w:val="24"/>
          <w:szCs w:val="24"/>
        </w:rPr>
        <w:t xml:space="preserve">it and </w:t>
      </w:r>
      <w:r w:rsidR="00E07822">
        <w:rPr>
          <w:rFonts w:ascii="Arial" w:eastAsia="Times New Roman" w:hAnsi="Arial" w:cs="Arial"/>
          <w:b/>
          <w:bCs/>
          <w:color w:val="002060"/>
          <w:sz w:val="24"/>
          <w:szCs w:val="24"/>
        </w:rPr>
        <w:t>f</w:t>
      </w:r>
      <w:r w:rsidR="00273188">
        <w:rPr>
          <w:rFonts w:ascii="Arial" w:eastAsia="Times New Roman" w:hAnsi="Arial" w:cs="Arial"/>
          <w:b/>
          <w:bCs/>
          <w:color w:val="002060"/>
          <w:sz w:val="24"/>
          <w:szCs w:val="24"/>
        </w:rPr>
        <w:t xml:space="preserve">it to </w:t>
      </w:r>
      <w:proofErr w:type="gramStart"/>
      <w:r w:rsidR="00E07822">
        <w:rPr>
          <w:rFonts w:ascii="Arial" w:eastAsia="Times New Roman" w:hAnsi="Arial" w:cs="Arial"/>
          <w:b/>
          <w:bCs/>
          <w:color w:val="002060"/>
          <w:sz w:val="24"/>
          <w:szCs w:val="24"/>
        </w:rPr>
        <w:t>s</w:t>
      </w:r>
      <w:r w:rsidR="00273188">
        <w:rPr>
          <w:rFonts w:ascii="Arial" w:eastAsia="Times New Roman" w:hAnsi="Arial" w:cs="Arial"/>
          <w:b/>
          <w:bCs/>
          <w:color w:val="002060"/>
          <w:sz w:val="24"/>
          <w:szCs w:val="24"/>
        </w:rPr>
        <w:t>ubmit</w:t>
      </w:r>
      <w:bookmarkEnd w:id="50"/>
      <w:proofErr w:type="gramEnd"/>
    </w:p>
    <w:p w14:paraId="04A33A62" w14:textId="77777777" w:rsidR="00832C6B" w:rsidRPr="009A1AC0" w:rsidRDefault="00832C6B" w:rsidP="00D85F7D">
      <w:pPr>
        <w:pStyle w:val="NoSpacing"/>
        <w:rPr>
          <w:color w:val="002060"/>
        </w:rPr>
      </w:pPr>
    </w:p>
    <w:p w14:paraId="05036C9D" w14:textId="677584D4" w:rsidR="00832C6B" w:rsidRDefault="00876078" w:rsidP="00876078">
      <w:pPr>
        <w:pStyle w:val="NoSpacing"/>
        <w:rPr>
          <w:rFonts w:ascii="Arial" w:hAnsi="Arial" w:cs="Arial"/>
          <w:color w:val="002060"/>
          <w:sz w:val="24"/>
          <w:szCs w:val="24"/>
        </w:rPr>
      </w:pPr>
      <w:r>
        <w:rPr>
          <w:rFonts w:ascii="Arial" w:hAnsi="Arial" w:cs="Arial"/>
          <w:color w:val="002060"/>
          <w:sz w:val="24"/>
          <w:szCs w:val="24"/>
        </w:rPr>
        <w:t>5.2.1</w:t>
      </w:r>
      <w:r w:rsidR="00832C6B" w:rsidRPr="009A1AC0">
        <w:rPr>
          <w:rFonts w:ascii="Arial" w:hAnsi="Arial" w:cs="Arial"/>
          <w:color w:val="002060"/>
          <w:sz w:val="24"/>
          <w:szCs w:val="24"/>
        </w:rPr>
        <w:t xml:space="preserve">It is the responsibility of students to attend examinations and submit the correct work for the assessment in the specified format, by the agreed submission date. In addition, it is their responsibility to follow the University’s procedures for </w:t>
      </w:r>
      <w:hyperlink r:id="rId19" w:history="1">
        <w:r w:rsidR="00832C6B" w:rsidRPr="009A1AC0">
          <w:rPr>
            <w:rStyle w:val="Hyperlink"/>
            <w:rFonts w:ascii="Arial" w:hAnsi="Arial" w:cs="Arial"/>
            <w:color w:val="002060"/>
            <w:sz w:val="24"/>
            <w:szCs w:val="24"/>
          </w:rPr>
          <w:t>Extensions and/or Extenuating Circumstances</w:t>
        </w:r>
      </w:hyperlink>
      <w:r w:rsidR="00832C6B" w:rsidRPr="009A1AC0">
        <w:rPr>
          <w:rFonts w:ascii="Arial" w:hAnsi="Arial" w:cs="Arial"/>
          <w:color w:val="002060"/>
          <w:sz w:val="24"/>
          <w:szCs w:val="24"/>
        </w:rPr>
        <w:t xml:space="preserve"> where it is believed that performance or ability to meet a deadline has been affected. Once a student has been given a deferral/referral opportunity, it is their responsibility to ensure they are aware of and submit the work or attend the exam by the published deadline. </w:t>
      </w:r>
    </w:p>
    <w:p w14:paraId="1BD6B586" w14:textId="19E42968" w:rsidR="00D24653" w:rsidRDefault="00D24653" w:rsidP="00D24653">
      <w:pPr>
        <w:pStyle w:val="NoSpacing"/>
        <w:rPr>
          <w:rFonts w:ascii="Arial" w:hAnsi="Arial" w:cs="Arial"/>
          <w:color w:val="002060"/>
          <w:sz w:val="24"/>
          <w:szCs w:val="24"/>
        </w:rPr>
      </w:pPr>
    </w:p>
    <w:p w14:paraId="16D05FAC" w14:textId="77777777" w:rsidR="00690CCA" w:rsidRDefault="00690CCA" w:rsidP="00D24653">
      <w:pPr>
        <w:pStyle w:val="NoSpacing"/>
        <w:rPr>
          <w:rFonts w:ascii="Arial" w:hAnsi="Arial" w:cs="Arial"/>
          <w:color w:val="002060"/>
          <w:sz w:val="24"/>
          <w:szCs w:val="24"/>
        </w:rPr>
      </w:pPr>
    </w:p>
    <w:p w14:paraId="11B40FE0" w14:textId="3F08D3D8" w:rsidR="00C547E9" w:rsidRPr="00C547E9" w:rsidRDefault="5B4AF302" w:rsidP="00D24653">
      <w:pPr>
        <w:pStyle w:val="NoSpacing"/>
        <w:rPr>
          <w:rFonts w:ascii="Arial" w:hAnsi="Arial" w:cs="Arial"/>
          <w:b/>
          <w:bCs/>
          <w:color w:val="002060"/>
          <w:sz w:val="24"/>
          <w:szCs w:val="24"/>
          <w:u w:val="single"/>
        </w:rPr>
      </w:pPr>
      <w:r w:rsidRPr="00C547E9">
        <w:rPr>
          <w:rFonts w:ascii="Arial" w:hAnsi="Arial" w:cs="Arial"/>
          <w:color w:val="002060"/>
          <w:sz w:val="24"/>
          <w:szCs w:val="24"/>
          <w:u w:val="single"/>
        </w:rPr>
        <w:t>5.2.2</w:t>
      </w:r>
      <w:r w:rsidR="00E60475">
        <w:rPr>
          <w:rFonts w:ascii="Arial" w:hAnsi="Arial" w:cs="Arial"/>
          <w:color w:val="002060"/>
          <w:sz w:val="24"/>
          <w:szCs w:val="24"/>
          <w:u w:val="single"/>
        </w:rPr>
        <w:t xml:space="preserve"> </w:t>
      </w:r>
      <w:r w:rsidRPr="00FA7586">
        <w:rPr>
          <w:rFonts w:ascii="Arial" w:hAnsi="Arial" w:cs="Arial"/>
          <w:b/>
          <w:bCs/>
          <w:color w:val="002060"/>
          <w:sz w:val="24"/>
          <w:szCs w:val="24"/>
          <w:u w:val="single"/>
        </w:rPr>
        <w:t>Fit to Submit</w:t>
      </w:r>
      <w:r w:rsidRPr="00C547E9">
        <w:rPr>
          <w:rFonts w:ascii="Arial" w:hAnsi="Arial" w:cs="Arial"/>
          <w:b/>
          <w:bCs/>
          <w:color w:val="002060"/>
          <w:sz w:val="24"/>
          <w:szCs w:val="24"/>
          <w:u w:val="single"/>
        </w:rPr>
        <w:t xml:space="preserve"> </w:t>
      </w:r>
    </w:p>
    <w:p w14:paraId="61152DF5" w14:textId="0593FE18" w:rsidR="00D24653" w:rsidRPr="00D24653" w:rsidRDefault="00DB176B" w:rsidP="00D24653">
      <w:pPr>
        <w:pStyle w:val="NoSpacing"/>
        <w:rPr>
          <w:rFonts w:ascii="Arial" w:hAnsi="Arial" w:cs="Arial"/>
          <w:color w:val="002060"/>
          <w:sz w:val="24"/>
          <w:szCs w:val="24"/>
        </w:rPr>
      </w:pPr>
      <w:r w:rsidRPr="3B7E287F">
        <w:rPr>
          <w:rFonts w:ascii="Arial" w:hAnsi="Arial" w:cs="Arial"/>
          <w:color w:val="002060"/>
          <w:sz w:val="24"/>
          <w:szCs w:val="24"/>
        </w:rPr>
        <w:t>B</w:t>
      </w:r>
      <w:r w:rsidR="5B4AF302" w:rsidRPr="3B7E287F">
        <w:rPr>
          <w:rFonts w:ascii="Arial" w:hAnsi="Arial" w:cs="Arial"/>
          <w:color w:val="002060"/>
          <w:sz w:val="24"/>
          <w:szCs w:val="24"/>
        </w:rPr>
        <w:t>y submitting any element of an assessment (</w:t>
      </w:r>
      <w:r w:rsidR="31B613C2" w:rsidRPr="3B7E287F">
        <w:rPr>
          <w:rFonts w:ascii="Arial" w:hAnsi="Arial" w:cs="Arial"/>
          <w:color w:val="002060"/>
          <w:sz w:val="24"/>
          <w:szCs w:val="24"/>
        </w:rPr>
        <w:t>which is</w:t>
      </w:r>
      <w:r w:rsidR="5B4AF302" w:rsidRPr="3B7E287F">
        <w:rPr>
          <w:rFonts w:ascii="Arial" w:hAnsi="Arial" w:cs="Arial"/>
          <w:color w:val="002060"/>
          <w:sz w:val="24"/>
          <w:szCs w:val="24"/>
        </w:rPr>
        <w:t xml:space="preserve"> not subject to Fit to Sit), a student is declaring they are fit to submit the assessment.</w:t>
      </w:r>
      <w:r w:rsidR="006C5BDA" w:rsidRPr="3B7E287F">
        <w:rPr>
          <w:rFonts w:ascii="Arial" w:hAnsi="Arial" w:cs="Arial"/>
          <w:color w:val="002060"/>
          <w:sz w:val="24"/>
          <w:szCs w:val="24"/>
        </w:rPr>
        <w:t xml:space="preserve"> Once</w:t>
      </w:r>
      <w:r w:rsidR="009806DD" w:rsidRPr="3B7E287F">
        <w:rPr>
          <w:rFonts w:ascii="Arial" w:hAnsi="Arial" w:cs="Arial"/>
          <w:color w:val="002060"/>
          <w:sz w:val="24"/>
          <w:szCs w:val="24"/>
        </w:rPr>
        <w:t xml:space="preserve"> the assessment has been</w:t>
      </w:r>
      <w:r w:rsidR="006C5BDA" w:rsidRPr="3B7E287F">
        <w:rPr>
          <w:rFonts w:ascii="Arial" w:hAnsi="Arial" w:cs="Arial"/>
          <w:color w:val="002060"/>
          <w:sz w:val="24"/>
          <w:szCs w:val="24"/>
        </w:rPr>
        <w:t xml:space="preserve"> submitted, </w:t>
      </w:r>
      <w:r w:rsidR="00C45BA2" w:rsidRPr="3B7E287F">
        <w:rPr>
          <w:rFonts w:ascii="Arial" w:hAnsi="Arial" w:cs="Arial"/>
          <w:color w:val="002060"/>
          <w:sz w:val="24"/>
          <w:szCs w:val="24"/>
        </w:rPr>
        <w:t>t</w:t>
      </w:r>
      <w:r w:rsidR="006C5BDA" w:rsidRPr="3B7E287F">
        <w:rPr>
          <w:rFonts w:ascii="Arial" w:hAnsi="Arial" w:cs="Arial"/>
          <w:color w:val="002060"/>
          <w:sz w:val="24"/>
          <w:szCs w:val="24"/>
        </w:rPr>
        <w:t>he student cannot normally then make a claim for Extenuating Circumstances.</w:t>
      </w:r>
      <w:r w:rsidR="5B4AF302" w:rsidRPr="3B7E287F">
        <w:rPr>
          <w:rFonts w:ascii="Arial" w:hAnsi="Arial" w:cs="Arial"/>
          <w:color w:val="002060"/>
          <w:sz w:val="24"/>
          <w:szCs w:val="24"/>
        </w:rPr>
        <w:t xml:space="preserve"> </w:t>
      </w:r>
      <w:r w:rsidR="75B66067" w:rsidRPr="3B7E287F">
        <w:rPr>
          <w:rFonts w:ascii="Arial" w:hAnsi="Arial" w:cs="Arial"/>
          <w:color w:val="002060"/>
          <w:sz w:val="24"/>
          <w:szCs w:val="24"/>
        </w:rPr>
        <w:t xml:space="preserve"> </w:t>
      </w:r>
      <w:r w:rsidR="6A809B16" w:rsidRPr="3B7E287F">
        <w:rPr>
          <w:rFonts w:ascii="Arial" w:hAnsi="Arial" w:cs="Arial"/>
          <w:color w:val="002060"/>
          <w:sz w:val="24"/>
          <w:szCs w:val="24"/>
        </w:rPr>
        <w:t xml:space="preserve">If the student had </w:t>
      </w:r>
      <w:r w:rsidR="06359F8C" w:rsidRPr="3B7E287F">
        <w:rPr>
          <w:rFonts w:ascii="Arial" w:hAnsi="Arial" w:cs="Arial"/>
          <w:color w:val="002060"/>
          <w:sz w:val="24"/>
          <w:szCs w:val="24"/>
        </w:rPr>
        <w:t>a</w:t>
      </w:r>
      <w:r w:rsidR="06359F8C" w:rsidRPr="3B7E287F">
        <w:rPr>
          <w:rFonts w:ascii="Arial" w:eastAsia="Arial" w:hAnsi="Arial" w:cs="Arial"/>
          <w:color w:val="0078D4"/>
          <w:sz w:val="24"/>
          <w:szCs w:val="24"/>
          <w:u w:val="single"/>
        </w:rPr>
        <w:t>n Extenuating Circumstances</w:t>
      </w:r>
      <w:r w:rsidR="6A809B16" w:rsidRPr="3B7E287F">
        <w:rPr>
          <w:rFonts w:ascii="Arial" w:hAnsi="Arial" w:cs="Arial"/>
          <w:color w:val="002060"/>
          <w:sz w:val="24"/>
          <w:szCs w:val="24"/>
        </w:rPr>
        <w:t xml:space="preserve"> claim approved prior to submitting the work</w:t>
      </w:r>
      <w:r w:rsidR="006A028A" w:rsidRPr="3B7E287F">
        <w:rPr>
          <w:rFonts w:ascii="Arial" w:hAnsi="Arial" w:cs="Arial"/>
          <w:color w:val="002060"/>
          <w:sz w:val="24"/>
          <w:szCs w:val="24"/>
        </w:rPr>
        <w:t xml:space="preserve"> and then submits for the assessment</w:t>
      </w:r>
      <w:r w:rsidR="00B90930" w:rsidRPr="3B7E287F">
        <w:rPr>
          <w:rFonts w:ascii="Arial" w:hAnsi="Arial" w:cs="Arial"/>
          <w:color w:val="002060"/>
          <w:sz w:val="24"/>
          <w:szCs w:val="24"/>
        </w:rPr>
        <w:t xml:space="preserve">, </w:t>
      </w:r>
      <w:r w:rsidR="6A809B16" w:rsidRPr="3B7E287F">
        <w:rPr>
          <w:rFonts w:ascii="Arial" w:hAnsi="Arial" w:cs="Arial"/>
          <w:color w:val="002060"/>
          <w:sz w:val="24"/>
          <w:szCs w:val="24"/>
        </w:rPr>
        <w:t>the</w:t>
      </w:r>
      <w:r w:rsidR="00C17951" w:rsidRPr="3B7E287F">
        <w:rPr>
          <w:rFonts w:ascii="Arial" w:hAnsi="Arial" w:cs="Arial"/>
          <w:color w:val="002060"/>
          <w:sz w:val="24"/>
          <w:szCs w:val="24"/>
        </w:rPr>
        <w:t xml:space="preserve"> claim for</w:t>
      </w:r>
      <w:r w:rsidR="1E8E1CD0" w:rsidRPr="3B7E287F">
        <w:rPr>
          <w:rFonts w:ascii="Arial" w:hAnsi="Arial" w:cs="Arial"/>
          <w:color w:val="002060"/>
          <w:sz w:val="24"/>
          <w:szCs w:val="24"/>
        </w:rPr>
        <w:t xml:space="preserve"> Extenuating Circumstances </w:t>
      </w:r>
      <w:r w:rsidR="00C17951" w:rsidRPr="3B7E287F">
        <w:rPr>
          <w:rFonts w:ascii="Arial" w:hAnsi="Arial" w:cs="Arial"/>
          <w:color w:val="002060"/>
          <w:sz w:val="24"/>
          <w:szCs w:val="24"/>
        </w:rPr>
        <w:t>will be</w:t>
      </w:r>
      <w:r w:rsidR="00B90930" w:rsidRPr="3B7E287F">
        <w:rPr>
          <w:rFonts w:ascii="Arial" w:hAnsi="Arial" w:cs="Arial"/>
          <w:color w:val="002060"/>
          <w:sz w:val="24"/>
          <w:szCs w:val="24"/>
        </w:rPr>
        <w:t xml:space="preserve"> removed</w:t>
      </w:r>
      <w:r w:rsidR="1E8E1CD0" w:rsidRPr="3B7E287F">
        <w:rPr>
          <w:rFonts w:ascii="Arial" w:hAnsi="Arial" w:cs="Arial"/>
          <w:color w:val="002060"/>
          <w:sz w:val="24"/>
          <w:szCs w:val="24"/>
        </w:rPr>
        <w:t>.</w:t>
      </w:r>
      <w:r w:rsidR="00093B6A" w:rsidRPr="3B7E287F">
        <w:rPr>
          <w:rFonts w:ascii="Arial" w:hAnsi="Arial" w:cs="Arial"/>
          <w:color w:val="002060"/>
          <w:sz w:val="24"/>
          <w:szCs w:val="24"/>
        </w:rPr>
        <w:t xml:space="preserve"> The university does not </w:t>
      </w:r>
      <w:r w:rsidR="00C3618B" w:rsidRPr="3B7E287F">
        <w:rPr>
          <w:rFonts w:ascii="Arial" w:hAnsi="Arial" w:cs="Arial"/>
          <w:color w:val="002060"/>
          <w:sz w:val="24"/>
          <w:szCs w:val="24"/>
        </w:rPr>
        <w:t>normally accept EC claims for poor performance</w:t>
      </w:r>
      <w:r w:rsidR="3D19F8E0" w:rsidRPr="3B7E287F">
        <w:rPr>
          <w:rFonts w:ascii="Arial" w:hAnsi="Arial" w:cs="Arial"/>
          <w:color w:val="002060"/>
          <w:sz w:val="24"/>
          <w:szCs w:val="24"/>
        </w:rPr>
        <w:t xml:space="preserve"> for submitted assessments</w:t>
      </w:r>
      <w:r w:rsidR="00C3618B" w:rsidRPr="3B7E287F">
        <w:rPr>
          <w:rFonts w:ascii="Arial" w:hAnsi="Arial" w:cs="Arial"/>
          <w:color w:val="002060"/>
          <w:sz w:val="24"/>
          <w:szCs w:val="24"/>
        </w:rPr>
        <w:t xml:space="preserve">. </w:t>
      </w:r>
      <w:r w:rsidR="1E8E1CD0" w:rsidRPr="3B7E287F">
        <w:rPr>
          <w:rFonts w:ascii="Arial" w:hAnsi="Arial" w:cs="Arial"/>
          <w:color w:val="002060"/>
          <w:sz w:val="24"/>
          <w:szCs w:val="24"/>
        </w:rPr>
        <w:t xml:space="preserve"> </w:t>
      </w:r>
    </w:p>
    <w:p w14:paraId="6F6A808C" w14:textId="77777777" w:rsidR="00832C6B" w:rsidRPr="009A1AC0" w:rsidRDefault="00832C6B" w:rsidP="007B4174">
      <w:pPr>
        <w:pStyle w:val="NoSpacing"/>
        <w:rPr>
          <w:rFonts w:ascii="Arial" w:hAnsi="Arial" w:cs="Arial"/>
          <w:color w:val="002060"/>
          <w:sz w:val="24"/>
          <w:szCs w:val="24"/>
        </w:rPr>
      </w:pPr>
    </w:p>
    <w:p w14:paraId="604F929E" w14:textId="1A56025C" w:rsidR="00C547E9" w:rsidRPr="00C547E9" w:rsidRDefault="00832C6B" w:rsidP="007B4174">
      <w:pPr>
        <w:pStyle w:val="NoSpacing"/>
        <w:rPr>
          <w:rFonts w:ascii="Arial" w:hAnsi="Arial" w:cs="Arial"/>
          <w:color w:val="002060"/>
          <w:sz w:val="24"/>
          <w:szCs w:val="24"/>
          <w:u w:val="single"/>
        </w:rPr>
      </w:pPr>
      <w:r w:rsidRPr="00C547E9">
        <w:rPr>
          <w:rFonts w:ascii="Arial" w:hAnsi="Arial" w:cs="Arial"/>
          <w:color w:val="002060"/>
          <w:sz w:val="24"/>
          <w:szCs w:val="24"/>
          <w:u w:val="single"/>
        </w:rPr>
        <w:t>5.2.</w:t>
      </w:r>
      <w:r w:rsidR="00D24653" w:rsidRPr="00C547E9">
        <w:rPr>
          <w:rFonts w:ascii="Arial" w:hAnsi="Arial" w:cs="Arial"/>
          <w:color w:val="002060"/>
          <w:sz w:val="24"/>
          <w:szCs w:val="24"/>
          <w:u w:val="single"/>
        </w:rPr>
        <w:t>3</w:t>
      </w:r>
      <w:r w:rsidRPr="00C547E9">
        <w:rPr>
          <w:rFonts w:ascii="Arial" w:hAnsi="Arial" w:cs="Arial"/>
          <w:color w:val="002060"/>
          <w:sz w:val="24"/>
          <w:szCs w:val="24"/>
          <w:u w:val="single"/>
        </w:rPr>
        <w:t xml:space="preserve">. </w:t>
      </w:r>
      <w:r w:rsidRPr="00C547E9">
        <w:rPr>
          <w:rFonts w:ascii="Arial" w:hAnsi="Arial" w:cs="Arial"/>
          <w:b/>
          <w:bCs/>
          <w:color w:val="002060"/>
          <w:sz w:val="24"/>
          <w:szCs w:val="24"/>
          <w:u w:val="single"/>
        </w:rPr>
        <w:t>Fit to Sit</w:t>
      </w:r>
    </w:p>
    <w:p w14:paraId="63D27FEE" w14:textId="1987A0BC" w:rsidR="00832C6B" w:rsidRPr="009A1AC0" w:rsidRDefault="00832C6B" w:rsidP="007B4174">
      <w:pPr>
        <w:pStyle w:val="NoSpacing"/>
        <w:rPr>
          <w:rFonts w:ascii="Arial" w:hAnsi="Arial" w:cs="Arial"/>
          <w:color w:val="002060"/>
          <w:sz w:val="24"/>
          <w:szCs w:val="24"/>
          <w:u w:val="single"/>
        </w:rPr>
      </w:pPr>
      <w:r w:rsidRPr="3B7E287F">
        <w:rPr>
          <w:rFonts w:ascii="Arial" w:hAnsi="Arial" w:cs="Arial"/>
          <w:color w:val="002060"/>
          <w:sz w:val="24"/>
          <w:szCs w:val="24"/>
        </w:rPr>
        <w:t>By attending an examination or a test under exam conditions, a student is confirming that they are fit to undertake that examination and the student cannot normally then make a claim for Extenuating Circumstances.</w:t>
      </w:r>
      <w:r w:rsidR="00C3618B" w:rsidRPr="3B7E287F">
        <w:rPr>
          <w:rFonts w:ascii="Arial" w:hAnsi="Arial" w:cs="Arial"/>
          <w:color w:val="002060"/>
          <w:sz w:val="24"/>
          <w:szCs w:val="24"/>
        </w:rPr>
        <w:t xml:space="preserve"> </w:t>
      </w:r>
      <w:r w:rsidR="008A2A18" w:rsidRPr="3B7E287F">
        <w:rPr>
          <w:rFonts w:ascii="Arial" w:hAnsi="Arial" w:cs="Arial"/>
          <w:color w:val="002060"/>
          <w:sz w:val="24"/>
          <w:szCs w:val="24"/>
        </w:rPr>
        <w:t>If the student had a</w:t>
      </w:r>
      <w:r w:rsidR="008A2A18" w:rsidRPr="3B7E287F">
        <w:rPr>
          <w:rFonts w:ascii="Arial" w:eastAsia="Arial" w:hAnsi="Arial" w:cs="Arial"/>
          <w:color w:val="0078D4"/>
          <w:sz w:val="24"/>
          <w:szCs w:val="24"/>
          <w:u w:val="single"/>
        </w:rPr>
        <w:t>n Extenuating Circumstances</w:t>
      </w:r>
      <w:r w:rsidR="008A2A18" w:rsidRPr="3B7E287F">
        <w:rPr>
          <w:rFonts w:ascii="Arial" w:hAnsi="Arial" w:cs="Arial"/>
          <w:color w:val="002060"/>
          <w:sz w:val="24"/>
          <w:szCs w:val="24"/>
        </w:rPr>
        <w:t xml:space="preserve"> claim approved prior to submitting the work and then attends the exam, the claim for Extenuating Circumstances will be removed. </w:t>
      </w:r>
      <w:r w:rsidR="00C3618B" w:rsidRPr="3B7E287F">
        <w:rPr>
          <w:rFonts w:ascii="Arial" w:hAnsi="Arial" w:cs="Arial"/>
          <w:color w:val="002060"/>
          <w:sz w:val="24"/>
          <w:szCs w:val="24"/>
        </w:rPr>
        <w:t>The university does not normally accept EC claims for poor performance</w:t>
      </w:r>
      <w:r w:rsidR="6B359178" w:rsidRPr="3B7E287F">
        <w:rPr>
          <w:rFonts w:ascii="Arial" w:hAnsi="Arial" w:cs="Arial"/>
          <w:color w:val="002060"/>
          <w:sz w:val="24"/>
          <w:szCs w:val="24"/>
        </w:rPr>
        <w:t xml:space="preserve"> in exams or tests under exam conditions that a student has attempted.</w:t>
      </w:r>
    </w:p>
    <w:p w14:paraId="1D82BE15" w14:textId="77777777" w:rsidR="00832C6B" w:rsidRPr="009A1AC0" w:rsidRDefault="00832C6B" w:rsidP="007B4174">
      <w:pPr>
        <w:pStyle w:val="NoSpacing"/>
        <w:rPr>
          <w:rFonts w:ascii="Arial" w:hAnsi="Arial" w:cs="Arial"/>
          <w:color w:val="002060"/>
          <w:sz w:val="24"/>
          <w:szCs w:val="24"/>
        </w:rPr>
      </w:pPr>
    </w:p>
    <w:p w14:paraId="3BC2DF54" w14:textId="70A53240" w:rsidR="00832C6B" w:rsidRPr="009A1AC0" w:rsidRDefault="00832C6B" w:rsidP="007B4174">
      <w:pPr>
        <w:pStyle w:val="NoSpacing"/>
        <w:rPr>
          <w:rFonts w:ascii="Arial" w:hAnsi="Arial" w:cs="Arial"/>
          <w:color w:val="002060"/>
          <w:sz w:val="24"/>
          <w:szCs w:val="24"/>
        </w:rPr>
      </w:pPr>
      <w:r w:rsidRPr="009A1AC0">
        <w:rPr>
          <w:rFonts w:ascii="Arial" w:hAnsi="Arial" w:cs="Arial"/>
          <w:color w:val="002060"/>
          <w:sz w:val="24"/>
          <w:szCs w:val="24"/>
        </w:rPr>
        <w:t>5.2.</w:t>
      </w:r>
      <w:r w:rsidR="00D24653">
        <w:rPr>
          <w:rFonts w:ascii="Arial" w:hAnsi="Arial" w:cs="Arial"/>
          <w:color w:val="002060"/>
          <w:sz w:val="24"/>
          <w:szCs w:val="24"/>
        </w:rPr>
        <w:t>4</w:t>
      </w:r>
      <w:r w:rsidRPr="009A1AC0">
        <w:rPr>
          <w:rFonts w:ascii="Arial" w:hAnsi="Arial" w:cs="Arial"/>
          <w:color w:val="002060"/>
          <w:sz w:val="24"/>
          <w:szCs w:val="24"/>
        </w:rPr>
        <w:t>. If a student fails to attend an examination or submit work for assessment without good cause, then a non-submission will be noted. In cases of disputes over a submission, a student is required to provide a copy of the receipt of submission to evidence their claim. If this is not provided, the claim will not normally be considered.</w:t>
      </w:r>
    </w:p>
    <w:p w14:paraId="3DFE8018" w14:textId="77777777" w:rsidR="00832C6B" w:rsidRPr="009A1AC0" w:rsidRDefault="00832C6B" w:rsidP="007B4174">
      <w:pPr>
        <w:pStyle w:val="NoSpacing"/>
        <w:rPr>
          <w:rFonts w:ascii="Arial" w:hAnsi="Arial" w:cs="Arial"/>
          <w:color w:val="002060"/>
          <w:sz w:val="24"/>
          <w:szCs w:val="24"/>
        </w:rPr>
      </w:pPr>
    </w:p>
    <w:p w14:paraId="6784E5BE" w14:textId="0C85AF40" w:rsidR="00832C6B" w:rsidRPr="009A1AC0" w:rsidRDefault="00832C6B" w:rsidP="007B4174">
      <w:pPr>
        <w:pStyle w:val="NoSpacing"/>
        <w:rPr>
          <w:rFonts w:ascii="Arial" w:hAnsi="Arial" w:cs="Arial"/>
          <w:color w:val="002060"/>
          <w:sz w:val="24"/>
          <w:szCs w:val="24"/>
        </w:rPr>
      </w:pPr>
      <w:r w:rsidRPr="009A1AC0">
        <w:rPr>
          <w:rFonts w:ascii="Arial" w:hAnsi="Arial" w:cs="Arial"/>
          <w:color w:val="002060"/>
          <w:sz w:val="24"/>
          <w:szCs w:val="24"/>
        </w:rPr>
        <w:t>5.2.</w:t>
      </w:r>
      <w:r w:rsidR="00D24653">
        <w:rPr>
          <w:rFonts w:ascii="Arial" w:hAnsi="Arial" w:cs="Arial"/>
          <w:color w:val="002060"/>
          <w:sz w:val="24"/>
          <w:szCs w:val="24"/>
        </w:rPr>
        <w:t>5</w:t>
      </w:r>
      <w:r w:rsidRPr="009A1AC0">
        <w:rPr>
          <w:rFonts w:ascii="Arial" w:hAnsi="Arial" w:cs="Arial"/>
          <w:color w:val="002060"/>
          <w:sz w:val="24"/>
          <w:szCs w:val="24"/>
        </w:rPr>
        <w:t xml:space="preserve">. Assessed work which is submitted late but within five working days of the agreed submission date will be accepted, however the maximum mark available for that piece of assessment will be the standard pass mark for that piece of assessment. This does not apply to the submission of assessed work relating to Tutor Reassessment, referral or deferral requirements but does apply to previously agreed, </w:t>
      </w:r>
      <w:proofErr w:type="gramStart"/>
      <w:r w:rsidRPr="009A1AC0">
        <w:rPr>
          <w:rFonts w:ascii="Arial" w:hAnsi="Arial" w:cs="Arial"/>
          <w:color w:val="002060"/>
          <w:sz w:val="24"/>
          <w:szCs w:val="24"/>
        </w:rPr>
        <w:t>extended</w:t>
      </w:r>
      <w:proofErr w:type="gramEnd"/>
      <w:r w:rsidRPr="009A1AC0">
        <w:rPr>
          <w:rFonts w:ascii="Arial" w:hAnsi="Arial" w:cs="Arial"/>
          <w:color w:val="002060"/>
          <w:sz w:val="24"/>
          <w:szCs w:val="24"/>
        </w:rPr>
        <w:t xml:space="preserve"> or renegotiated deadlines. </w:t>
      </w:r>
    </w:p>
    <w:p w14:paraId="706E9FBC" w14:textId="77777777" w:rsidR="00832C6B" w:rsidRPr="009A1AC0" w:rsidRDefault="00832C6B" w:rsidP="007B4174">
      <w:pPr>
        <w:pStyle w:val="NoSpacing"/>
        <w:rPr>
          <w:rFonts w:ascii="Arial" w:hAnsi="Arial" w:cs="Arial"/>
          <w:color w:val="002060"/>
          <w:sz w:val="24"/>
          <w:szCs w:val="24"/>
        </w:rPr>
      </w:pPr>
    </w:p>
    <w:p w14:paraId="5374AE85" w14:textId="7FA0D03C" w:rsidR="007B4174" w:rsidRDefault="00832C6B" w:rsidP="007B4174">
      <w:pPr>
        <w:pStyle w:val="NoSpacing"/>
        <w:rPr>
          <w:rFonts w:ascii="Arial" w:hAnsi="Arial" w:cs="Arial"/>
          <w:color w:val="002060"/>
          <w:sz w:val="24"/>
          <w:szCs w:val="24"/>
        </w:rPr>
      </w:pPr>
      <w:r w:rsidRPr="009A1AC0">
        <w:rPr>
          <w:rFonts w:ascii="Arial" w:hAnsi="Arial" w:cs="Arial"/>
          <w:color w:val="002060"/>
          <w:sz w:val="24"/>
          <w:szCs w:val="24"/>
        </w:rPr>
        <w:t>5.2.</w:t>
      </w:r>
      <w:r w:rsidR="00D24653">
        <w:rPr>
          <w:rFonts w:ascii="Arial" w:hAnsi="Arial" w:cs="Arial"/>
          <w:color w:val="002060"/>
          <w:sz w:val="24"/>
          <w:szCs w:val="24"/>
        </w:rPr>
        <w:t>6</w:t>
      </w:r>
      <w:r w:rsidRPr="009A1AC0">
        <w:rPr>
          <w:rFonts w:ascii="Arial" w:hAnsi="Arial" w:cs="Arial"/>
          <w:color w:val="002060"/>
          <w:sz w:val="24"/>
          <w:szCs w:val="24"/>
        </w:rPr>
        <w:t xml:space="preserve">. The University Academic Misconduct Regulations apply to all summative assessed work. Students who are found to have breached these regulations will have penalties applied in line with the </w:t>
      </w:r>
      <w:hyperlink r:id="rId20" w:history="1">
        <w:r w:rsidRPr="009A1AC0">
          <w:rPr>
            <w:rStyle w:val="Hyperlink"/>
            <w:rFonts w:ascii="Arial" w:hAnsi="Arial" w:cs="Arial"/>
            <w:color w:val="002060"/>
            <w:sz w:val="24"/>
            <w:szCs w:val="24"/>
          </w:rPr>
          <w:t>Academic Misconduct Regulations</w:t>
        </w:r>
      </w:hyperlink>
      <w:r w:rsidRPr="009A1AC0">
        <w:rPr>
          <w:rFonts w:ascii="Arial" w:hAnsi="Arial" w:cs="Arial"/>
          <w:color w:val="002060"/>
          <w:sz w:val="24"/>
          <w:szCs w:val="24"/>
        </w:rPr>
        <w:t xml:space="preserve"> and Procedures in force at the time of the offence.</w:t>
      </w:r>
    </w:p>
    <w:p w14:paraId="20D12BBD" w14:textId="77777777" w:rsidR="00A736B4" w:rsidRPr="009A1AC0" w:rsidRDefault="00A736B4" w:rsidP="007B4174">
      <w:pPr>
        <w:pStyle w:val="NoSpacing"/>
        <w:rPr>
          <w:rFonts w:ascii="Arial" w:hAnsi="Arial" w:cs="Arial"/>
          <w:color w:val="002060"/>
          <w:sz w:val="24"/>
          <w:szCs w:val="24"/>
        </w:rPr>
      </w:pPr>
    </w:p>
    <w:p w14:paraId="25291DDF" w14:textId="77777777" w:rsidR="00832C6B" w:rsidRPr="00A736B4" w:rsidRDefault="00832C6B" w:rsidP="009A1AC0">
      <w:pPr>
        <w:pStyle w:val="Heading2"/>
        <w:rPr>
          <w:rFonts w:ascii="Arial" w:eastAsia="Times New Roman" w:hAnsi="Arial" w:cs="Arial"/>
          <w:b/>
          <w:bCs/>
          <w:color w:val="002060"/>
          <w:sz w:val="24"/>
          <w:szCs w:val="24"/>
        </w:rPr>
      </w:pPr>
      <w:bookmarkStart w:id="51" w:name="_Toc168606507"/>
      <w:r w:rsidRPr="00A736B4">
        <w:rPr>
          <w:rFonts w:ascii="Arial" w:eastAsia="Times New Roman" w:hAnsi="Arial" w:cs="Arial"/>
          <w:b/>
          <w:bCs/>
          <w:color w:val="002060"/>
          <w:sz w:val="24"/>
          <w:szCs w:val="24"/>
        </w:rPr>
        <w:t>5.3 Marking and Moderation Processes</w:t>
      </w:r>
      <w:bookmarkEnd w:id="51"/>
    </w:p>
    <w:p w14:paraId="356BC217" w14:textId="162FFD40" w:rsidR="00832C6B" w:rsidRDefault="00832C6B" w:rsidP="00D85F7D">
      <w:pPr>
        <w:pStyle w:val="NoSpacing"/>
        <w:rPr>
          <w:rFonts w:ascii="Arial" w:hAnsi="Arial" w:cs="Arial"/>
          <w:color w:val="002060"/>
          <w:sz w:val="24"/>
          <w:szCs w:val="24"/>
        </w:rPr>
      </w:pPr>
    </w:p>
    <w:p w14:paraId="215507A2" w14:textId="57619185" w:rsidR="00B03206" w:rsidRDefault="00871102" w:rsidP="00D85F7D">
      <w:pPr>
        <w:pStyle w:val="NoSpacing"/>
        <w:rPr>
          <w:rFonts w:ascii="Arial" w:hAnsi="Arial" w:cs="Arial"/>
          <w:color w:val="002060"/>
          <w:sz w:val="24"/>
          <w:szCs w:val="24"/>
        </w:rPr>
      </w:pPr>
      <w:r>
        <w:rPr>
          <w:rFonts w:ascii="Arial" w:hAnsi="Arial" w:cs="Arial"/>
          <w:color w:val="002060"/>
          <w:sz w:val="24"/>
          <w:szCs w:val="24"/>
        </w:rPr>
        <w:t>5.3.1</w:t>
      </w:r>
      <w:r w:rsidR="00B226CE">
        <w:rPr>
          <w:rFonts w:ascii="Arial" w:hAnsi="Arial" w:cs="Arial"/>
          <w:color w:val="002060"/>
          <w:sz w:val="24"/>
          <w:szCs w:val="24"/>
        </w:rPr>
        <w:t>.</w:t>
      </w:r>
      <w:r>
        <w:rPr>
          <w:rFonts w:ascii="Arial" w:hAnsi="Arial" w:cs="Arial"/>
          <w:color w:val="002060"/>
          <w:sz w:val="24"/>
          <w:szCs w:val="24"/>
        </w:rPr>
        <w:t xml:space="preserve"> Marked work must be subject to the internal moderation process</w:t>
      </w:r>
      <w:r w:rsidR="00EB4DC5">
        <w:rPr>
          <w:rFonts w:ascii="Arial" w:hAnsi="Arial" w:cs="Arial"/>
          <w:color w:val="002060"/>
          <w:sz w:val="24"/>
          <w:szCs w:val="24"/>
        </w:rPr>
        <w:t xml:space="preserve">, this includes </w:t>
      </w:r>
      <w:r w:rsidR="00A02129">
        <w:rPr>
          <w:rFonts w:ascii="Arial" w:hAnsi="Arial" w:cs="Arial"/>
          <w:color w:val="002060"/>
          <w:sz w:val="24"/>
          <w:szCs w:val="24"/>
        </w:rPr>
        <w:t>both</w:t>
      </w:r>
      <w:r w:rsidR="00E765B3">
        <w:rPr>
          <w:rFonts w:ascii="Arial" w:hAnsi="Arial" w:cs="Arial"/>
          <w:color w:val="002060"/>
          <w:sz w:val="24"/>
          <w:szCs w:val="24"/>
        </w:rPr>
        <w:t xml:space="preserve"> the</w:t>
      </w:r>
      <w:r w:rsidR="00A02129">
        <w:rPr>
          <w:rFonts w:ascii="Arial" w:hAnsi="Arial" w:cs="Arial"/>
          <w:color w:val="002060"/>
          <w:sz w:val="24"/>
          <w:szCs w:val="24"/>
        </w:rPr>
        <w:t xml:space="preserve"> first</w:t>
      </w:r>
      <w:r w:rsidR="0082695A">
        <w:rPr>
          <w:rFonts w:ascii="Arial" w:hAnsi="Arial" w:cs="Arial"/>
          <w:color w:val="002060"/>
          <w:sz w:val="24"/>
          <w:szCs w:val="24"/>
        </w:rPr>
        <w:t xml:space="preserve"> attempt</w:t>
      </w:r>
      <w:r w:rsidR="00EB4DC5">
        <w:rPr>
          <w:rFonts w:ascii="Arial" w:hAnsi="Arial" w:cs="Arial"/>
          <w:color w:val="002060"/>
          <w:sz w:val="24"/>
          <w:szCs w:val="24"/>
        </w:rPr>
        <w:t xml:space="preserve"> and </w:t>
      </w:r>
      <w:r w:rsidR="00E765B3">
        <w:rPr>
          <w:rFonts w:ascii="Arial" w:hAnsi="Arial" w:cs="Arial"/>
          <w:color w:val="002060"/>
          <w:sz w:val="24"/>
          <w:szCs w:val="24"/>
        </w:rPr>
        <w:t xml:space="preserve">subsequent </w:t>
      </w:r>
      <w:r w:rsidR="00EB4DC5">
        <w:rPr>
          <w:rFonts w:ascii="Arial" w:hAnsi="Arial" w:cs="Arial"/>
          <w:color w:val="002060"/>
          <w:sz w:val="24"/>
          <w:szCs w:val="24"/>
        </w:rPr>
        <w:t xml:space="preserve">resit </w:t>
      </w:r>
      <w:proofErr w:type="gramStart"/>
      <w:r w:rsidR="00E765B3">
        <w:rPr>
          <w:rFonts w:ascii="Arial" w:hAnsi="Arial" w:cs="Arial"/>
          <w:color w:val="002060"/>
          <w:sz w:val="24"/>
          <w:szCs w:val="24"/>
        </w:rPr>
        <w:t>submission</w:t>
      </w:r>
      <w:proofErr w:type="gramEnd"/>
      <w:r w:rsidR="00AD1B6A">
        <w:rPr>
          <w:rFonts w:ascii="Arial" w:hAnsi="Arial" w:cs="Arial"/>
          <w:color w:val="002060"/>
          <w:sz w:val="24"/>
          <w:szCs w:val="24"/>
        </w:rPr>
        <w:t xml:space="preserve"> </w:t>
      </w:r>
    </w:p>
    <w:p w14:paraId="20592011" w14:textId="77777777" w:rsidR="00871102" w:rsidRPr="009A1AC0" w:rsidRDefault="00871102" w:rsidP="00D85F7D">
      <w:pPr>
        <w:pStyle w:val="NoSpacing"/>
        <w:rPr>
          <w:rFonts w:ascii="Arial" w:hAnsi="Arial" w:cs="Arial"/>
          <w:color w:val="002060"/>
          <w:sz w:val="24"/>
          <w:szCs w:val="24"/>
        </w:rPr>
      </w:pPr>
    </w:p>
    <w:p w14:paraId="0201AA2D" w14:textId="2D34483D" w:rsidR="00832C6B" w:rsidRPr="009A1AC0" w:rsidRDefault="00832C6B" w:rsidP="002F29A7">
      <w:pPr>
        <w:pStyle w:val="NoSpacing"/>
        <w:rPr>
          <w:rFonts w:ascii="Arial" w:hAnsi="Arial" w:cs="Arial"/>
          <w:color w:val="002060"/>
          <w:sz w:val="24"/>
          <w:szCs w:val="24"/>
        </w:rPr>
      </w:pPr>
      <w:r w:rsidRPr="666BF11C">
        <w:rPr>
          <w:rFonts w:ascii="Arial" w:hAnsi="Arial" w:cs="Arial"/>
          <w:color w:val="002060"/>
          <w:sz w:val="24"/>
          <w:szCs w:val="24"/>
        </w:rPr>
        <w:t xml:space="preserve">5.3.2. The single marking or the team marking of a component of assessment will be the norm for </w:t>
      </w:r>
      <w:proofErr w:type="gramStart"/>
      <w:r w:rsidRPr="666BF11C">
        <w:rPr>
          <w:rFonts w:ascii="Arial" w:hAnsi="Arial" w:cs="Arial"/>
          <w:color w:val="002060"/>
          <w:sz w:val="24"/>
          <w:szCs w:val="24"/>
        </w:rPr>
        <w:t>the majority of</w:t>
      </w:r>
      <w:proofErr w:type="gramEnd"/>
      <w:r w:rsidRPr="666BF11C">
        <w:rPr>
          <w:rFonts w:ascii="Arial" w:hAnsi="Arial" w:cs="Arial"/>
          <w:color w:val="002060"/>
          <w:sz w:val="24"/>
          <w:szCs w:val="24"/>
        </w:rPr>
        <w:t xml:space="preserve"> assessments unless there are reasonable grounds, in the opinion of the course leader, for either second or blind double marking to take place. </w:t>
      </w:r>
    </w:p>
    <w:p w14:paraId="14EA2E35" w14:textId="77777777" w:rsidR="00832C6B" w:rsidRPr="009A1AC0" w:rsidRDefault="00832C6B" w:rsidP="00D85F7D">
      <w:pPr>
        <w:pStyle w:val="NoSpacing"/>
        <w:rPr>
          <w:rFonts w:ascii="Arial" w:hAnsi="Arial" w:cs="Arial"/>
          <w:color w:val="002060"/>
          <w:sz w:val="24"/>
          <w:szCs w:val="24"/>
        </w:rPr>
      </w:pPr>
    </w:p>
    <w:p w14:paraId="76FB6106" w14:textId="77777777" w:rsidR="00832C6B" w:rsidRPr="009A1AC0" w:rsidRDefault="00832C6B" w:rsidP="002F29A7">
      <w:pPr>
        <w:pStyle w:val="NoSpacing"/>
        <w:rPr>
          <w:rFonts w:ascii="Arial" w:hAnsi="Arial" w:cs="Arial"/>
          <w:color w:val="002060"/>
          <w:sz w:val="24"/>
          <w:szCs w:val="24"/>
        </w:rPr>
      </w:pPr>
      <w:r w:rsidRPr="009A1AC0">
        <w:rPr>
          <w:rFonts w:ascii="Arial" w:hAnsi="Arial" w:cs="Arial"/>
          <w:color w:val="002060"/>
          <w:sz w:val="24"/>
          <w:szCs w:val="24"/>
        </w:rPr>
        <w:t>5.3.3. In cases where a module of 40 credits or more is assessed by a single piece of assessment, unless the process has involved a model of collaborative marking, the University normally requires either second or blind double marking.</w:t>
      </w:r>
    </w:p>
    <w:p w14:paraId="24C615BF" w14:textId="77777777" w:rsidR="00832C6B" w:rsidRPr="009A1AC0" w:rsidRDefault="00832C6B" w:rsidP="00D85F7D">
      <w:pPr>
        <w:pStyle w:val="NoSpacing"/>
        <w:rPr>
          <w:rFonts w:ascii="Arial" w:hAnsi="Arial" w:cs="Arial"/>
          <w:color w:val="002060"/>
          <w:sz w:val="24"/>
          <w:szCs w:val="24"/>
        </w:rPr>
      </w:pPr>
    </w:p>
    <w:p w14:paraId="466CD8DD" w14:textId="16DF7EEC" w:rsidR="00A61EC3" w:rsidRDefault="00832C6B" w:rsidP="0081565F">
      <w:pPr>
        <w:rPr>
          <w:rFonts w:ascii="Arial" w:hAnsi="Arial" w:cs="Arial"/>
          <w:color w:val="002060"/>
          <w:sz w:val="24"/>
          <w:szCs w:val="24"/>
        </w:rPr>
      </w:pPr>
      <w:r w:rsidRPr="0081565F">
        <w:rPr>
          <w:rFonts w:ascii="Arial" w:hAnsi="Arial" w:cs="Arial"/>
          <w:color w:val="002060"/>
          <w:sz w:val="24"/>
          <w:szCs w:val="24"/>
        </w:rPr>
        <w:t xml:space="preserve">5.3.4. The set of marks for modules will be scrutinised prior to </w:t>
      </w:r>
      <w:r w:rsidR="003A1F1C">
        <w:rPr>
          <w:rFonts w:ascii="Arial" w:hAnsi="Arial" w:cs="Arial"/>
          <w:color w:val="002060"/>
          <w:sz w:val="24"/>
          <w:szCs w:val="24"/>
        </w:rPr>
        <w:t>CAM</w:t>
      </w:r>
      <w:r w:rsidRPr="0081565F">
        <w:rPr>
          <w:rFonts w:ascii="Arial" w:hAnsi="Arial" w:cs="Arial"/>
          <w:color w:val="002060"/>
          <w:sz w:val="24"/>
          <w:szCs w:val="24"/>
        </w:rPr>
        <w:t>s to ensure that there is no unaccountable variance of grades that would unfairly disadvantage students.</w:t>
      </w:r>
    </w:p>
    <w:p w14:paraId="3C192426" w14:textId="30C61DBD" w:rsidR="00C544BB" w:rsidRDefault="00A61EC3" w:rsidP="0081565F">
      <w:pPr>
        <w:rPr>
          <w:rFonts w:ascii="Arial" w:hAnsi="Arial" w:cs="Arial"/>
          <w:color w:val="002060"/>
          <w:sz w:val="24"/>
          <w:szCs w:val="24"/>
        </w:rPr>
      </w:pPr>
      <w:r>
        <w:rPr>
          <w:rFonts w:ascii="Arial" w:hAnsi="Arial" w:cs="Arial"/>
          <w:color w:val="002060"/>
          <w:sz w:val="24"/>
          <w:szCs w:val="24"/>
        </w:rPr>
        <w:t xml:space="preserve">5.3.5 If a student </w:t>
      </w:r>
      <w:r w:rsidR="00E748E5">
        <w:rPr>
          <w:rFonts w:ascii="Arial" w:hAnsi="Arial" w:cs="Arial"/>
          <w:color w:val="002060"/>
          <w:sz w:val="24"/>
          <w:szCs w:val="24"/>
        </w:rPr>
        <w:t xml:space="preserve">exceeds 10% of the specified length </w:t>
      </w:r>
      <w:r w:rsidR="0002338E">
        <w:rPr>
          <w:rFonts w:ascii="Arial" w:hAnsi="Arial" w:cs="Arial"/>
          <w:color w:val="002060"/>
          <w:sz w:val="24"/>
          <w:szCs w:val="24"/>
        </w:rPr>
        <w:t>of assessment or wordcount</w:t>
      </w:r>
      <w:r w:rsidR="00F35DCE">
        <w:rPr>
          <w:rFonts w:ascii="Arial" w:hAnsi="Arial" w:cs="Arial"/>
          <w:color w:val="002060"/>
          <w:sz w:val="24"/>
          <w:szCs w:val="24"/>
        </w:rPr>
        <w:t xml:space="preserve">, </w:t>
      </w:r>
      <w:r w:rsidR="00B07875">
        <w:rPr>
          <w:rFonts w:ascii="Arial" w:hAnsi="Arial" w:cs="Arial"/>
          <w:color w:val="002060"/>
          <w:sz w:val="24"/>
          <w:szCs w:val="24"/>
        </w:rPr>
        <w:t xml:space="preserve">the work beyond that </w:t>
      </w:r>
      <w:r w:rsidR="00D246AD">
        <w:rPr>
          <w:rFonts w:ascii="Arial" w:hAnsi="Arial" w:cs="Arial"/>
          <w:color w:val="002060"/>
          <w:sz w:val="24"/>
          <w:szCs w:val="24"/>
        </w:rPr>
        <w:t xml:space="preserve">point is not marked. </w:t>
      </w:r>
    </w:p>
    <w:p w14:paraId="3840D1EF" w14:textId="77777777" w:rsidR="00690CCA" w:rsidRPr="004536A4" w:rsidRDefault="00690CCA" w:rsidP="00690CCA">
      <w:pPr>
        <w:pStyle w:val="NoSpacing"/>
      </w:pPr>
    </w:p>
    <w:p w14:paraId="674FF520" w14:textId="1714EDEB" w:rsidR="00832C6B" w:rsidRPr="009A1AC0" w:rsidRDefault="00832C6B" w:rsidP="002F29A7">
      <w:pPr>
        <w:pStyle w:val="NoSpacing"/>
        <w:rPr>
          <w:rFonts w:ascii="Arial" w:hAnsi="Arial" w:cs="Arial"/>
          <w:color w:val="002060"/>
          <w:sz w:val="24"/>
          <w:szCs w:val="24"/>
          <w:u w:val="single"/>
        </w:rPr>
      </w:pPr>
      <w:r w:rsidRPr="009A1AC0">
        <w:rPr>
          <w:rFonts w:ascii="Arial" w:hAnsi="Arial" w:cs="Arial"/>
          <w:color w:val="002060"/>
          <w:sz w:val="24"/>
          <w:szCs w:val="24"/>
          <w:u w:val="single"/>
        </w:rPr>
        <w:t>5.3.</w:t>
      </w:r>
      <w:r w:rsidR="00415861">
        <w:rPr>
          <w:rFonts w:ascii="Arial" w:hAnsi="Arial" w:cs="Arial"/>
          <w:color w:val="002060"/>
          <w:sz w:val="24"/>
          <w:szCs w:val="24"/>
          <w:u w:val="single"/>
        </w:rPr>
        <w:t>6</w:t>
      </w:r>
      <w:r w:rsidRPr="009A1AC0">
        <w:rPr>
          <w:rFonts w:ascii="Arial" w:hAnsi="Arial" w:cs="Arial"/>
          <w:color w:val="002060"/>
          <w:sz w:val="24"/>
          <w:szCs w:val="24"/>
          <w:u w:val="single"/>
        </w:rPr>
        <w:t xml:space="preserve"> Single Marking </w:t>
      </w:r>
    </w:p>
    <w:p w14:paraId="040F0278" w14:textId="0E0E7237" w:rsidR="00832C6B" w:rsidRPr="009A1AC0" w:rsidRDefault="00832C6B" w:rsidP="002F29A7">
      <w:pPr>
        <w:rPr>
          <w:rFonts w:ascii="Arial" w:hAnsi="Arial" w:cs="Arial"/>
          <w:color w:val="002060"/>
          <w:sz w:val="24"/>
          <w:szCs w:val="24"/>
        </w:rPr>
      </w:pPr>
      <w:r w:rsidRPr="009A1AC0">
        <w:rPr>
          <w:rFonts w:ascii="Arial" w:hAnsi="Arial" w:cs="Arial"/>
          <w:color w:val="002060"/>
          <w:sz w:val="24"/>
          <w:szCs w:val="24"/>
        </w:rPr>
        <w:t xml:space="preserve">Single Marking is an activity where a piece of assessment is marked in its entirety for the whole cohort by a single member of academic staff. </w:t>
      </w:r>
    </w:p>
    <w:p w14:paraId="26E37383" w14:textId="77777777" w:rsidR="002F29A7" w:rsidRPr="009A1AC0" w:rsidRDefault="002F29A7" w:rsidP="002F29A7">
      <w:pPr>
        <w:pStyle w:val="NoSpacing"/>
        <w:rPr>
          <w:color w:val="002060"/>
        </w:rPr>
      </w:pPr>
    </w:p>
    <w:p w14:paraId="4EDE6CAB" w14:textId="18F8141C" w:rsidR="00832C6B" w:rsidRPr="009A1AC0" w:rsidRDefault="00832C6B" w:rsidP="002F29A7">
      <w:pPr>
        <w:pStyle w:val="NoSpacing"/>
        <w:rPr>
          <w:rFonts w:ascii="Arial" w:hAnsi="Arial" w:cs="Arial"/>
          <w:color w:val="002060"/>
          <w:sz w:val="24"/>
          <w:szCs w:val="24"/>
          <w:u w:val="single"/>
        </w:rPr>
      </w:pPr>
      <w:r w:rsidRPr="009A1AC0">
        <w:rPr>
          <w:rFonts w:ascii="Arial" w:hAnsi="Arial" w:cs="Arial"/>
          <w:color w:val="002060"/>
          <w:sz w:val="24"/>
          <w:szCs w:val="24"/>
          <w:u w:val="single"/>
        </w:rPr>
        <w:t>5.3.</w:t>
      </w:r>
      <w:r w:rsidR="00415861">
        <w:rPr>
          <w:rFonts w:ascii="Arial" w:hAnsi="Arial" w:cs="Arial"/>
          <w:color w:val="002060"/>
          <w:sz w:val="24"/>
          <w:szCs w:val="24"/>
          <w:u w:val="single"/>
        </w:rPr>
        <w:t>7</w:t>
      </w:r>
      <w:r w:rsidRPr="009A1AC0">
        <w:rPr>
          <w:rFonts w:ascii="Arial" w:hAnsi="Arial" w:cs="Arial"/>
          <w:color w:val="002060"/>
          <w:sz w:val="24"/>
          <w:szCs w:val="24"/>
          <w:u w:val="single"/>
        </w:rPr>
        <w:t xml:space="preserve"> Team Marking</w:t>
      </w:r>
    </w:p>
    <w:p w14:paraId="29048C26" w14:textId="4D84F0C0" w:rsidR="00B60FB9" w:rsidRDefault="00832C6B" w:rsidP="009772A0">
      <w:pPr>
        <w:rPr>
          <w:rFonts w:ascii="Arial" w:hAnsi="Arial" w:cs="Arial"/>
          <w:color w:val="002060"/>
          <w:sz w:val="24"/>
          <w:szCs w:val="24"/>
        </w:rPr>
      </w:pPr>
      <w:r w:rsidRPr="009A1AC0">
        <w:rPr>
          <w:rFonts w:ascii="Arial" w:hAnsi="Arial" w:cs="Arial"/>
          <w:color w:val="002060"/>
          <w:sz w:val="24"/>
          <w:szCs w:val="24"/>
        </w:rPr>
        <w:t xml:space="preserve">Team Marking is an activity where a piece of assessment is marked by a team of markers amongst whom responsibility for the marking of the assessment has been distributed.  Team marking may refer to distribution by groupings of students (so that a member of academic staff marks the entire assessment for an identified subgroup of students) or by elements of the assessment (for example tutor A marks all of question 1 for all students while Tutor B marks all of question 2 for all students) – or a combination of the two. </w:t>
      </w:r>
    </w:p>
    <w:p w14:paraId="0DA46A4F" w14:textId="77777777" w:rsidR="00C547E9" w:rsidRPr="009772A0" w:rsidRDefault="00C547E9" w:rsidP="00C547E9">
      <w:pPr>
        <w:pStyle w:val="NoSpacing"/>
      </w:pPr>
    </w:p>
    <w:p w14:paraId="4B15603E" w14:textId="00283172" w:rsidR="00832C6B" w:rsidRPr="009A1AC0" w:rsidRDefault="00832C6B" w:rsidP="002F29A7">
      <w:pPr>
        <w:pStyle w:val="NoSpacing"/>
        <w:rPr>
          <w:rFonts w:ascii="Arial" w:hAnsi="Arial" w:cs="Arial"/>
          <w:color w:val="002060"/>
          <w:sz w:val="24"/>
          <w:szCs w:val="24"/>
          <w:u w:val="single"/>
        </w:rPr>
      </w:pPr>
      <w:r w:rsidRPr="009A1AC0">
        <w:rPr>
          <w:rFonts w:ascii="Arial" w:hAnsi="Arial" w:cs="Arial"/>
          <w:color w:val="002060"/>
          <w:sz w:val="24"/>
          <w:szCs w:val="24"/>
          <w:u w:val="single"/>
        </w:rPr>
        <w:t>5.3.</w:t>
      </w:r>
      <w:r w:rsidR="00415861">
        <w:rPr>
          <w:rFonts w:ascii="Arial" w:hAnsi="Arial" w:cs="Arial"/>
          <w:color w:val="002060"/>
          <w:sz w:val="24"/>
          <w:szCs w:val="24"/>
          <w:u w:val="single"/>
        </w:rPr>
        <w:t>8</w:t>
      </w:r>
      <w:r w:rsidRPr="009A1AC0">
        <w:rPr>
          <w:rFonts w:ascii="Arial" w:hAnsi="Arial" w:cs="Arial"/>
          <w:color w:val="002060"/>
          <w:sz w:val="24"/>
          <w:szCs w:val="24"/>
          <w:u w:val="single"/>
        </w:rPr>
        <w:t xml:space="preserve"> Blind Double Marking</w:t>
      </w:r>
    </w:p>
    <w:p w14:paraId="0E1A0950" w14:textId="4F2F5118"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 xml:space="preserve">Blind Double Marking is an activity where two markers mark independently with no knowledge of the other’s marks or comments.  Discrepancies in the mark allocated are reconciled between the two markers after the initial marking is complete. </w:t>
      </w:r>
    </w:p>
    <w:p w14:paraId="17E3ECED" w14:textId="77777777" w:rsidR="00832C6B" w:rsidRPr="009A1AC0" w:rsidRDefault="00832C6B" w:rsidP="00D85F7D">
      <w:pPr>
        <w:pStyle w:val="NoSpacing"/>
        <w:rPr>
          <w:rFonts w:ascii="Arial" w:hAnsi="Arial" w:cs="Arial"/>
          <w:color w:val="002060"/>
          <w:sz w:val="24"/>
          <w:szCs w:val="24"/>
        </w:rPr>
      </w:pPr>
    </w:p>
    <w:p w14:paraId="1E04EFAE" w14:textId="20FD8987" w:rsidR="00832C6B" w:rsidRPr="009A1AC0" w:rsidRDefault="00832C6B" w:rsidP="002F29A7">
      <w:pPr>
        <w:pStyle w:val="NoSpacing"/>
        <w:rPr>
          <w:rFonts w:ascii="Arial" w:hAnsi="Arial" w:cs="Arial"/>
          <w:color w:val="002060"/>
          <w:sz w:val="24"/>
          <w:szCs w:val="24"/>
          <w:u w:val="single"/>
        </w:rPr>
      </w:pPr>
      <w:r w:rsidRPr="009A1AC0">
        <w:rPr>
          <w:rFonts w:ascii="Arial" w:hAnsi="Arial" w:cs="Arial"/>
          <w:color w:val="002060"/>
          <w:sz w:val="24"/>
          <w:szCs w:val="24"/>
          <w:u w:val="single"/>
        </w:rPr>
        <w:t>5.3.</w:t>
      </w:r>
      <w:r w:rsidR="00415861">
        <w:rPr>
          <w:rFonts w:ascii="Arial" w:hAnsi="Arial" w:cs="Arial"/>
          <w:color w:val="002060"/>
          <w:sz w:val="24"/>
          <w:szCs w:val="24"/>
          <w:u w:val="single"/>
        </w:rPr>
        <w:t>9</w:t>
      </w:r>
      <w:r w:rsidRPr="009A1AC0">
        <w:rPr>
          <w:rFonts w:ascii="Arial" w:hAnsi="Arial" w:cs="Arial"/>
          <w:color w:val="002060"/>
          <w:sz w:val="24"/>
          <w:szCs w:val="24"/>
          <w:u w:val="single"/>
        </w:rPr>
        <w:t xml:space="preserve"> Second Marking</w:t>
      </w:r>
    </w:p>
    <w:p w14:paraId="3E6BA6CD" w14:textId="6546DDD5"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 xml:space="preserve">Second Marking is an activity where the second marker marks the work in full, with sight of the first marker’s marks/comments.  Discrepancies in the mark allocated are reconciled between the two markers after the initial marking is complete. </w:t>
      </w:r>
    </w:p>
    <w:p w14:paraId="42EACFFA" w14:textId="77777777" w:rsidR="00832C6B" w:rsidRPr="009A1AC0" w:rsidRDefault="00832C6B" w:rsidP="00D85F7D">
      <w:pPr>
        <w:pStyle w:val="NoSpacing"/>
        <w:rPr>
          <w:rFonts w:ascii="Arial" w:hAnsi="Arial" w:cs="Arial"/>
          <w:color w:val="002060"/>
          <w:sz w:val="24"/>
          <w:szCs w:val="24"/>
        </w:rPr>
      </w:pPr>
    </w:p>
    <w:p w14:paraId="45398AED" w14:textId="3991D2D7" w:rsidR="00832C6B" w:rsidRPr="009A1AC0" w:rsidRDefault="00832C6B" w:rsidP="002F29A7">
      <w:pPr>
        <w:pStyle w:val="NoSpacing"/>
        <w:rPr>
          <w:rFonts w:ascii="Arial" w:hAnsi="Arial" w:cs="Arial"/>
          <w:color w:val="002060"/>
          <w:sz w:val="24"/>
          <w:szCs w:val="24"/>
          <w:u w:val="single"/>
        </w:rPr>
      </w:pPr>
      <w:r w:rsidRPr="009A1AC0">
        <w:rPr>
          <w:rFonts w:ascii="Arial" w:hAnsi="Arial" w:cs="Arial"/>
          <w:color w:val="002060"/>
          <w:sz w:val="24"/>
          <w:szCs w:val="24"/>
          <w:u w:val="single"/>
        </w:rPr>
        <w:t>5.3.</w:t>
      </w:r>
      <w:r w:rsidR="00415861">
        <w:rPr>
          <w:rFonts w:ascii="Arial" w:hAnsi="Arial" w:cs="Arial"/>
          <w:color w:val="002060"/>
          <w:sz w:val="24"/>
          <w:szCs w:val="24"/>
          <w:u w:val="single"/>
        </w:rPr>
        <w:t>10</w:t>
      </w:r>
      <w:r w:rsidRPr="009A1AC0">
        <w:rPr>
          <w:rFonts w:ascii="Arial" w:hAnsi="Arial" w:cs="Arial"/>
          <w:color w:val="002060"/>
          <w:sz w:val="24"/>
          <w:szCs w:val="24"/>
          <w:u w:val="single"/>
        </w:rPr>
        <w:t xml:space="preserve"> Collaborative Marking</w:t>
      </w:r>
    </w:p>
    <w:p w14:paraId="4B938F85" w14:textId="5BE423AA"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 xml:space="preserve">Collaborative Marking is an activity where an initial unconfirmed mark for a piece of assessment is reached through discussion between two or more markers. </w:t>
      </w:r>
    </w:p>
    <w:p w14:paraId="76F5D0F5" w14:textId="77777777" w:rsidR="00832C6B" w:rsidRPr="009A1AC0" w:rsidRDefault="00832C6B" w:rsidP="00D85F7D">
      <w:pPr>
        <w:pStyle w:val="NoSpacing"/>
        <w:rPr>
          <w:rFonts w:ascii="Arial" w:hAnsi="Arial" w:cs="Arial"/>
          <w:color w:val="002060"/>
          <w:sz w:val="24"/>
          <w:szCs w:val="24"/>
        </w:rPr>
      </w:pPr>
    </w:p>
    <w:p w14:paraId="4F5E3992" w14:textId="2A525F51" w:rsidR="00832C6B" w:rsidRPr="009A1AC0" w:rsidRDefault="00832C6B" w:rsidP="002F29A7">
      <w:pPr>
        <w:pStyle w:val="NoSpacing"/>
        <w:rPr>
          <w:rFonts w:ascii="Arial" w:hAnsi="Arial" w:cs="Arial"/>
          <w:color w:val="002060"/>
          <w:sz w:val="24"/>
          <w:szCs w:val="24"/>
          <w:u w:val="single"/>
        </w:rPr>
      </w:pPr>
      <w:r w:rsidRPr="009A1AC0">
        <w:rPr>
          <w:rFonts w:ascii="Arial" w:hAnsi="Arial" w:cs="Arial"/>
          <w:color w:val="002060"/>
          <w:sz w:val="24"/>
          <w:szCs w:val="24"/>
          <w:u w:val="single"/>
        </w:rPr>
        <w:t>5.3.1</w:t>
      </w:r>
      <w:r w:rsidR="00415861">
        <w:rPr>
          <w:rFonts w:ascii="Arial" w:hAnsi="Arial" w:cs="Arial"/>
          <w:color w:val="002060"/>
          <w:sz w:val="24"/>
          <w:szCs w:val="24"/>
          <w:u w:val="single"/>
        </w:rPr>
        <w:t>1</w:t>
      </w:r>
      <w:r w:rsidRPr="009A1AC0">
        <w:rPr>
          <w:rFonts w:ascii="Arial" w:hAnsi="Arial" w:cs="Arial"/>
          <w:color w:val="002060"/>
          <w:sz w:val="24"/>
          <w:szCs w:val="24"/>
          <w:u w:val="single"/>
        </w:rPr>
        <w:t xml:space="preserve"> Standardisation</w:t>
      </w:r>
    </w:p>
    <w:p w14:paraId="6CD36589" w14:textId="77777777" w:rsidR="00832C6B" w:rsidRPr="009A1AC0" w:rsidRDefault="00832C6B" w:rsidP="008448DA">
      <w:pPr>
        <w:pStyle w:val="ListParagraph"/>
        <w:numPr>
          <w:ilvl w:val="0"/>
          <w:numId w:val="25"/>
        </w:numPr>
        <w:rPr>
          <w:rFonts w:ascii="Arial" w:hAnsi="Arial" w:cs="Arial"/>
          <w:color w:val="002060"/>
          <w:sz w:val="24"/>
          <w:szCs w:val="24"/>
        </w:rPr>
      </w:pPr>
      <w:r w:rsidRPr="009A1AC0">
        <w:rPr>
          <w:rFonts w:ascii="Arial" w:hAnsi="Arial" w:cs="Arial"/>
          <w:color w:val="002060"/>
          <w:sz w:val="24"/>
          <w:szCs w:val="24"/>
        </w:rPr>
        <w:t>Standardisation is an activity to ensure that the assessment criteria for a programme, module, or module component, are applied consistently by tutors and assessors.</w:t>
      </w:r>
    </w:p>
    <w:p w14:paraId="04EB2E43" w14:textId="77777777" w:rsidR="00832C6B" w:rsidRPr="009A1AC0" w:rsidRDefault="00832C6B" w:rsidP="008448DA">
      <w:pPr>
        <w:pStyle w:val="ListParagraph"/>
        <w:numPr>
          <w:ilvl w:val="0"/>
          <w:numId w:val="23"/>
        </w:numPr>
        <w:rPr>
          <w:rFonts w:ascii="Arial" w:hAnsi="Arial" w:cs="Arial"/>
          <w:color w:val="002060"/>
          <w:sz w:val="24"/>
          <w:szCs w:val="24"/>
        </w:rPr>
      </w:pPr>
      <w:r w:rsidRPr="009A1AC0">
        <w:rPr>
          <w:rFonts w:ascii="Arial" w:hAnsi="Arial" w:cs="Arial"/>
          <w:color w:val="002060"/>
          <w:sz w:val="24"/>
          <w:szCs w:val="24"/>
        </w:rPr>
        <w:t xml:space="preserve">Subject and discipline areas may need to apply different strategies </w:t>
      </w:r>
      <w:proofErr w:type="gramStart"/>
      <w:r w:rsidRPr="009A1AC0">
        <w:rPr>
          <w:rFonts w:ascii="Arial" w:hAnsi="Arial" w:cs="Arial"/>
          <w:color w:val="002060"/>
          <w:sz w:val="24"/>
          <w:szCs w:val="24"/>
        </w:rPr>
        <w:t>in order to</w:t>
      </w:r>
      <w:proofErr w:type="gramEnd"/>
      <w:r w:rsidRPr="009A1AC0">
        <w:rPr>
          <w:rFonts w:ascii="Arial" w:hAnsi="Arial" w:cs="Arial"/>
          <w:color w:val="002060"/>
          <w:sz w:val="24"/>
          <w:szCs w:val="24"/>
        </w:rPr>
        <w:t xml:space="preserve"> achieve standardisation. School Teaching and Learning Committees will develop standardisation policies and processes to suit their assessment requirements.</w:t>
      </w:r>
    </w:p>
    <w:p w14:paraId="4D5A6C9F" w14:textId="5A391CBA" w:rsidR="00832C6B" w:rsidRPr="009A1AC0" w:rsidRDefault="00832C6B" w:rsidP="008448DA">
      <w:pPr>
        <w:pStyle w:val="ListParagraph"/>
        <w:numPr>
          <w:ilvl w:val="0"/>
          <w:numId w:val="23"/>
        </w:numPr>
        <w:rPr>
          <w:rFonts w:ascii="Arial" w:hAnsi="Arial" w:cs="Arial"/>
          <w:color w:val="002060"/>
          <w:sz w:val="24"/>
          <w:szCs w:val="24"/>
        </w:rPr>
      </w:pPr>
      <w:r w:rsidRPr="009A1AC0">
        <w:rPr>
          <w:rFonts w:ascii="Arial" w:hAnsi="Arial" w:cs="Arial"/>
          <w:color w:val="002060"/>
          <w:sz w:val="24"/>
          <w:szCs w:val="24"/>
        </w:rPr>
        <w:t xml:space="preserve">These policies should include appropriate recording of standardisation events and outcomes, particularly for modules and components which are marked by more than one tutor. </w:t>
      </w:r>
    </w:p>
    <w:p w14:paraId="2105F704" w14:textId="77777777" w:rsidR="00832C6B" w:rsidRPr="009A1AC0" w:rsidRDefault="00832C6B" w:rsidP="00D85F7D">
      <w:pPr>
        <w:pStyle w:val="NoSpacing"/>
        <w:rPr>
          <w:rFonts w:ascii="Arial" w:hAnsi="Arial" w:cs="Arial"/>
          <w:color w:val="002060"/>
          <w:sz w:val="24"/>
          <w:szCs w:val="24"/>
        </w:rPr>
      </w:pPr>
    </w:p>
    <w:p w14:paraId="7CE21377" w14:textId="351F7EC4" w:rsidR="00832C6B" w:rsidRPr="009A1AC0" w:rsidRDefault="00832C6B" w:rsidP="002F29A7">
      <w:pPr>
        <w:pStyle w:val="NoSpacing"/>
        <w:rPr>
          <w:rFonts w:ascii="Arial" w:hAnsi="Arial" w:cs="Arial"/>
          <w:color w:val="002060"/>
          <w:sz w:val="24"/>
          <w:szCs w:val="24"/>
          <w:u w:val="single"/>
        </w:rPr>
      </w:pPr>
      <w:r w:rsidRPr="009A1AC0">
        <w:rPr>
          <w:rFonts w:ascii="Arial" w:hAnsi="Arial" w:cs="Arial"/>
          <w:color w:val="002060"/>
          <w:sz w:val="24"/>
          <w:szCs w:val="24"/>
          <w:u w:val="single"/>
        </w:rPr>
        <w:t>5.3.1</w:t>
      </w:r>
      <w:r w:rsidR="00415861">
        <w:rPr>
          <w:rFonts w:ascii="Arial" w:hAnsi="Arial" w:cs="Arial"/>
          <w:color w:val="002060"/>
          <w:sz w:val="24"/>
          <w:szCs w:val="24"/>
          <w:u w:val="single"/>
        </w:rPr>
        <w:t>2</w:t>
      </w:r>
      <w:r w:rsidRPr="009A1AC0">
        <w:rPr>
          <w:rFonts w:ascii="Arial" w:hAnsi="Arial" w:cs="Arial"/>
          <w:color w:val="002060"/>
          <w:sz w:val="24"/>
          <w:szCs w:val="24"/>
          <w:u w:val="single"/>
        </w:rPr>
        <w:t xml:space="preserve"> Internal Moderation </w:t>
      </w:r>
    </w:p>
    <w:p w14:paraId="0811B338" w14:textId="77777777" w:rsidR="00832C6B" w:rsidRPr="009A1AC0" w:rsidRDefault="00832C6B" w:rsidP="008448DA">
      <w:pPr>
        <w:pStyle w:val="ListParagraph"/>
        <w:numPr>
          <w:ilvl w:val="0"/>
          <w:numId w:val="26"/>
        </w:numPr>
        <w:rPr>
          <w:rFonts w:ascii="Arial" w:hAnsi="Arial" w:cs="Arial"/>
          <w:color w:val="002060"/>
          <w:sz w:val="24"/>
          <w:szCs w:val="24"/>
        </w:rPr>
      </w:pPr>
      <w:r w:rsidRPr="009A1AC0">
        <w:rPr>
          <w:rFonts w:ascii="Arial" w:hAnsi="Arial" w:cs="Arial"/>
          <w:color w:val="002060"/>
          <w:sz w:val="24"/>
          <w:szCs w:val="24"/>
        </w:rPr>
        <w:t xml:space="preserve">Internal moderation should take place to cover the work of a minimum of 15% of the student cohort or 10 students (whichever is the greater but normally not more than 30 students) normally covering high, medium, low attainment. All assessments within a module should be internally moderated, irrespective of their weighting. </w:t>
      </w:r>
    </w:p>
    <w:p w14:paraId="2A152FE8" w14:textId="77777777" w:rsidR="00832C6B" w:rsidRPr="00477989" w:rsidRDefault="00832C6B" w:rsidP="008448DA">
      <w:pPr>
        <w:pStyle w:val="ListParagraph"/>
        <w:numPr>
          <w:ilvl w:val="0"/>
          <w:numId w:val="26"/>
        </w:numPr>
        <w:rPr>
          <w:rFonts w:ascii="Arial" w:hAnsi="Arial" w:cs="Arial"/>
          <w:color w:val="002060"/>
          <w:sz w:val="24"/>
          <w:szCs w:val="24"/>
        </w:rPr>
      </w:pPr>
      <w:r w:rsidRPr="009A1AC0">
        <w:rPr>
          <w:rFonts w:ascii="Arial" w:hAnsi="Arial" w:cs="Arial"/>
          <w:color w:val="002060"/>
          <w:sz w:val="24"/>
          <w:szCs w:val="24"/>
        </w:rPr>
        <w:t xml:space="preserve">All failed assessments should be made available to the Internal Moderator and subsequently the External Examiner who will undertake duties as prescribed by </w:t>
      </w:r>
      <w:r w:rsidRPr="00477989">
        <w:rPr>
          <w:rFonts w:ascii="Arial" w:hAnsi="Arial" w:cs="Arial"/>
          <w:color w:val="002060"/>
          <w:sz w:val="24"/>
          <w:szCs w:val="24"/>
        </w:rPr>
        <w:t xml:space="preserve">External Moderation. </w:t>
      </w:r>
    </w:p>
    <w:p w14:paraId="478F18D4" w14:textId="04CDC7A3" w:rsidR="00832C6B" w:rsidRPr="004536A4" w:rsidRDefault="00832C6B" w:rsidP="004536A4">
      <w:pPr>
        <w:pStyle w:val="ListParagraph"/>
        <w:numPr>
          <w:ilvl w:val="0"/>
          <w:numId w:val="26"/>
        </w:numPr>
        <w:tabs>
          <w:tab w:val="left" w:pos="5387"/>
        </w:tabs>
        <w:rPr>
          <w:rFonts w:ascii="Arial" w:hAnsi="Arial" w:cs="Arial"/>
          <w:color w:val="002060"/>
          <w:sz w:val="24"/>
          <w:szCs w:val="24"/>
        </w:rPr>
      </w:pPr>
      <w:r w:rsidRPr="00477989">
        <w:rPr>
          <w:rFonts w:ascii="Arial" w:hAnsi="Arial" w:cs="Arial"/>
          <w:color w:val="002060"/>
          <w:sz w:val="24"/>
          <w:szCs w:val="24"/>
        </w:rPr>
        <w:t xml:space="preserve">It is expected that where multiple markers have been used across a cohort of submissions that the </w:t>
      </w:r>
      <w:r w:rsidR="00D965A4">
        <w:rPr>
          <w:rFonts w:ascii="Arial" w:hAnsi="Arial" w:cs="Arial"/>
          <w:color w:val="002060"/>
          <w:sz w:val="24"/>
          <w:szCs w:val="24"/>
        </w:rPr>
        <w:t>sample</w:t>
      </w:r>
      <w:r w:rsidRPr="00477989">
        <w:rPr>
          <w:rFonts w:ascii="Arial" w:hAnsi="Arial" w:cs="Arial"/>
          <w:color w:val="002060"/>
          <w:sz w:val="24"/>
          <w:szCs w:val="24"/>
        </w:rPr>
        <w:t xml:space="preserve"> size normally includes assessments marked by all markers who contributed. A record for this moderation is required and should be kept as evidence for the process having been undertaken. </w:t>
      </w:r>
      <w:r w:rsidRPr="004536A4">
        <w:rPr>
          <w:rFonts w:ascii="Arial" w:hAnsi="Arial" w:cs="Arial"/>
          <w:color w:val="002060"/>
          <w:sz w:val="24"/>
          <w:szCs w:val="24"/>
        </w:rPr>
        <w:t xml:space="preserve">For each delivery of a module, </w:t>
      </w:r>
      <w:r w:rsidR="00AC7928" w:rsidRPr="004536A4">
        <w:rPr>
          <w:rFonts w:ascii="Arial" w:hAnsi="Arial" w:cs="Arial"/>
          <w:color w:val="002060"/>
          <w:sz w:val="24"/>
          <w:szCs w:val="24"/>
        </w:rPr>
        <w:t xml:space="preserve">this includes both the first attempt and subsequent resit submission, </w:t>
      </w:r>
      <w:r w:rsidRPr="004536A4">
        <w:rPr>
          <w:rFonts w:ascii="Arial" w:hAnsi="Arial" w:cs="Arial"/>
          <w:color w:val="002060"/>
          <w:sz w:val="24"/>
          <w:szCs w:val="24"/>
        </w:rPr>
        <w:t>the module leader is required to demonstrate that the assessment for that cohort has been subject to the appropriate moderation. This must include evidence that those responsible for internal moderation have confirmed their satisfaction with the standards and processes applied to the assessment of that delivery.</w:t>
      </w:r>
    </w:p>
    <w:p w14:paraId="57B853EE" w14:textId="77777777" w:rsidR="00832C6B" w:rsidRPr="009A1AC0" w:rsidRDefault="00832C6B" w:rsidP="008448DA">
      <w:pPr>
        <w:pStyle w:val="ListParagraph"/>
        <w:numPr>
          <w:ilvl w:val="0"/>
          <w:numId w:val="26"/>
        </w:numPr>
        <w:rPr>
          <w:rFonts w:ascii="Arial" w:hAnsi="Arial" w:cs="Arial"/>
          <w:color w:val="002060"/>
          <w:sz w:val="24"/>
          <w:szCs w:val="24"/>
        </w:rPr>
      </w:pPr>
      <w:r w:rsidRPr="009A1AC0">
        <w:rPr>
          <w:rFonts w:ascii="Arial" w:hAnsi="Arial" w:cs="Arial"/>
          <w:color w:val="002060"/>
          <w:sz w:val="24"/>
          <w:szCs w:val="24"/>
        </w:rPr>
        <w:t xml:space="preserve">Internal Moderation is not a further mark of the piece of work in question. Disagreements with the standard applied are </w:t>
      </w:r>
      <w:proofErr w:type="gramStart"/>
      <w:r w:rsidRPr="009A1AC0">
        <w:rPr>
          <w:rFonts w:ascii="Arial" w:hAnsi="Arial" w:cs="Arial"/>
          <w:color w:val="002060"/>
          <w:sz w:val="24"/>
          <w:szCs w:val="24"/>
        </w:rPr>
        <w:t>referred back</w:t>
      </w:r>
      <w:proofErr w:type="gramEnd"/>
      <w:r w:rsidRPr="009A1AC0">
        <w:rPr>
          <w:rFonts w:ascii="Arial" w:hAnsi="Arial" w:cs="Arial"/>
          <w:color w:val="002060"/>
          <w:sz w:val="24"/>
          <w:szCs w:val="24"/>
        </w:rPr>
        <w:t xml:space="preserve"> to the initial marker for review.  If the matter cannot be reconciled between the two, then a third member of academic staff or External Examiner should be involved to support an agreement on the mark.</w:t>
      </w:r>
    </w:p>
    <w:p w14:paraId="5578C646" w14:textId="77777777" w:rsidR="00832C6B" w:rsidRPr="009A1AC0" w:rsidRDefault="00832C6B" w:rsidP="00D85F7D">
      <w:pPr>
        <w:pStyle w:val="ListParagraph"/>
        <w:rPr>
          <w:rFonts w:ascii="Arial" w:hAnsi="Arial" w:cs="Arial"/>
          <w:color w:val="002060"/>
          <w:sz w:val="24"/>
          <w:szCs w:val="24"/>
        </w:rPr>
      </w:pPr>
    </w:p>
    <w:p w14:paraId="155B4C17" w14:textId="367E3074" w:rsidR="00832C6B" w:rsidRPr="009A1AC0" w:rsidRDefault="00832C6B" w:rsidP="002F29A7">
      <w:pPr>
        <w:pStyle w:val="NoSpacing"/>
        <w:rPr>
          <w:rFonts w:ascii="Arial" w:hAnsi="Arial" w:cs="Arial"/>
          <w:color w:val="002060"/>
          <w:sz w:val="24"/>
          <w:szCs w:val="24"/>
        </w:rPr>
      </w:pPr>
      <w:r w:rsidRPr="009A1AC0">
        <w:rPr>
          <w:rFonts w:ascii="Arial" w:hAnsi="Arial" w:cs="Arial"/>
          <w:color w:val="002060"/>
          <w:sz w:val="24"/>
          <w:szCs w:val="24"/>
        </w:rPr>
        <w:t>5.3.1</w:t>
      </w:r>
      <w:r w:rsidR="00415861">
        <w:rPr>
          <w:rFonts w:ascii="Arial" w:hAnsi="Arial" w:cs="Arial"/>
          <w:color w:val="002060"/>
          <w:sz w:val="24"/>
          <w:szCs w:val="24"/>
        </w:rPr>
        <w:t>2</w:t>
      </w:r>
      <w:r w:rsidRPr="009A1AC0">
        <w:rPr>
          <w:rFonts w:ascii="Arial" w:hAnsi="Arial" w:cs="Arial"/>
          <w:color w:val="002060"/>
          <w:sz w:val="24"/>
          <w:szCs w:val="24"/>
        </w:rPr>
        <w:t>.1 Internal moderation allows an appropriate member of academic staff not involved in the initial assessment to confirm that:</w:t>
      </w:r>
    </w:p>
    <w:p w14:paraId="6A82CDF8" w14:textId="23B5D8B4" w:rsidR="00832C6B" w:rsidRPr="009A1AC0" w:rsidRDefault="00832C6B" w:rsidP="008448DA">
      <w:pPr>
        <w:pStyle w:val="ListParagraph"/>
        <w:numPr>
          <w:ilvl w:val="0"/>
          <w:numId w:val="24"/>
        </w:numPr>
        <w:rPr>
          <w:rFonts w:ascii="Arial" w:hAnsi="Arial" w:cs="Arial"/>
          <w:color w:val="002060"/>
          <w:sz w:val="24"/>
          <w:szCs w:val="24"/>
        </w:rPr>
      </w:pPr>
      <w:r w:rsidRPr="009A1AC0">
        <w:rPr>
          <w:rFonts w:ascii="Arial" w:hAnsi="Arial" w:cs="Arial"/>
          <w:color w:val="002060"/>
          <w:sz w:val="24"/>
          <w:szCs w:val="24"/>
        </w:rPr>
        <w:t xml:space="preserve">The marking has been undertaken appropriately against the assessment </w:t>
      </w:r>
      <w:proofErr w:type="gramStart"/>
      <w:r w:rsidRPr="009A1AC0">
        <w:rPr>
          <w:rFonts w:ascii="Arial" w:hAnsi="Arial" w:cs="Arial"/>
          <w:color w:val="002060"/>
          <w:sz w:val="24"/>
          <w:szCs w:val="24"/>
        </w:rPr>
        <w:t>criteria</w:t>
      </w:r>
      <w:r w:rsidR="009520A2">
        <w:rPr>
          <w:rFonts w:ascii="Arial" w:hAnsi="Arial" w:cs="Arial"/>
          <w:color w:val="002060"/>
          <w:sz w:val="24"/>
          <w:szCs w:val="24"/>
        </w:rPr>
        <w:t>;</w:t>
      </w:r>
      <w:proofErr w:type="gramEnd"/>
    </w:p>
    <w:p w14:paraId="3724851A" w14:textId="4EA32737" w:rsidR="00832C6B" w:rsidRPr="009A1AC0" w:rsidRDefault="00832C6B" w:rsidP="008448DA">
      <w:pPr>
        <w:pStyle w:val="ListParagraph"/>
        <w:numPr>
          <w:ilvl w:val="0"/>
          <w:numId w:val="24"/>
        </w:numPr>
        <w:rPr>
          <w:rFonts w:ascii="Arial" w:hAnsi="Arial" w:cs="Arial"/>
          <w:color w:val="002060"/>
          <w:sz w:val="24"/>
          <w:szCs w:val="24"/>
        </w:rPr>
      </w:pPr>
      <w:r w:rsidRPr="009A1AC0">
        <w:rPr>
          <w:rFonts w:ascii="Arial" w:hAnsi="Arial" w:cs="Arial"/>
          <w:color w:val="002060"/>
          <w:sz w:val="24"/>
          <w:szCs w:val="24"/>
        </w:rPr>
        <w:t xml:space="preserve">The marking was fair, valid and </w:t>
      </w:r>
      <w:proofErr w:type="gramStart"/>
      <w:r w:rsidRPr="009A1AC0">
        <w:rPr>
          <w:rFonts w:ascii="Arial" w:hAnsi="Arial" w:cs="Arial"/>
          <w:color w:val="002060"/>
          <w:sz w:val="24"/>
          <w:szCs w:val="24"/>
        </w:rPr>
        <w:t>reliable</w:t>
      </w:r>
      <w:r w:rsidR="009520A2">
        <w:rPr>
          <w:rFonts w:ascii="Arial" w:hAnsi="Arial" w:cs="Arial"/>
          <w:color w:val="002060"/>
          <w:sz w:val="24"/>
          <w:szCs w:val="24"/>
        </w:rPr>
        <w:t>;</w:t>
      </w:r>
      <w:proofErr w:type="gramEnd"/>
    </w:p>
    <w:p w14:paraId="0F130067" w14:textId="607FE8CD" w:rsidR="00832C6B" w:rsidRPr="009A1AC0" w:rsidRDefault="00832C6B" w:rsidP="008448DA">
      <w:pPr>
        <w:pStyle w:val="ListParagraph"/>
        <w:numPr>
          <w:ilvl w:val="0"/>
          <w:numId w:val="24"/>
        </w:numPr>
        <w:rPr>
          <w:rFonts w:ascii="Arial" w:hAnsi="Arial" w:cs="Arial"/>
          <w:color w:val="002060"/>
          <w:sz w:val="24"/>
          <w:szCs w:val="24"/>
        </w:rPr>
      </w:pPr>
      <w:r w:rsidRPr="009A1AC0">
        <w:rPr>
          <w:rFonts w:ascii="Arial" w:hAnsi="Arial" w:cs="Arial"/>
          <w:color w:val="002060"/>
          <w:sz w:val="24"/>
          <w:szCs w:val="24"/>
        </w:rPr>
        <w:t xml:space="preserve">Appropriate feedback has been </w:t>
      </w:r>
      <w:proofErr w:type="gramStart"/>
      <w:r w:rsidRPr="009A1AC0">
        <w:rPr>
          <w:rFonts w:ascii="Arial" w:hAnsi="Arial" w:cs="Arial"/>
          <w:color w:val="002060"/>
          <w:sz w:val="24"/>
          <w:szCs w:val="24"/>
        </w:rPr>
        <w:t>provided</w:t>
      </w:r>
      <w:r w:rsidR="009520A2">
        <w:rPr>
          <w:rFonts w:ascii="Arial" w:hAnsi="Arial" w:cs="Arial"/>
          <w:color w:val="002060"/>
          <w:sz w:val="24"/>
          <w:szCs w:val="24"/>
        </w:rPr>
        <w:t>;</w:t>
      </w:r>
      <w:proofErr w:type="gramEnd"/>
    </w:p>
    <w:p w14:paraId="67032D9B" w14:textId="77777777" w:rsidR="00832C6B" w:rsidRPr="009A1AC0" w:rsidRDefault="00832C6B" w:rsidP="008448DA">
      <w:pPr>
        <w:pStyle w:val="ListParagraph"/>
        <w:numPr>
          <w:ilvl w:val="0"/>
          <w:numId w:val="24"/>
        </w:numPr>
        <w:rPr>
          <w:rFonts w:ascii="Arial" w:hAnsi="Arial" w:cs="Arial"/>
          <w:color w:val="002060"/>
          <w:sz w:val="24"/>
          <w:szCs w:val="24"/>
        </w:rPr>
      </w:pPr>
      <w:r w:rsidRPr="009A1AC0">
        <w:rPr>
          <w:rFonts w:ascii="Arial" w:hAnsi="Arial" w:cs="Arial"/>
          <w:color w:val="002060"/>
          <w:sz w:val="24"/>
          <w:szCs w:val="24"/>
        </w:rPr>
        <w:t>Standards have been consistently and appropriately applied for the level of study being assessed.</w:t>
      </w:r>
    </w:p>
    <w:p w14:paraId="7FF98A5E" w14:textId="77777777" w:rsidR="00832C6B" w:rsidRPr="009A1AC0" w:rsidRDefault="00832C6B" w:rsidP="002F29A7">
      <w:pPr>
        <w:pStyle w:val="NoSpacing"/>
        <w:rPr>
          <w:rFonts w:ascii="Arial" w:hAnsi="Arial" w:cs="Arial"/>
          <w:color w:val="002060"/>
          <w:sz w:val="24"/>
          <w:szCs w:val="24"/>
        </w:rPr>
      </w:pPr>
    </w:p>
    <w:p w14:paraId="233E2A0B" w14:textId="221598E0" w:rsidR="00832C6B" w:rsidRPr="009A1AC0" w:rsidRDefault="00832C6B" w:rsidP="002F29A7">
      <w:pPr>
        <w:pStyle w:val="NoSpacing"/>
        <w:rPr>
          <w:rFonts w:ascii="Arial" w:hAnsi="Arial" w:cs="Arial"/>
          <w:color w:val="002060"/>
          <w:sz w:val="24"/>
          <w:szCs w:val="24"/>
          <w:u w:val="single"/>
        </w:rPr>
      </w:pPr>
      <w:bookmarkStart w:id="52" w:name="_Hlk66720540"/>
      <w:r w:rsidRPr="009A1AC0">
        <w:rPr>
          <w:rFonts w:ascii="Arial" w:hAnsi="Arial" w:cs="Arial"/>
          <w:color w:val="002060"/>
          <w:sz w:val="24"/>
          <w:szCs w:val="24"/>
          <w:u w:val="single"/>
        </w:rPr>
        <w:t>5.3.1</w:t>
      </w:r>
      <w:r w:rsidR="00415861">
        <w:rPr>
          <w:rFonts w:ascii="Arial" w:hAnsi="Arial" w:cs="Arial"/>
          <w:color w:val="002060"/>
          <w:sz w:val="24"/>
          <w:szCs w:val="24"/>
          <w:u w:val="single"/>
        </w:rPr>
        <w:t>3</w:t>
      </w:r>
      <w:r w:rsidRPr="009A1AC0">
        <w:rPr>
          <w:rFonts w:ascii="Arial" w:hAnsi="Arial" w:cs="Arial"/>
          <w:color w:val="002060"/>
          <w:sz w:val="24"/>
          <w:szCs w:val="24"/>
          <w:u w:val="single"/>
        </w:rPr>
        <w:t xml:space="preserve"> External Moderation </w:t>
      </w:r>
    </w:p>
    <w:p w14:paraId="22DF9F12" w14:textId="42FC6258" w:rsidR="00832C6B" w:rsidRPr="009A1AC0" w:rsidRDefault="00832C6B" w:rsidP="008448DA">
      <w:pPr>
        <w:pStyle w:val="ListParagraph"/>
        <w:numPr>
          <w:ilvl w:val="0"/>
          <w:numId w:val="27"/>
        </w:numPr>
        <w:spacing w:after="0" w:line="240" w:lineRule="auto"/>
        <w:rPr>
          <w:rFonts w:ascii="Arial" w:hAnsi="Arial" w:cs="Arial"/>
          <w:color w:val="002060"/>
          <w:sz w:val="24"/>
          <w:szCs w:val="24"/>
        </w:rPr>
      </w:pPr>
      <w:r w:rsidRPr="009A1AC0">
        <w:rPr>
          <w:rFonts w:ascii="Arial" w:hAnsi="Arial" w:cs="Arial"/>
          <w:color w:val="002060"/>
          <w:sz w:val="24"/>
          <w:szCs w:val="24"/>
        </w:rPr>
        <w:t>For each delivery</w:t>
      </w:r>
      <w:r w:rsidR="00D43172">
        <w:rPr>
          <w:rFonts w:ascii="Arial" w:hAnsi="Arial" w:cs="Arial"/>
          <w:color w:val="002060"/>
          <w:sz w:val="24"/>
          <w:szCs w:val="24"/>
        </w:rPr>
        <w:t xml:space="preserve"> </w:t>
      </w:r>
      <w:r w:rsidRPr="009A1AC0">
        <w:rPr>
          <w:rFonts w:ascii="Arial" w:hAnsi="Arial" w:cs="Arial"/>
          <w:color w:val="002060"/>
          <w:sz w:val="24"/>
          <w:szCs w:val="24"/>
        </w:rPr>
        <w:t>of a module at post-Foundation level, the module leader is required to demonstrate that all assessment material for that cohort has been subject to appropriate scrutiny by an External Examin</w:t>
      </w:r>
      <w:r w:rsidRPr="00477989">
        <w:rPr>
          <w:rFonts w:ascii="Arial" w:hAnsi="Arial" w:cs="Arial"/>
          <w:color w:val="002060"/>
          <w:sz w:val="24"/>
          <w:szCs w:val="24"/>
        </w:rPr>
        <w:t xml:space="preserve">er. </w:t>
      </w:r>
      <w:r w:rsidR="00D43172" w:rsidRPr="004536A4">
        <w:rPr>
          <w:rFonts w:ascii="Arial" w:hAnsi="Arial" w:cs="Arial"/>
          <w:color w:val="002060"/>
          <w:sz w:val="24"/>
          <w:szCs w:val="24"/>
        </w:rPr>
        <w:t xml:space="preserve">Resit </w:t>
      </w:r>
      <w:r w:rsidR="009F6683" w:rsidRPr="004536A4">
        <w:rPr>
          <w:rFonts w:ascii="Arial" w:hAnsi="Arial" w:cs="Arial"/>
          <w:color w:val="002060"/>
          <w:sz w:val="24"/>
          <w:szCs w:val="24"/>
        </w:rPr>
        <w:t xml:space="preserve">attempts </w:t>
      </w:r>
      <w:r w:rsidR="00D43172" w:rsidRPr="004536A4">
        <w:rPr>
          <w:rFonts w:ascii="Arial" w:hAnsi="Arial" w:cs="Arial"/>
          <w:color w:val="002060"/>
          <w:sz w:val="24"/>
          <w:szCs w:val="24"/>
        </w:rPr>
        <w:t xml:space="preserve">would only be required </w:t>
      </w:r>
      <w:r w:rsidR="009F0797" w:rsidRPr="004536A4">
        <w:rPr>
          <w:rFonts w:ascii="Arial" w:hAnsi="Arial" w:cs="Arial"/>
          <w:color w:val="002060"/>
          <w:sz w:val="24"/>
          <w:szCs w:val="24"/>
        </w:rPr>
        <w:t xml:space="preserve">to </w:t>
      </w:r>
      <w:r w:rsidR="00DF6986" w:rsidRPr="004536A4">
        <w:rPr>
          <w:rFonts w:ascii="Arial" w:hAnsi="Arial" w:cs="Arial"/>
          <w:color w:val="002060"/>
          <w:sz w:val="24"/>
          <w:szCs w:val="24"/>
        </w:rPr>
        <w:t xml:space="preserve">be </w:t>
      </w:r>
      <w:r w:rsidR="007E38F5" w:rsidRPr="004536A4">
        <w:rPr>
          <w:rFonts w:ascii="Arial" w:hAnsi="Arial" w:cs="Arial"/>
          <w:color w:val="002060"/>
          <w:sz w:val="24"/>
          <w:szCs w:val="24"/>
        </w:rPr>
        <w:t xml:space="preserve">scrutinised by the External Examiner </w:t>
      </w:r>
      <w:r w:rsidR="00D43172" w:rsidRPr="004536A4">
        <w:rPr>
          <w:rFonts w:ascii="Arial" w:hAnsi="Arial" w:cs="Arial"/>
          <w:color w:val="002060"/>
          <w:sz w:val="24"/>
          <w:szCs w:val="24"/>
        </w:rPr>
        <w:t xml:space="preserve">if the assessment team </w:t>
      </w:r>
      <w:r w:rsidR="009F0797" w:rsidRPr="004536A4">
        <w:rPr>
          <w:rFonts w:ascii="Arial" w:hAnsi="Arial" w:cs="Arial"/>
          <w:color w:val="002060"/>
          <w:sz w:val="24"/>
          <w:szCs w:val="24"/>
        </w:rPr>
        <w:t>has been completely replaced.</w:t>
      </w:r>
      <w:r w:rsidR="009F0797">
        <w:rPr>
          <w:rFonts w:ascii="Arial" w:hAnsi="Arial" w:cs="Arial"/>
          <w:color w:val="002060"/>
          <w:sz w:val="24"/>
          <w:szCs w:val="24"/>
        </w:rPr>
        <w:t xml:space="preserve"> </w:t>
      </w:r>
      <w:r w:rsidRPr="009A1AC0">
        <w:rPr>
          <w:rFonts w:ascii="Arial" w:hAnsi="Arial" w:cs="Arial"/>
          <w:color w:val="002060"/>
          <w:sz w:val="24"/>
          <w:szCs w:val="24"/>
        </w:rPr>
        <w:t xml:space="preserve">The purpose of engagement with the External Examiner is to allow them the appropriate opportunity to confirm satisfaction with the standards and processes applied to the overall assessment of that delivery. </w:t>
      </w:r>
    </w:p>
    <w:p w14:paraId="77E63C6B" w14:textId="798CD799" w:rsidR="00832C6B" w:rsidRPr="009A1AC0" w:rsidRDefault="00832C6B" w:rsidP="008448DA">
      <w:pPr>
        <w:pStyle w:val="ListParagraph"/>
        <w:numPr>
          <w:ilvl w:val="0"/>
          <w:numId w:val="27"/>
        </w:numPr>
        <w:spacing w:after="0" w:line="240" w:lineRule="auto"/>
        <w:rPr>
          <w:rFonts w:ascii="Arial" w:hAnsi="Arial" w:cs="Arial"/>
          <w:color w:val="002060"/>
          <w:sz w:val="24"/>
          <w:szCs w:val="24"/>
        </w:rPr>
      </w:pPr>
      <w:r w:rsidRPr="009A1AC0">
        <w:rPr>
          <w:rFonts w:ascii="Arial" w:hAnsi="Arial" w:cs="Arial"/>
          <w:color w:val="002060"/>
          <w:sz w:val="24"/>
          <w:szCs w:val="24"/>
        </w:rPr>
        <w:t xml:space="preserve">Work presented for sight by the External Examiner must have been part of the internal moderation </w:t>
      </w:r>
      <w:r w:rsidR="00D965A4">
        <w:rPr>
          <w:rFonts w:ascii="Arial" w:hAnsi="Arial" w:cs="Arial"/>
          <w:color w:val="002060"/>
          <w:sz w:val="24"/>
          <w:szCs w:val="24"/>
        </w:rPr>
        <w:t>sample</w:t>
      </w:r>
      <w:r w:rsidRPr="009A1AC0">
        <w:rPr>
          <w:rFonts w:ascii="Arial" w:hAnsi="Arial" w:cs="Arial"/>
          <w:color w:val="002060"/>
          <w:sz w:val="24"/>
          <w:szCs w:val="24"/>
        </w:rPr>
        <w:t xml:space="preserve">. The role of the External Examiner is not to mark or adjudicate on individual pieces of assessment; it is to confirm independently that processes have been followed with consistent application of standards that are typical of the </w:t>
      </w:r>
      <w:proofErr w:type="gramStart"/>
      <w:r w:rsidRPr="009A1AC0">
        <w:rPr>
          <w:rFonts w:ascii="Arial" w:hAnsi="Arial" w:cs="Arial"/>
          <w:color w:val="002060"/>
          <w:sz w:val="24"/>
          <w:szCs w:val="24"/>
        </w:rPr>
        <w:t>sector as a whole</w:t>
      </w:r>
      <w:proofErr w:type="gramEnd"/>
      <w:r w:rsidRPr="009A1AC0">
        <w:rPr>
          <w:rFonts w:ascii="Arial" w:hAnsi="Arial" w:cs="Arial"/>
          <w:color w:val="002060"/>
          <w:sz w:val="24"/>
          <w:szCs w:val="24"/>
        </w:rPr>
        <w:t>.</w:t>
      </w:r>
      <w:bookmarkEnd w:id="52"/>
    </w:p>
    <w:p w14:paraId="56A8CEA1" w14:textId="0E5F4C0F" w:rsidR="00832C6B" w:rsidRDefault="00832C6B" w:rsidP="008448DA">
      <w:pPr>
        <w:pStyle w:val="ListParagraph"/>
        <w:numPr>
          <w:ilvl w:val="0"/>
          <w:numId w:val="27"/>
        </w:numPr>
        <w:spacing w:after="0" w:line="240" w:lineRule="auto"/>
        <w:rPr>
          <w:rFonts w:ascii="Arial" w:hAnsi="Arial" w:cs="Arial"/>
          <w:color w:val="002060"/>
          <w:sz w:val="24"/>
          <w:szCs w:val="24"/>
        </w:rPr>
      </w:pPr>
      <w:r w:rsidRPr="666BF11C">
        <w:rPr>
          <w:rFonts w:ascii="Arial" w:hAnsi="Arial" w:cs="Arial"/>
          <w:color w:val="002060"/>
          <w:sz w:val="24"/>
          <w:szCs w:val="24"/>
        </w:rPr>
        <w:t xml:space="preserve">A </w:t>
      </w:r>
      <w:r w:rsidR="00D965A4">
        <w:rPr>
          <w:rFonts w:ascii="Arial" w:hAnsi="Arial" w:cs="Arial"/>
          <w:color w:val="002060"/>
          <w:sz w:val="24"/>
          <w:szCs w:val="24"/>
        </w:rPr>
        <w:t>sam</w:t>
      </w:r>
      <w:r w:rsidRPr="666BF11C">
        <w:rPr>
          <w:rFonts w:ascii="Arial" w:hAnsi="Arial" w:cs="Arial"/>
          <w:color w:val="002060"/>
          <w:sz w:val="24"/>
          <w:szCs w:val="24"/>
        </w:rPr>
        <w:t xml:space="preserve">pling of the assessment process of 15% or 10 students (whichever is the greater but normally not more than 30 students) normally covering high, </w:t>
      </w:r>
      <w:proofErr w:type="gramStart"/>
      <w:r w:rsidRPr="666BF11C">
        <w:rPr>
          <w:rFonts w:ascii="Arial" w:hAnsi="Arial" w:cs="Arial"/>
          <w:color w:val="002060"/>
          <w:sz w:val="24"/>
          <w:szCs w:val="24"/>
        </w:rPr>
        <w:t>medium</w:t>
      </w:r>
      <w:proofErr w:type="gramEnd"/>
      <w:r w:rsidRPr="666BF11C">
        <w:rPr>
          <w:rFonts w:ascii="Arial" w:hAnsi="Arial" w:cs="Arial"/>
          <w:color w:val="002060"/>
          <w:sz w:val="24"/>
          <w:szCs w:val="24"/>
        </w:rPr>
        <w:t xml:space="preserve"> and low attainment and all failed assessments should be made available to the External Examiner. This </w:t>
      </w:r>
      <w:r w:rsidR="00D965A4">
        <w:rPr>
          <w:rFonts w:ascii="Arial" w:hAnsi="Arial" w:cs="Arial"/>
          <w:color w:val="002060"/>
          <w:sz w:val="24"/>
          <w:szCs w:val="24"/>
        </w:rPr>
        <w:t>Sample</w:t>
      </w:r>
      <w:r w:rsidRPr="666BF11C">
        <w:rPr>
          <w:rFonts w:ascii="Arial" w:hAnsi="Arial" w:cs="Arial"/>
          <w:color w:val="002060"/>
          <w:sz w:val="24"/>
          <w:szCs w:val="24"/>
        </w:rPr>
        <w:t xml:space="preserve"> can be the </w:t>
      </w:r>
      <w:r w:rsidR="005E1F4E">
        <w:rPr>
          <w:rFonts w:ascii="Arial" w:hAnsi="Arial" w:cs="Arial"/>
          <w:color w:val="002060"/>
          <w:sz w:val="24"/>
          <w:szCs w:val="24"/>
        </w:rPr>
        <w:t>Same</w:t>
      </w:r>
      <w:r w:rsidRPr="666BF11C">
        <w:rPr>
          <w:rFonts w:ascii="Arial" w:hAnsi="Arial" w:cs="Arial"/>
          <w:color w:val="002060"/>
          <w:sz w:val="24"/>
          <w:szCs w:val="24"/>
        </w:rPr>
        <w:t xml:space="preserve"> provided for internal moderation. </w:t>
      </w:r>
      <w:proofErr w:type="gramStart"/>
      <w:r w:rsidRPr="666BF11C">
        <w:rPr>
          <w:rFonts w:ascii="Arial" w:hAnsi="Arial" w:cs="Arial"/>
          <w:color w:val="002060"/>
          <w:sz w:val="24"/>
          <w:szCs w:val="24"/>
        </w:rPr>
        <w:t>A pro-forma</w:t>
      </w:r>
      <w:proofErr w:type="gramEnd"/>
      <w:r w:rsidRPr="666BF11C">
        <w:rPr>
          <w:rFonts w:ascii="Arial" w:hAnsi="Arial" w:cs="Arial"/>
          <w:color w:val="002060"/>
          <w:sz w:val="24"/>
          <w:szCs w:val="24"/>
        </w:rPr>
        <w:t xml:space="preserve"> for this moderation should be used and </w:t>
      </w:r>
      <w:r w:rsidR="6C05ABEE" w:rsidRPr="666BF11C">
        <w:rPr>
          <w:rFonts w:ascii="Arial" w:hAnsi="Arial" w:cs="Arial"/>
          <w:color w:val="002060"/>
          <w:sz w:val="24"/>
          <w:szCs w:val="24"/>
        </w:rPr>
        <w:t>appropriately stored</w:t>
      </w:r>
      <w:r w:rsidRPr="666BF11C">
        <w:rPr>
          <w:rFonts w:ascii="Arial" w:hAnsi="Arial" w:cs="Arial"/>
          <w:color w:val="002060"/>
          <w:sz w:val="24"/>
          <w:szCs w:val="24"/>
        </w:rPr>
        <w:t xml:space="preserve"> as evidence for the process having been undertaken.  </w:t>
      </w:r>
    </w:p>
    <w:p w14:paraId="05506069" w14:textId="031C41DF" w:rsidR="00A56961" w:rsidRPr="009A1AC0" w:rsidRDefault="00DD3D9F" w:rsidP="008448DA">
      <w:pPr>
        <w:pStyle w:val="ListParagraph"/>
        <w:numPr>
          <w:ilvl w:val="0"/>
          <w:numId w:val="27"/>
        </w:numPr>
        <w:spacing w:after="0" w:line="240" w:lineRule="auto"/>
        <w:rPr>
          <w:rFonts w:ascii="Arial" w:hAnsi="Arial" w:cs="Arial"/>
          <w:color w:val="002060"/>
          <w:sz w:val="24"/>
          <w:szCs w:val="24"/>
        </w:rPr>
      </w:pPr>
      <w:r>
        <w:rPr>
          <w:rFonts w:ascii="Arial" w:hAnsi="Arial" w:cs="Arial"/>
          <w:color w:val="002060"/>
          <w:sz w:val="24"/>
          <w:szCs w:val="24"/>
        </w:rPr>
        <w:t>Within the</w:t>
      </w:r>
      <w:r w:rsidR="00413A3D">
        <w:rPr>
          <w:rFonts w:ascii="Arial" w:hAnsi="Arial" w:cs="Arial"/>
          <w:color w:val="002060"/>
          <w:sz w:val="24"/>
          <w:szCs w:val="24"/>
        </w:rPr>
        <w:t xml:space="preserve"> </w:t>
      </w:r>
      <w:r w:rsidR="00D965A4">
        <w:rPr>
          <w:rFonts w:ascii="Arial" w:hAnsi="Arial" w:cs="Arial"/>
          <w:color w:val="002060"/>
          <w:sz w:val="24"/>
          <w:szCs w:val="24"/>
        </w:rPr>
        <w:t>Sample</w:t>
      </w:r>
      <w:r w:rsidR="00413A3D">
        <w:rPr>
          <w:rFonts w:ascii="Arial" w:hAnsi="Arial" w:cs="Arial"/>
          <w:color w:val="002060"/>
          <w:sz w:val="24"/>
          <w:szCs w:val="24"/>
        </w:rPr>
        <w:t xml:space="preserve"> of work provided to the </w:t>
      </w:r>
      <w:r w:rsidR="00584DB4">
        <w:rPr>
          <w:rFonts w:ascii="Arial" w:hAnsi="Arial" w:cs="Arial"/>
          <w:color w:val="002060"/>
          <w:sz w:val="24"/>
          <w:szCs w:val="24"/>
        </w:rPr>
        <w:t>External Examiner</w:t>
      </w:r>
      <w:r w:rsidR="00413A3D">
        <w:rPr>
          <w:rFonts w:ascii="Arial" w:hAnsi="Arial" w:cs="Arial"/>
          <w:color w:val="002060"/>
          <w:sz w:val="24"/>
          <w:szCs w:val="24"/>
        </w:rPr>
        <w:t xml:space="preserve">, a </w:t>
      </w:r>
      <w:r w:rsidR="00D965A4">
        <w:rPr>
          <w:rFonts w:ascii="Arial" w:hAnsi="Arial" w:cs="Arial"/>
          <w:color w:val="002060"/>
          <w:sz w:val="24"/>
          <w:szCs w:val="24"/>
        </w:rPr>
        <w:t>sample</w:t>
      </w:r>
      <w:r w:rsidR="00413A3D">
        <w:rPr>
          <w:rFonts w:ascii="Arial" w:hAnsi="Arial" w:cs="Arial"/>
          <w:color w:val="002060"/>
          <w:sz w:val="24"/>
          <w:szCs w:val="24"/>
        </w:rPr>
        <w:t xml:space="preserve"> of 10% </w:t>
      </w:r>
      <w:r>
        <w:rPr>
          <w:rFonts w:ascii="Arial" w:hAnsi="Arial" w:cs="Arial"/>
          <w:color w:val="002060"/>
          <w:sz w:val="24"/>
          <w:szCs w:val="24"/>
        </w:rPr>
        <w:t xml:space="preserve">of work submitted through the Tutor Reassessment process should be included. </w:t>
      </w:r>
      <w:r w:rsidR="00584DB4">
        <w:rPr>
          <w:rFonts w:ascii="Arial" w:hAnsi="Arial" w:cs="Arial"/>
          <w:color w:val="002060"/>
          <w:sz w:val="24"/>
          <w:szCs w:val="24"/>
        </w:rPr>
        <w:t xml:space="preserve">This should include the first failed attempt and the Tutor Reassessment attempt. </w:t>
      </w:r>
    </w:p>
    <w:p w14:paraId="5A3DB12F" w14:textId="77777777" w:rsidR="009A1AC0" w:rsidRPr="009A1AC0" w:rsidRDefault="009A1AC0" w:rsidP="009A1AC0">
      <w:pPr>
        <w:pStyle w:val="ListParagraph"/>
        <w:spacing w:after="0" w:line="240" w:lineRule="auto"/>
        <w:rPr>
          <w:rFonts w:ascii="Arial" w:hAnsi="Arial" w:cs="Arial"/>
          <w:color w:val="002060"/>
          <w:sz w:val="24"/>
          <w:szCs w:val="24"/>
        </w:rPr>
      </w:pPr>
    </w:p>
    <w:p w14:paraId="250BD6C6" w14:textId="77777777" w:rsidR="00832C6B" w:rsidRPr="009A1AC0" w:rsidRDefault="00832C6B" w:rsidP="009A1AC0">
      <w:pPr>
        <w:pStyle w:val="Heading2"/>
        <w:rPr>
          <w:rFonts w:ascii="Arial" w:eastAsia="Times New Roman" w:hAnsi="Arial" w:cs="Arial"/>
          <w:b/>
          <w:bCs/>
          <w:color w:val="002060"/>
          <w:sz w:val="24"/>
          <w:szCs w:val="24"/>
        </w:rPr>
      </w:pPr>
      <w:bookmarkStart w:id="53" w:name="_Toc168606508"/>
      <w:r w:rsidRPr="009A1AC0">
        <w:rPr>
          <w:rFonts w:ascii="Arial" w:eastAsia="Times New Roman" w:hAnsi="Arial" w:cs="Arial"/>
          <w:b/>
          <w:bCs/>
          <w:color w:val="002060"/>
          <w:sz w:val="24"/>
          <w:szCs w:val="24"/>
        </w:rPr>
        <w:t>5.4 Academic Judgement</w:t>
      </w:r>
      <w:bookmarkEnd w:id="53"/>
    </w:p>
    <w:p w14:paraId="523B2D11" w14:textId="77777777" w:rsidR="00832C6B" w:rsidRPr="009A1AC0" w:rsidRDefault="00832C6B" w:rsidP="00D85F7D">
      <w:pPr>
        <w:pStyle w:val="NoSpacing"/>
        <w:rPr>
          <w:rFonts w:ascii="Arial" w:hAnsi="Arial" w:cs="Arial"/>
          <w:color w:val="002060"/>
          <w:sz w:val="24"/>
          <w:szCs w:val="24"/>
        </w:rPr>
      </w:pPr>
    </w:p>
    <w:p w14:paraId="433CB56D" w14:textId="044EEBEA" w:rsidR="00832C6B" w:rsidRPr="009A1AC0" w:rsidRDefault="00832C6B" w:rsidP="002F29A7">
      <w:pPr>
        <w:pStyle w:val="NoSpacing"/>
        <w:rPr>
          <w:rFonts w:ascii="Arial" w:hAnsi="Arial" w:cs="Arial"/>
          <w:color w:val="002060"/>
          <w:sz w:val="24"/>
          <w:szCs w:val="24"/>
        </w:rPr>
      </w:pPr>
      <w:r w:rsidRPr="009A1AC0">
        <w:rPr>
          <w:rFonts w:ascii="Arial" w:hAnsi="Arial" w:cs="Arial"/>
          <w:color w:val="002060"/>
          <w:sz w:val="24"/>
          <w:szCs w:val="24"/>
        </w:rPr>
        <w:t xml:space="preserve">5.4.1. Following conferment by a </w:t>
      </w:r>
      <w:r w:rsidR="003A1F1C">
        <w:rPr>
          <w:rFonts w:ascii="Arial" w:hAnsi="Arial" w:cs="Arial"/>
          <w:color w:val="002060"/>
          <w:sz w:val="24"/>
          <w:szCs w:val="24"/>
        </w:rPr>
        <w:t>CAM</w:t>
      </w:r>
      <w:r w:rsidRPr="009A1AC0">
        <w:rPr>
          <w:rFonts w:ascii="Arial" w:hAnsi="Arial" w:cs="Arial"/>
          <w:color w:val="002060"/>
          <w:sz w:val="24"/>
          <w:szCs w:val="24"/>
        </w:rPr>
        <w:t xml:space="preserve">, disagreement with the academic judgement in the assessment of an individual piece of work or any assessment decision based on the marks, grades and other information relating to a student’s performance cannot </w:t>
      </w:r>
      <w:proofErr w:type="gramStart"/>
      <w:r w:rsidRPr="009A1AC0">
        <w:rPr>
          <w:rFonts w:ascii="Arial" w:hAnsi="Arial" w:cs="Arial"/>
          <w:color w:val="002060"/>
          <w:sz w:val="24"/>
          <w:szCs w:val="24"/>
        </w:rPr>
        <w:t>in itself constitute</w:t>
      </w:r>
      <w:proofErr w:type="gramEnd"/>
      <w:r w:rsidRPr="009A1AC0">
        <w:rPr>
          <w:rFonts w:ascii="Arial" w:hAnsi="Arial" w:cs="Arial"/>
          <w:color w:val="002060"/>
          <w:sz w:val="24"/>
          <w:szCs w:val="24"/>
        </w:rPr>
        <w:t xml:space="preserve"> grounds for a request for a re-mark by a student.</w:t>
      </w:r>
    </w:p>
    <w:p w14:paraId="0B08DEAF" w14:textId="77777777" w:rsidR="00832C6B" w:rsidRPr="009A1AC0" w:rsidRDefault="00832C6B" w:rsidP="002F29A7">
      <w:pPr>
        <w:pStyle w:val="NoSpacing"/>
        <w:rPr>
          <w:rFonts w:ascii="Arial" w:hAnsi="Arial" w:cs="Arial"/>
          <w:color w:val="002060"/>
          <w:sz w:val="24"/>
          <w:szCs w:val="24"/>
        </w:rPr>
      </w:pPr>
    </w:p>
    <w:p w14:paraId="6E538902" w14:textId="77777777" w:rsidR="00832C6B" w:rsidRPr="009A1AC0" w:rsidRDefault="00832C6B" w:rsidP="002F29A7">
      <w:pPr>
        <w:pStyle w:val="NoSpacing"/>
        <w:rPr>
          <w:rFonts w:ascii="Arial" w:hAnsi="Arial" w:cs="Arial"/>
          <w:color w:val="002060"/>
          <w:sz w:val="24"/>
          <w:szCs w:val="24"/>
        </w:rPr>
      </w:pPr>
      <w:r w:rsidRPr="009A1AC0">
        <w:rPr>
          <w:rFonts w:ascii="Arial" w:hAnsi="Arial" w:cs="Arial"/>
          <w:color w:val="002060"/>
          <w:sz w:val="24"/>
          <w:szCs w:val="24"/>
        </w:rPr>
        <w:t>5.4.2. Assessment is a matter of academic judgement based on the expertise of the tutors responsible for marking. Tutors are responsible for interpreting the assessment regulations for the course if any difficulties arise, and their academic judgements cannot, in themselves, be questioned or overturned.</w:t>
      </w:r>
    </w:p>
    <w:p w14:paraId="15BBFCBA" w14:textId="77777777" w:rsidR="00832C6B" w:rsidRPr="009A1AC0" w:rsidRDefault="00832C6B" w:rsidP="00D85F7D">
      <w:pPr>
        <w:pStyle w:val="NoSpacing"/>
        <w:rPr>
          <w:rFonts w:ascii="Arial" w:hAnsi="Arial" w:cs="Arial"/>
          <w:color w:val="002060"/>
          <w:sz w:val="24"/>
          <w:szCs w:val="24"/>
        </w:rPr>
      </w:pPr>
    </w:p>
    <w:p w14:paraId="67DB2DBB" w14:textId="77777777"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 xml:space="preserve">5.4.3 Marks, grades and percentages are used by tutors to communicate their judgement of different aspects of a student’s work, </w:t>
      </w:r>
      <w:proofErr w:type="gramStart"/>
      <w:r w:rsidRPr="009A1AC0">
        <w:rPr>
          <w:rFonts w:ascii="Arial" w:hAnsi="Arial" w:cs="Arial"/>
          <w:color w:val="002060"/>
          <w:sz w:val="24"/>
          <w:szCs w:val="24"/>
        </w:rPr>
        <w:t>in order to</w:t>
      </w:r>
      <w:proofErr w:type="gramEnd"/>
      <w:r w:rsidRPr="009A1AC0">
        <w:rPr>
          <w:rFonts w:ascii="Arial" w:hAnsi="Arial" w:cs="Arial"/>
          <w:color w:val="002060"/>
          <w:sz w:val="24"/>
          <w:szCs w:val="24"/>
        </w:rPr>
        <w:t xml:space="preserve"> provide information on which the final decision on a student’s fulfilment of course learning outcomes may be based. </w:t>
      </w:r>
    </w:p>
    <w:bookmarkEnd w:id="47"/>
    <w:p w14:paraId="5E7647AF" w14:textId="77777777" w:rsidR="00832C6B" w:rsidRPr="009A1AC0" w:rsidRDefault="00832C6B" w:rsidP="00D85F7D">
      <w:pPr>
        <w:pStyle w:val="BodyText"/>
        <w:rPr>
          <w:color w:val="002060"/>
        </w:rPr>
      </w:pPr>
      <w:r w:rsidRPr="009A1AC0">
        <w:rPr>
          <w:color w:val="002060"/>
        </w:rPr>
        <w:t xml:space="preserve">5.4.4. </w:t>
      </w:r>
      <w:r w:rsidRPr="009A1AC0">
        <w:rPr>
          <w:color w:val="002060"/>
          <w:u w:val="single"/>
        </w:rPr>
        <w:t xml:space="preserve">Request for a review of a mark or </w:t>
      </w:r>
      <w:proofErr w:type="gramStart"/>
      <w:r w:rsidRPr="009A1AC0">
        <w:rPr>
          <w:color w:val="002060"/>
          <w:u w:val="single"/>
        </w:rPr>
        <w:t>grade</w:t>
      </w:r>
      <w:proofErr w:type="gramEnd"/>
    </w:p>
    <w:p w14:paraId="7AA8DBDD" w14:textId="333F53BF" w:rsidR="00832C6B" w:rsidRPr="009A1AC0" w:rsidRDefault="00832C6B" w:rsidP="00D85F7D">
      <w:pPr>
        <w:pStyle w:val="BodyText"/>
        <w:rPr>
          <w:color w:val="002060"/>
        </w:rPr>
      </w:pPr>
      <w:r w:rsidRPr="009A1AC0">
        <w:rPr>
          <w:color w:val="002060"/>
        </w:rPr>
        <w:t xml:space="preserve">A student can only request a review of a mark or grade where there is demonstrable material irregularity within the marking process. In addition, a request for a review of a mark or grade will only be permitted where it has not yet been referred to a </w:t>
      </w:r>
      <w:r w:rsidR="003A1F1C">
        <w:rPr>
          <w:color w:val="002060"/>
        </w:rPr>
        <w:t>CAM</w:t>
      </w:r>
      <w:r w:rsidRPr="009A1AC0">
        <w:rPr>
          <w:color w:val="002060"/>
        </w:rPr>
        <w:t xml:space="preserve"> and has not already been second or blind double marked. </w:t>
      </w:r>
      <w:r w:rsidRPr="009A1AC0">
        <w:rPr>
          <w:color w:val="002060"/>
          <w:shd w:val="clear" w:color="auto" w:fill="FFFFFF"/>
        </w:rPr>
        <w:t>A material irregularity may be any of the following:</w:t>
      </w:r>
      <w:r w:rsidRPr="009A1AC0">
        <w:rPr>
          <w:color w:val="002060"/>
        </w:rPr>
        <w:t xml:space="preserve"> </w:t>
      </w:r>
    </w:p>
    <w:p w14:paraId="3B079E94" w14:textId="77777777" w:rsidR="00832C6B" w:rsidRPr="009A1AC0" w:rsidRDefault="00832C6B" w:rsidP="00D85F7D">
      <w:pPr>
        <w:pStyle w:val="BodyText"/>
        <w:rPr>
          <w:color w:val="002060"/>
        </w:rPr>
      </w:pPr>
    </w:p>
    <w:p w14:paraId="2E5B5FD2" w14:textId="77777777" w:rsidR="00832C6B" w:rsidRPr="009A1AC0" w:rsidRDefault="00832C6B" w:rsidP="008448DA">
      <w:pPr>
        <w:pStyle w:val="NoSpacing"/>
        <w:numPr>
          <w:ilvl w:val="0"/>
          <w:numId w:val="28"/>
        </w:numPr>
        <w:rPr>
          <w:rFonts w:ascii="Arial" w:hAnsi="Arial" w:cs="Arial"/>
          <w:color w:val="002060"/>
          <w:sz w:val="24"/>
          <w:szCs w:val="24"/>
          <w:lang w:eastAsia="en-GB"/>
        </w:rPr>
      </w:pPr>
      <w:r w:rsidRPr="009A1AC0">
        <w:rPr>
          <w:rFonts w:ascii="Arial" w:hAnsi="Arial" w:cs="Arial"/>
          <w:color w:val="002060"/>
          <w:sz w:val="24"/>
          <w:szCs w:val="24"/>
          <w:lang w:eastAsia="en-GB"/>
        </w:rPr>
        <w:t xml:space="preserve">The mark or grade was not based on the specified assessment methods or criteria provided as part of the assessment </w:t>
      </w:r>
      <w:proofErr w:type="gramStart"/>
      <w:r w:rsidRPr="009A1AC0">
        <w:rPr>
          <w:rFonts w:ascii="Arial" w:hAnsi="Arial" w:cs="Arial"/>
          <w:color w:val="002060"/>
          <w:sz w:val="24"/>
          <w:szCs w:val="24"/>
          <w:lang w:eastAsia="en-GB"/>
        </w:rPr>
        <w:t>brief</w:t>
      </w:r>
      <w:proofErr w:type="gramEnd"/>
    </w:p>
    <w:p w14:paraId="0277BCC8" w14:textId="77777777" w:rsidR="00832C6B" w:rsidRPr="009A1AC0" w:rsidRDefault="00832C6B" w:rsidP="008448DA">
      <w:pPr>
        <w:pStyle w:val="NoSpacing"/>
        <w:numPr>
          <w:ilvl w:val="0"/>
          <w:numId w:val="28"/>
        </w:numPr>
        <w:rPr>
          <w:rFonts w:ascii="Arial" w:hAnsi="Arial" w:cs="Arial"/>
          <w:color w:val="002060"/>
          <w:sz w:val="24"/>
          <w:szCs w:val="24"/>
          <w:lang w:eastAsia="en-GB"/>
        </w:rPr>
      </w:pPr>
      <w:r w:rsidRPr="009A1AC0">
        <w:rPr>
          <w:rFonts w:ascii="Arial" w:hAnsi="Arial" w:cs="Arial"/>
          <w:color w:val="002060"/>
          <w:sz w:val="24"/>
          <w:szCs w:val="24"/>
          <w:lang w:eastAsia="en-GB"/>
        </w:rPr>
        <w:t xml:space="preserve">The published split of marks has not been </w:t>
      </w:r>
      <w:proofErr w:type="gramStart"/>
      <w:r w:rsidRPr="009A1AC0">
        <w:rPr>
          <w:rFonts w:ascii="Arial" w:hAnsi="Arial" w:cs="Arial"/>
          <w:color w:val="002060"/>
          <w:sz w:val="24"/>
          <w:szCs w:val="24"/>
          <w:lang w:eastAsia="en-GB"/>
        </w:rPr>
        <w:t>applied</w:t>
      </w:r>
      <w:proofErr w:type="gramEnd"/>
    </w:p>
    <w:p w14:paraId="4691EEB1" w14:textId="77777777" w:rsidR="00832C6B" w:rsidRPr="009A1AC0" w:rsidRDefault="00832C6B" w:rsidP="008448DA">
      <w:pPr>
        <w:pStyle w:val="NoSpacing"/>
        <w:numPr>
          <w:ilvl w:val="0"/>
          <w:numId w:val="28"/>
        </w:numPr>
        <w:rPr>
          <w:rFonts w:ascii="Arial" w:hAnsi="Arial" w:cs="Arial"/>
          <w:color w:val="002060"/>
          <w:sz w:val="24"/>
          <w:szCs w:val="24"/>
          <w:lang w:eastAsia="en-GB"/>
        </w:rPr>
      </w:pPr>
      <w:r w:rsidRPr="009A1AC0">
        <w:rPr>
          <w:rFonts w:ascii="Arial" w:hAnsi="Arial" w:cs="Arial"/>
          <w:color w:val="002060"/>
          <w:sz w:val="24"/>
          <w:szCs w:val="24"/>
          <w:lang w:eastAsia="en-GB"/>
        </w:rPr>
        <w:t xml:space="preserve">A piece of work handed in on time was treated as having been submitted late and thus not marked or given a downgraded </w:t>
      </w:r>
      <w:proofErr w:type="gramStart"/>
      <w:r w:rsidRPr="009A1AC0">
        <w:rPr>
          <w:rFonts w:ascii="Arial" w:hAnsi="Arial" w:cs="Arial"/>
          <w:color w:val="002060"/>
          <w:sz w:val="24"/>
          <w:szCs w:val="24"/>
          <w:lang w:eastAsia="en-GB"/>
        </w:rPr>
        <w:t>mark</w:t>
      </w:r>
      <w:proofErr w:type="gramEnd"/>
    </w:p>
    <w:p w14:paraId="677ED252" w14:textId="77777777" w:rsidR="00832C6B" w:rsidRPr="009A1AC0" w:rsidRDefault="00832C6B" w:rsidP="008448DA">
      <w:pPr>
        <w:pStyle w:val="NoSpacing"/>
        <w:numPr>
          <w:ilvl w:val="0"/>
          <w:numId w:val="28"/>
        </w:numPr>
        <w:rPr>
          <w:rFonts w:ascii="Arial" w:hAnsi="Arial" w:cs="Arial"/>
          <w:color w:val="002060"/>
          <w:sz w:val="24"/>
          <w:szCs w:val="24"/>
          <w:lang w:eastAsia="en-GB"/>
        </w:rPr>
      </w:pPr>
      <w:r w:rsidRPr="009A1AC0">
        <w:rPr>
          <w:rFonts w:ascii="Arial" w:hAnsi="Arial" w:cs="Arial"/>
          <w:color w:val="002060"/>
          <w:sz w:val="24"/>
          <w:szCs w:val="24"/>
          <w:lang w:eastAsia="en-GB"/>
        </w:rPr>
        <w:t xml:space="preserve">There has been an error in calculating the final mark or </w:t>
      </w:r>
      <w:proofErr w:type="gramStart"/>
      <w:r w:rsidRPr="009A1AC0">
        <w:rPr>
          <w:rFonts w:ascii="Arial" w:hAnsi="Arial" w:cs="Arial"/>
          <w:color w:val="002060"/>
          <w:sz w:val="24"/>
          <w:szCs w:val="24"/>
          <w:lang w:eastAsia="en-GB"/>
        </w:rPr>
        <w:t>grade</w:t>
      </w:r>
      <w:proofErr w:type="gramEnd"/>
    </w:p>
    <w:p w14:paraId="0757725A" w14:textId="77777777" w:rsidR="00832C6B" w:rsidRPr="009A1AC0" w:rsidRDefault="00832C6B" w:rsidP="008448DA">
      <w:pPr>
        <w:pStyle w:val="NoSpacing"/>
        <w:numPr>
          <w:ilvl w:val="0"/>
          <w:numId w:val="28"/>
        </w:numPr>
        <w:rPr>
          <w:rFonts w:ascii="Arial" w:hAnsi="Arial" w:cs="Arial"/>
          <w:color w:val="002060"/>
          <w:sz w:val="24"/>
          <w:szCs w:val="24"/>
          <w:lang w:eastAsia="en-GB"/>
        </w:rPr>
      </w:pPr>
      <w:r w:rsidRPr="009A1AC0">
        <w:rPr>
          <w:rFonts w:ascii="Arial" w:hAnsi="Arial" w:cs="Arial"/>
          <w:color w:val="002060"/>
          <w:sz w:val="24"/>
          <w:szCs w:val="24"/>
          <w:lang w:eastAsia="en-GB"/>
        </w:rPr>
        <w:t>There is evidence that questions, or parts of questions, have not been marked.</w:t>
      </w:r>
    </w:p>
    <w:p w14:paraId="40CAA303" w14:textId="77777777" w:rsidR="00832C6B" w:rsidRPr="009A1AC0" w:rsidRDefault="00832C6B" w:rsidP="00D85F7D">
      <w:pPr>
        <w:pStyle w:val="BodyText"/>
        <w:rPr>
          <w:color w:val="002060"/>
        </w:rPr>
      </w:pPr>
    </w:p>
    <w:p w14:paraId="38DC8C66" w14:textId="06F132BA" w:rsidR="00832C6B" w:rsidRPr="009A1AC0" w:rsidRDefault="00832C6B" w:rsidP="00D85F7D">
      <w:pPr>
        <w:pStyle w:val="BodyText"/>
        <w:rPr>
          <w:color w:val="002060"/>
        </w:rPr>
      </w:pPr>
      <w:r w:rsidRPr="009A1AC0">
        <w:rPr>
          <w:color w:val="002060"/>
        </w:rPr>
        <w:t xml:space="preserve">5.4.4.1. If </w:t>
      </w:r>
      <w:r w:rsidR="000E74C8">
        <w:rPr>
          <w:color w:val="002060"/>
        </w:rPr>
        <w:t>a student is</w:t>
      </w:r>
      <w:r w:rsidR="000E74C8" w:rsidRPr="009A1AC0">
        <w:rPr>
          <w:color w:val="002060"/>
        </w:rPr>
        <w:t xml:space="preserve"> </w:t>
      </w:r>
      <w:r w:rsidRPr="009A1AC0">
        <w:rPr>
          <w:color w:val="002060"/>
        </w:rPr>
        <w:t xml:space="preserve">unhappy with </w:t>
      </w:r>
      <w:r w:rsidR="000E74C8">
        <w:rPr>
          <w:color w:val="002060"/>
        </w:rPr>
        <w:t>their</w:t>
      </w:r>
      <w:r w:rsidR="000E74C8" w:rsidRPr="009A1AC0">
        <w:rPr>
          <w:color w:val="002060"/>
        </w:rPr>
        <w:t xml:space="preserve"> </w:t>
      </w:r>
      <w:r w:rsidRPr="009A1AC0">
        <w:rPr>
          <w:color w:val="002060"/>
        </w:rPr>
        <w:t xml:space="preserve">mark or grade, to begin this process we expect that </w:t>
      </w:r>
      <w:r w:rsidR="000E74C8">
        <w:rPr>
          <w:color w:val="002060"/>
        </w:rPr>
        <w:t>they</w:t>
      </w:r>
      <w:r w:rsidR="000E74C8" w:rsidRPr="009A1AC0">
        <w:rPr>
          <w:color w:val="002060"/>
        </w:rPr>
        <w:t xml:space="preserve"> </w:t>
      </w:r>
      <w:r w:rsidRPr="009A1AC0">
        <w:rPr>
          <w:color w:val="002060"/>
        </w:rPr>
        <w:t xml:space="preserve">raise your concerns with </w:t>
      </w:r>
      <w:r w:rsidR="000E74C8">
        <w:rPr>
          <w:color w:val="002060"/>
        </w:rPr>
        <w:t>their</w:t>
      </w:r>
      <w:r w:rsidR="000E74C8" w:rsidRPr="009A1AC0">
        <w:rPr>
          <w:color w:val="002060"/>
        </w:rPr>
        <w:t xml:space="preserve"> </w:t>
      </w:r>
      <w:r w:rsidRPr="009A1AC0">
        <w:rPr>
          <w:color w:val="002060"/>
        </w:rPr>
        <w:t xml:space="preserve">Tutor or Module Leader within 5 working days after the release of the unconfirmed results. A reasonable delay would be permitted where </w:t>
      </w:r>
      <w:r w:rsidR="00D5688D">
        <w:rPr>
          <w:color w:val="002060"/>
        </w:rPr>
        <w:t>they</w:t>
      </w:r>
      <w:r w:rsidR="00D5688D" w:rsidRPr="009A1AC0">
        <w:rPr>
          <w:color w:val="002060"/>
        </w:rPr>
        <w:t xml:space="preserve"> </w:t>
      </w:r>
      <w:r w:rsidRPr="009A1AC0">
        <w:rPr>
          <w:color w:val="002060"/>
        </w:rPr>
        <w:t xml:space="preserve">have provided evidence that the tutor has not responded promptly to </w:t>
      </w:r>
      <w:r w:rsidR="00D5688D">
        <w:rPr>
          <w:color w:val="002060"/>
        </w:rPr>
        <w:t>the</w:t>
      </w:r>
      <w:r w:rsidR="00D5688D" w:rsidRPr="009A1AC0">
        <w:rPr>
          <w:color w:val="002060"/>
        </w:rPr>
        <w:t xml:space="preserve"> </w:t>
      </w:r>
      <w:r w:rsidRPr="009A1AC0">
        <w:rPr>
          <w:color w:val="002060"/>
        </w:rPr>
        <w:t xml:space="preserve">timely request for this feedback. We expect </w:t>
      </w:r>
      <w:r w:rsidR="00D5688D">
        <w:rPr>
          <w:color w:val="002060"/>
        </w:rPr>
        <w:t>the student</w:t>
      </w:r>
      <w:r w:rsidRPr="009A1AC0">
        <w:rPr>
          <w:color w:val="002060"/>
        </w:rPr>
        <w:t xml:space="preserve"> to contact the tutor who has marked </w:t>
      </w:r>
      <w:r w:rsidR="00D5688D">
        <w:rPr>
          <w:color w:val="002060"/>
        </w:rPr>
        <w:t>the</w:t>
      </w:r>
      <w:r w:rsidR="00D5688D" w:rsidRPr="009A1AC0">
        <w:rPr>
          <w:color w:val="002060"/>
        </w:rPr>
        <w:t xml:space="preserve"> </w:t>
      </w:r>
      <w:r w:rsidRPr="009A1AC0">
        <w:rPr>
          <w:color w:val="002060"/>
        </w:rPr>
        <w:t xml:space="preserve">work for a more detailed explanation of the mark or grade and how they reached their decision. If after this, </w:t>
      </w:r>
      <w:r w:rsidR="00D5688D">
        <w:rPr>
          <w:color w:val="002060"/>
        </w:rPr>
        <w:t>the student</w:t>
      </w:r>
      <w:r w:rsidR="00D5688D" w:rsidRPr="009A1AC0">
        <w:rPr>
          <w:color w:val="002060"/>
        </w:rPr>
        <w:t xml:space="preserve"> </w:t>
      </w:r>
      <w:r w:rsidRPr="009A1AC0">
        <w:rPr>
          <w:color w:val="002060"/>
        </w:rPr>
        <w:t xml:space="preserve">can demonstrate a material irregularity has occurred within the marking process, the following should be actioned before the </w:t>
      </w:r>
      <w:r w:rsidR="003A1F1C">
        <w:rPr>
          <w:color w:val="002060"/>
        </w:rPr>
        <w:t>CAM</w:t>
      </w:r>
      <w:r w:rsidRPr="009A1AC0">
        <w:rPr>
          <w:color w:val="002060"/>
        </w:rPr>
        <w:t xml:space="preserve"> takes </w:t>
      </w:r>
      <w:proofErr w:type="gramStart"/>
      <w:r w:rsidRPr="009A1AC0">
        <w:rPr>
          <w:color w:val="002060"/>
        </w:rPr>
        <w:t>place;</w:t>
      </w:r>
      <w:proofErr w:type="gramEnd"/>
    </w:p>
    <w:p w14:paraId="0002E486" w14:textId="77777777" w:rsidR="00832C6B" w:rsidRPr="009A1AC0" w:rsidRDefault="00832C6B" w:rsidP="00D85F7D">
      <w:pPr>
        <w:pStyle w:val="BodyText"/>
        <w:rPr>
          <w:color w:val="002060"/>
        </w:rPr>
      </w:pPr>
    </w:p>
    <w:p w14:paraId="0A059664" w14:textId="5CA2B9DF" w:rsidR="00832C6B" w:rsidRPr="009A1AC0" w:rsidRDefault="00523824" w:rsidP="008448DA">
      <w:pPr>
        <w:pStyle w:val="BodyText"/>
        <w:numPr>
          <w:ilvl w:val="0"/>
          <w:numId w:val="29"/>
        </w:numPr>
        <w:rPr>
          <w:color w:val="002060"/>
        </w:rPr>
      </w:pPr>
      <w:r>
        <w:rPr>
          <w:color w:val="002060"/>
        </w:rPr>
        <w:t>They</w:t>
      </w:r>
      <w:r w:rsidRPr="009A1AC0">
        <w:rPr>
          <w:color w:val="002060"/>
        </w:rPr>
        <w:t xml:space="preserve"> </w:t>
      </w:r>
      <w:r w:rsidR="00832C6B" w:rsidRPr="009A1AC0">
        <w:rPr>
          <w:color w:val="002060"/>
        </w:rPr>
        <w:t xml:space="preserve">submit a request for a review of </w:t>
      </w:r>
      <w:r w:rsidR="005008F6">
        <w:rPr>
          <w:color w:val="002060"/>
        </w:rPr>
        <w:t>the</w:t>
      </w:r>
      <w:r w:rsidR="005008F6" w:rsidRPr="009A1AC0">
        <w:rPr>
          <w:color w:val="002060"/>
        </w:rPr>
        <w:t xml:space="preserve"> </w:t>
      </w:r>
      <w:r w:rsidR="00832C6B" w:rsidRPr="009A1AC0">
        <w:rPr>
          <w:color w:val="002060"/>
        </w:rPr>
        <w:t xml:space="preserve">mark or grade to the Module Leader and provide an explanation and/or evidence of the material </w:t>
      </w:r>
      <w:proofErr w:type="gramStart"/>
      <w:r w:rsidR="00832C6B" w:rsidRPr="009A1AC0">
        <w:rPr>
          <w:color w:val="002060"/>
        </w:rPr>
        <w:t>irregularity</w:t>
      </w:r>
      <w:proofErr w:type="gramEnd"/>
    </w:p>
    <w:p w14:paraId="1367262A" w14:textId="50FF7182" w:rsidR="00832C6B" w:rsidRPr="009A1AC0" w:rsidRDefault="00832C6B" w:rsidP="008448DA">
      <w:pPr>
        <w:pStyle w:val="BodyText"/>
        <w:numPr>
          <w:ilvl w:val="0"/>
          <w:numId w:val="29"/>
        </w:numPr>
        <w:rPr>
          <w:color w:val="002060"/>
        </w:rPr>
      </w:pPr>
      <w:r w:rsidRPr="009A1AC0">
        <w:rPr>
          <w:color w:val="002060"/>
        </w:rPr>
        <w:t xml:space="preserve">The review of the explanation and/or evidence along with the mark or grade will be completed by another member of staff and should be completed in advance of the </w:t>
      </w:r>
      <w:proofErr w:type="gramStart"/>
      <w:r w:rsidR="003A1F1C">
        <w:rPr>
          <w:color w:val="002060"/>
        </w:rPr>
        <w:t>CAM</w:t>
      </w:r>
      <w:proofErr w:type="gramEnd"/>
    </w:p>
    <w:p w14:paraId="772FE488" w14:textId="494F5734" w:rsidR="00832C6B" w:rsidRPr="009A1AC0" w:rsidRDefault="00832C6B" w:rsidP="008448DA">
      <w:pPr>
        <w:pStyle w:val="ListParagraph"/>
        <w:numPr>
          <w:ilvl w:val="0"/>
          <w:numId w:val="29"/>
        </w:numPr>
        <w:shd w:val="clear" w:color="auto" w:fill="FFFFFF"/>
        <w:spacing w:after="150" w:line="240" w:lineRule="auto"/>
        <w:rPr>
          <w:rFonts w:ascii="Arial" w:eastAsia="Times New Roman" w:hAnsi="Arial" w:cs="Arial"/>
          <w:color w:val="002060"/>
          <w:sz w:val="24"/>
          <w:szCs w:val="24"/>
          <w:lang w:eastAsia="en-GB"/>
        </w:rPr>
      </w:pPr>
      <w:r w:rsidRPr="009A1AC0">
        <w:rPr>
          <w:rFonts w:ascii="Arial" w:eastAsia="Times New Roman" w:hAnsi="Arial" w:cs="Arial"/>
          <w:color w:val="002060"/>
          <w:sz w:val="24"/>
          <w:szCs w:val="24"/>
          <w:lang w:eastAsia="en-GB"/>
        </w:rPr>
        <w:t xml:space="preserve">The Module Leader will normally provide a written response to </w:t>
      </w:r>
      <w:r w:rsidR="00523824">
        <w:rPr>
          <w:rFonts w:ascii="Arial" w:eastAsia="Times New Roman" w:hAnsi="Arial" w:cs="Arial"/>
          <w:color w:val="002060"/>
          <w:sz w:val="24"/>
          <w:szCs w:val="24"/>
          <w:lang w:eastAsia="en-GB"/>
        </w:rPr>
        <w:t>the student</w:t>
      </w:r>
      <w:r w:rsidRPr="009A1AC0">
        <w:rPr>
          <w:rFonts w:ascii="Arial" w:eastAsia="Times New Roman" w:hAnsi="Arial" w:cs="Arial"/>
          <w:color w:val="002060"/>
          <w:sz w:val="24"/>
          <w:szCs w:val="24"/>
          <w:lang w:eastAsia="en-GB"/>
        </w:rPr>
        <w:t xml:space="preserve"> no later than 10 working days after the date of </w:t>
      </w:r>
      <w:r w:rsidR="00523824">
        <w:rPr>
          <w:rFonts w:ascii="Arial" w:eastAsia="Times New Roman" w:hAnsi="Arial" w:cs="Arial"/>
          <w:color w:val="002060"/>
          <w:sz w:val="24"/>
          <w:szCs w:val="24"/>
          <w:lang w:eastAsia="en-GB"/>
        </w:rPr>
        <w:t>the</w:t>
      </w:r>
      <w:r w:rsidR="00523824" w:rsidRPr="009A1AC0">
        <w:rPr>
          <w:rFonts w:ascii="Arial" w:eastAsia="Times New Roman" w:hAnsi="Arial" w:cs="Arial"/>
          <w:color w:val="002060"/>
          <w:sz w:val="24"/>
          <w:szCs w:val="24"/>
          <w:lang w:eastAsia="en-GB"/>
        </w:rPr>
        <w:t xml:space="preserve"> </w:t>
      </w:r>
      <w:r w:rsidRPr="009A1AC0">
        <w:rPr>
          <w:rFonts w:ascii="Arial" w:eastAsia="Times New Roman" w:hAnsi="Arial" w:cs="Arial"/>
          <w:color w:val="002060"/>
          <w:sz w:val="24"/>
          <w:szCs w:val="24"/>
          <w:lang w:eastAsia="en-GB"/>
        </w:rPr>
        <w:t>request to explain the review and any decision made. </w:t>
      </w:r>
    </w:p>
    <w:p w14:paraId="462B5403" w14:textId="6F41E543" w:rsidR="54D599F3" w:rsidRPr="007E2DA2" w:rsidRDefault="00832C6B" w:rsidP="008448DA">
      <w:pPr>
        <w:pStyle w:val="ListParagraph"/>
        <w:numPr>
          <w:ilvl w:val="0"/>
          <w:numId w:val="29"/>
        </w:numPr>
        <w:shd w:val="clear" w:color="auto" w:fill="FFFFFF"/>
        <w:spacing w:after="150" w:line="240" w:lineRule="auto"/>
        <w:rPr>
          <w:rFonts w:ascii="Arial" w:eastAsia="Times New Roman" w:hAnsi="Arial" w:cs="Arial"/>
          <w:color w:val="002060"/>
          <w:sz w:val="24"/>
          <w:szCs w:val="24"/>
          <w:lang w:eastAsia="en-GB"/>
        </w:rPr>
      </w:pPr>
      <w:r w:rsidRPr="009A1AC0">
        <w:rPr>
          <w:rFonts w:ascii="Arial" w:hAnsi="Arial" w:cs="Arial"/>
          <w:color w:val="002060"/>
          <w:sz w:val="24"/>
          <w:szCs w:val="24"/>
        </w:rPr>
        <w:t>If after the review a re-mark is required, the new mark or grade will in all cases replace the original mark or grade and will be subject to standard moderation processes.</w:t>
      </w:r>
    </w:p>
    <w:p w14:paraId="4192BA9B" w14:textId="77777777" w:rsidR="004F3C81" w:rsidRPr="003E7A63" w:rsidRDefault="004F3C81" w:rsidP="007E2DA2">
      <w:pPr>
        <w:pStyle w:val="ListParagraph"/>
        <w:shd w:val="clear" w:color="auto" w:fill="FFFFFF"/>
        <w:spacing w:after="150" w:line="240" w:lineRule="auto"/>
        <w:rPr>
          <w:rFonts w:ascii="Arial" w:eastAsia="Times New Roman" w:hAnsi="Arial" w:cs="Arial"/>
          <w:color w:val="002060"/>
          <w:sz w:val="24"/>
          <w:szCs w:val="24"/>
          <w:lang w:eastAsia="en-GB"/>
        </w:rPr>
      </w:pPr>
    </w:p>
    <w:p w14:paraId="4E054116" w14:textId="72B25639" w:rsidR="007E2DA2" w:rsidRPr="003E7A63" w:rsidRDefault="00B60FB9" w:rsidP="00754452">
      <w:pPr>
        <w:pStyle w:val="Heading2"/>
        <w:rPr>
          <w:rFonts w:ascii="Arial" w:hAnsi="Arial" w:cs="Arial"/>
          <w:b/>
          <w:bCs/>
          <w:color w:val="002060"/>
          <w:sz w:val="24"/>
          <w:szCs w:val="24"/>
          <w:lang w:eastAsia="en-GB"/>
        </w:rPr>
      </w:pPr>
      <w:bookmarkStart w:id="54" w:name="_Toc168606509"/>
      <w:r w:rsidRPr="003E7A63">
        <w:rPr>
          <w:rFonts w:ascii="Arial" w:hAnsi="Arial" w:cs="Arial"/>
          <w:b/>
          <w:bCs/>
          <w:color w:val="002060"/>
          <w:sz w:val="24"/>
          <w:szCs w:val="24"/>
          <w:lang w:eastAsia="en-GB"/>
        </w:rPr>
        <w:t>5.</w:t>
      </w:r>
      <w:r w:rsidR="00D945BA" w:rsidRPr="003E7A63">
        <w:rPr>
          <w:rFonts w:ascii="Arial" w:hAnsi="Arial" w:cs="Arial"/>
          <w:b/>
          <w:bCs/>
          <w:color w:val="002060"/>
          <w:sz w:val="24"/>
          <w:szCs w:val="24"/>
          <w:lang w:eastAsia="en-GB"/>
        </w:rPr>
        <w:t>5</w:t>
      </w:r>
      <w:r w:rsidRPr="003E7A63">
        <w:rPr>
          <w:rFonts w:ascii="Arial" w:hAnsi="Arial" w:cs="Arial"/>
          <w:b/>
          <w:bCs/>
          <w:color w:val="002060"/>
          <w:sz w:val="24"/>
          <w:szCs w:val="24"/>
          <w:lang w:eastAsia="en-GB"/>
        </w:rPr>
        <w:t xml:space="preserve"> Marking Criteria</w:t>
      </w:r>
      <w:bookmarkEnd w:id="54"/>
      <w:r w:rsidR="00754452" w:rsidRPr="003E7A63">
        <w:rPr>
          <w:rFonts w:ascii="Arial" w:hAnsi="Arial" w:cs="Arial"/>
          <w:b/>
          <w:bCs/>
          <w:color w:val="002060"/>
          <w:sz w:val="24"/>
          <w:szCs w:val="24"/>
          <w:lang w:eastAsia="en-GB"/>
        </w:rPr>
        <w:t xml:space="preserve"> </w:t>
      </w:r>
    </w:p>
    <w:p w14:paraId="420F7118" w14:textId="77777777" w:rsidR="00802450" w:rsidRPr="003E7A63" w:rsidRDefault="00802450" w:rsidP="00FA7586">
      <w:pPr>
        <w:pStyle w:val="NoSpacing"/>
        <w:rPr>
          <w:color w:val="002060"/>
          <w:lang w:eastAsia="en-GB"/>
        </w:rPr>
      </w:pPr>
    </w:p>
    <w:p w14:paraId="54489D28" w14:textId="59375672" w:rsidR="00802450" w:rsidRPr="003E7A63" w:rsidRDefault="004F3C81" w:rsidP="00802450">
      <w:pPr>
        <w:rPr>
          <w:rFonts w:ascii="Arial" w:hAnsi="Arial" w:cs="Arial"/>
          <w:color w:val="002060"/>
          <w:sz w:val="24"/>
          <w:szCs w:val="24"/>
        </w:rPr>
      </w:pPr>
      <w:r w:rsidRPr="003E7A63">
        <w:rPr>
          <w:rFonts w:ascii="Arial" w:eastAsia="Times New Roman" w:hAnsi="Arial" w:cs="Arial"/>
          <w:color w:val="002060"/>
          <w:sz w:val="24"/>
          <w:szCs w:val="24"/>
          <w:lang w:eastAsia="en-GB"/>
        </w:rPr>
        <w:t>5.</w:t>
      </w:r>
      <w:r w:rsidR="00D945BA" w:rsidRPr="003E7A63">
        <w:rPr>
          <w:rFonts w:ascii="Arial" w:eastAsia="Times New Roman" w:hAnsi="Arial" w:cs="Arial"/>
          <w:color w:val="002060"/>
          <w:sz w:val="24"/>
          <w:szCs w:val="24"/>
          <w:lang w:eastAsia="en-GB"/>
        </w:rPr>
        <w:t>5</w:t>
      </w:r>
      <w:r w:rsidRPr="003E7A63">
        <w:rPr>
          <w:rFonts w:ascii="Arial" w:eastAsia="Times New Roman" w:hAnsi="Arial" w:cs="Arial"/>
          <w:color w:val="002060"/>
          <w:sz w:val="24"/>
          <w:szCs w:val="24"/>
          <w:lang w:eastAsia="en-GB"/>
        </w:rPr>
        <w:t xml:space="preserve">.1 The </w:t>
      </w:r>
      <w:r w:rsidR="00754452" w:rsidRPr="003E7A63">
        <w:rPr>
          <w:rFonts w:ascii="Arial" w:eastAsia="Times New Roman" w:hAnsi="Arial" w:cs="Arial"/>
          <w:color w:val="002060"/>
          <w:sz w:val="24"/>
          <w:szCs w:val="24"/>
          <w:lang w:eastAsia="en-GB"/>
        </w:rPr>
        <w:t xml:space="preserve">templates for </w:t>
      </w:r>
      <w:r w:rsidRPr="003E7A63">
        <w:rPr>
          <w:rFonts w:ascii="Arial" w:eastAsia="Times New Roman" w:hAnsi="Arial" w:cs="Arial"/>
          <w:color w:val="002060"/>
          <w:sz w:val="24"/>
          <w:szCs w:val="24"/>
          <w:lang w:eastAsia="en-GB"/>
        </w:rPr>
        <w:t xml:space="preserve">marking criteria for UGT and PGT students are included in </w:t>
      </w:r>
      <w:r w:rsidRPr="003E7A63">
        <w:rPr>
          <w:rFonts w:ascii="Arial" w:eastAsia="Times New Roman" w:hAnsi="Arial" w:cs="Arial"/>
          <w:b/>
          <w:bCs/>
          <w:color w:val="002060"/>
          <w:sz w:val="24"/>
          <w:szCs w:val="24"/>
          <w:lang w:eastAsia="en-GB"/>
        </w:rPr>
        <w:t>appendix four</w:t>
      </w:r>
      <w:r w:rsidRPr="003E7A63">
        <w:rPr>
          <w:rFonts w:ascii="Arial" w:eastAsia="Times New Roman" w:hAnsi="Arial" w:cs="Arial"/>
          <w:color w:val="002060"/>
          <w:sz w:val="24"/>
          <w:szCs w:val="24"/>
          <w:lang w:eastAsia="en-GB"/>
        </w:rPr>
        <w:t xml:space="preserve">. </w:t>
      </w:r>
      <w:r w:rsidR="4F3F53BA" w:rsidRPr="003E7A63">
        <w:rPr>
          <w:rFonts w:ascii="Arial" w:hAnsi="Arial" w:cs="Arial"/>
          <w:color w:val="002060"/>
          <w:sz w:val="24"/>
          <w:szCs w:val="24"/>
        </w:rPr>
        <w:t>Course team</w:t>
      </w:r>
      <w:r w:rsidR="00802450" w:rsidRPr="003E7A63">
        <w:rPr>
          <w:rFonts w:ascii="Arial" w:hAnsi="Arial" w:cs="Arial"/>
          <w:color w:val="002060"/>
          <w:sz w:val="24"/>
          <w:szCs w:val="24"/>
        </w:rPr>
        <w:t xml:space="preserve">s are required to add to the criteria with subject specific language in accordance with the assessment and assessment type. </w:t>
      </w:r>
      <w:r w:rsidR="4BB3CBCC" w:rsidRPr="003E7A63">
        <w:rPr>
          <w:rFonts w:ascii="Arial" w:hAnsi="Arial" w:cs="Arial"/>
          <w:color w:val="002060"/>
          <w:sz w:val="24"/>
          <w:szCs w:val="24"/>
        </w:rPr>
        <w:t xml:space="preserve">Course </w:t>
      </w:r>
      <w:r w:rsidR="00F5188F">
        <w:rPr>
          <w:rFonts w:ascii="Arial" w:hAnsi="Arial" w:cs="Arial"/>
          <w:color w:val="002060"/>
          <w:sz w:val="24"/>
          <w:szCs w:val="24"/>
        </w:rPr>
        <w:t>L</w:t>
      </w:r>
      <w:r w:rsidR="4BB3CBCC" w:rsidRPr="003E7A63">
        <w:rPr>
          <w:rFonts w:ascii="Arial" w:hAnsi="Arial" w:cs="Arial"/>
          <w:color w:val="002060"/>
          <w:sz w:val="24"/>
          <w:szCs w:val="24"/>
        </w:rPr>
        <w:t>eader</w:t>
      </w:r>
      <w:r w:rsidR="00802450" w:rsidRPr="003E7A63">
        <w:rPr>
          <w:rFonts w:ascii="Arial" w:hAnsi="Arial" w:cs="Arial"/>
          <w:color w:val="002060"/>
          <w:sz w:val="24"/>
          <w:szCs w:val="24"/>
        </w:rPr>
        <w:t xml:space="preserve">s must ensure that they </w:t>
      </w:r>
      <w:r w:rsidR="00802450" w:rsidRPr="003E7A63">
        <w:rPr>
          <w:rStyle w:val="ui-provider"/>
          <w:rFonts w:ascii="Arial" w:hAnsi="Arial" w:cs="Arial"/>
          <w:color w:val="002060"/>
          <w:sz w:val="24"/>
          <w:szCs w:val="24"/>
        </w:rPr>
        <w:t>include the full criteria they will use to provide clear indications of how achievement of learning outcomes may be demonstrated, thereby promoting reliability of assessment.</w:t>
      </w:r>
      <w:r w:rsidR="00802450" w:rsidRPr="003E7A63">
        <w:rPr>
          <w:rFonts w:ascii="Arial" w:hAnsi="Arial" w:cs="Arial"/>
          <w:color w:val="002060"/>
          <w:sz w:val="24"/>
          <w:szCs w:val="24"/>
        </w:rPr>
        <w:t xml:space="preserve"> The marking criteria should be kept in the Module Handbook. </w:t>
      </w:r>
    </w:p>
    <w:p w14:paraId="3E1A7EAF" w14:textId="05A4D5CC" w:rsidR="007E2DA2" w:rsidRDefault="007E2DA2" w:rsidP="009772A0">
      <w:pPr>
        <w:shd w:val="clear" w:color="auto" w:fill="FFFFFF"/>
        <w:spacing w:after="150" w:line="240" w:lineRule="auto"/>
        <w:rPr>
          <w:rFonts w:ascii="Arial" w:eastAsia="Times New Roman" w:hAnsi="Arial" w:cs="Arial"/>
          <w:color w:val="002060"/>
          <w:sz w:val="24"/>
          <w:szCs w:val="24"/>
          <w:lang w:eastAsia="en-GB"/>
        </w:rPr>
      </w:pPr>
    </w:p>
    <w:p w14:paraId="48DECE7C" w14:textId="77777777" w:rsidR="003E7A63" w:rsidRPr="003E7A63" w:rsidRDefault="003E7A63" w:rsidP="009772A0">
      <w:pPr>
        <w:shd w:val="clear" w:color="auto" w:fill="FFFFFF"/>
        <w:spacing w:after="150" w:line="240" w:lineRule="auto"/>
        <w:rPr>
          <w:rFonts w:ascii="Arial" w:eastAsia="Times New Roman" w:hAnsi="Arial" w:cs="Arial"/>
          <w:color w:val="002060"/>
          <w:sz w:val="24"/>
          <w:szCs w:val="24"/>
          <w:lang w:eastAsia="en-GB"/>
        </w:rPr>
      </w:pPr>
    </w:p>
    <w:p w14:paraId="0195040B" w14:textId="77777777" w:rsidR="00680730" w:rsidRDefault="00680730" w:rsidP="009772A0">
      <w:pPr>
        <w:shd w:val="clear" w:color="auto" w:fill="FFFFFF"/>
        <w:spacing w:after="150" w:line="240" w:lineRule="auto"/>
        <w:rPr>
          <w:rFonts w:ascii="Arial" w:eastAsia="Times New Roman" w:hAnsi="Arial" w:cs="Arial"/>
          <w:color w:val="002060"/>
          <w:sz w:val="24"/>
          <w:szCs w:val="24"/>
          <w:lang w:eastAsia="en-GB"/>
        </w:rPr>
      </w:pPr>
    </w:p>
    <w:p w14:paraId="6A050FE5" w14:textId="77777777" w:rsidR="00680730" w:rsidRDefault="00680730" w:rsidP="009772A0">
      <w:pPr>
        <w:shd w:val="clear" w:color="auto" w:fill="FFFFFF"/>
        <w:spacing w:after="150" w:line="240" w:lineRule="auto"/>
        <w:rPr>
          <w:rFonts w:ascii="Arial" w:eastAsia="Times New Roman" w:hAnsi="Arial" w:cs="Arial"/>
          <w:color w:val="002060"/>
          <w:sz w:val="24"/>
          <w:szCs w:val="24"/>
          <w:lang w:eastAsia="en-GB"/>
        </w:rPr>
      </w:pPr>
    </w:p>
    <w:p w14:paraId="7BAF0B15" w14:textId="77777777" w:rsidR="00680730" w:rsidRDefault="00680730" w:rsidP="009772A0">
      <w:pPr>
        <w:shd w:val="clear" w:color="auto" w:fill="FFFFFF"/>
        <w:spacing w:after="150" w:line="240" w:lineRule="auto"/>
        <w:rPr>
          <w:rFonts w:ascii="Arial" w:eastAsia="Times New Roman" w:hAnsi="Arial" w:cs="Arial"/>
          <w:color w:val="002060"/>
          <w:sz w:val="24"/>
          <w:szCs w:val="24"/>
          <w:lang w:eastAsia="en-GB"/>
        </w:rPr>
      </w:pPr>
    </w:p>
    <w:p w14:paraId="1A62BF6A" w14:textId="77777777" w:rsidR="000C5989" w:rsidRDefault="000C5989" w:rsidP="009772A0">
      <w:pPr>
        <w:shd w:val="clear" w:color="auto" w:fill="FFFFFF"/>
        <w:spacing w:after="150" w:line="240" w:lineRule="auto"/>
        <w:rPr>
          <w:rFonts w:ascii="Arial" w:eastAsia="Times New Roman" w:hAnsi="Arial" w:cs="Arial"/>
          <w:color w:val="002060"/>
          <w:sz w:val="24"/>
          <w:szCs w:val="24"/>
          <w:lang w:eastAsia="en-GB"/>
        </w:rPr>
      </w:pPr>
    </w:p>
    <w:p w14:paraId="1F559ED2" w14:textId="77777777" w:rsidR="000C5989" w:rsidRDefault="000C5989" w:rsidP="009772A0">
      <w:pPr>
        <w:shd w:val="clear" w:color="auto" w:fill="FFFFFF"/>
        <w:spacing w:after="150" w:line="240" w:lineRule="auto"/>
        <w:rPr>
          <w:rFonts w:ascii="Arial" w:eastAsia="Times New Roman" w:hAnsi="Arial" w:cs="Arial"/>
          <w:color w:val="002060"/>
          <w:sz w:val="24"/>
          <w:szCs w:val="24"/>
          <w:lang w:eastAsia="en-GB"/>
        </w:rPr>
      </w:pPr>
    </w:p>
    <w:p w14:paraId="3B6B32E2" w14:textId="77777777" w:rsidR="000C5989" w:rsidRDefault="000C5989" w:rsidP="009772A0">
      <w:pPr>
        <w:shd w:val="clear" w:color="auto" w:fill="FFFFFF"/>
        <w:spacing w:after="150" w:line="240" w:lineRule="auto"/>
        <w:rPr>
          <w:rFonts w:ascii="Arial" w:eastAsia="Times New Roman" w:hAnsi="Arial" w:cs="Arial"/>
          <w:color w:val="002060"/>
          <w:sz w:val="24"/>
          <w:szCs w:val="24"/>
          <w:lang w:eastAsia="en-GB"/>
        </w:rPr>
      </w:pPr>
    </w:p>
    <w:p w14:paraId="0295D5AB" w14:textId="77777777" w:rsidR="000C5989" w:rsidRDefault="000C5989" w:rsidP="009772A0">
      <w:pPr>
        <w:shd w:val="clear" w:color="auto" w:fill="FFFFFF"/>
        <w:spacing w:after="150" w:line="240" w:lineRule="auto"/>
        <w:rPr>
          <w:rFonts w:ascii="Arial" w:eastAsia="Times New Roman" w:hAnsi="Arial" w:cs="Arial"/>
          <w:color w:val="002060"/>
          <w:sz w:val="24"/>
          <w:szCs w:val="24"/>
          <w:lang w:eastAsia="en-GB"/>
        </w:rPr>
      </w:pPr>
    </w:p>
    <w:p w14:paraId="384D0E82" w14:textId="77777777" w:rsidR="000C5989" w:rsidRDefault="000C5989" w:rsidP="009772A0">
      <w:pPr>
        <w:shd w:val="clear" w:color="auto" w:fill="FFFFFF"/>
        <w:spacing w:after="150" w:line="240" w:lineRule="auto"/>
        <w:rPr>
          <w:rFonts w:ascii="Arial" w:eastAsia="Times New Roman" w:hAnsi="Arial" w:cs="Arial"/>
          <w:color w:val="002060"/>
          <w:sz w:val="24"/>
          <w:szCs w:val="24"/>
          <w:lang w:eastAsia="en-GB"/>
        </w:rPr>
      </w:pPr>
    </w:p>
    <w:p w14:paraId="4BE0813F" w14:textId="77777777" w:rsidR="000C5989" w:rsidRDefault="000C5989" w:rsidP="009772A0">
      <w:pPr>
        <w:shd w:val="clear" w:color="auto" w:fill="FFFFFF"/>
        <w:spacing w:after="150" w:line="240" w:lineRule="auto"/>
        <w:rPr>
          <w:rFonts w:ascii="Arial" w:eastAsia="Times New Roman" w:hAnsi="Arial" w:cs="Arial"/>
          <w:color w:val="002060"/>
          <w:sz w:val="24"/>
          <w:szCs w:val="24"/>
          <w:lang w:eastAsia="en-GB"/>
        </w:rPr>
      </w:pPr>
    </w:p>
    <w:p w14:paraId="50AEF40A" w14:textId="77777777" w:rsidR="000C5989" w:rsidRDefault="000C5989" w:rsidP="009772A0">
      <w:pPr>
        <w:shd w:val="clear" w:color="auto" w:fill="FFFFFF"/>
        <w:spacing w:after="150" w:line="240" w:lineRule="auto"/>
        <w:rPr>
          <w:rFonts w:ascii="Arial" w:eastAsia="Times New Roman" w:hAnsi="Arial" w:cs="Arial"/>
          <w:color w:val="002060"/>
          <w:sz w:val="24"/>
          <w:szCs w:val="24"/>
          <w:lang w:eastAsia="en-GB"/>
        </w:rPr>
      </w:pPr>
    </w:p>
    <w:p w14:paraId="1EA86CAB" w14:textId="77777777" w:rsidR="000C5989" w:rsidRDefault="000C5989" w:rsidP="009772A0">
      <w:pPr>
        <w:shd w:val="clear" w:color="auto" w:fill="FFFFFF"/>
        <w:spacing w:after="150" w:line="240" w:lineRule="auto"/>
        <w:rPr>
          <w:rFonts w:ascii="Arial" w:eastAsia="Times New Roman" w:hAnsi="Arial" w:cs="Arial"/>
          <w:color w:val="002060"/>
          <w:sz w:val="24"/>
          <w:szCs w:val="24"/>
          <w:lang w:eastAsia="en-GB"/>
        </w:rPr>
      </w:pPr>
    </w:p>
    <w:p w14:paraId="2820DDD2" w14:textId="77777777" w:rsidR="000C5989" w:rsidRDefault="000C5989" w:rsidP="009772A0">
      <w:pPr>
        <w:shd w:val="clear" w:color="auto" w:fill="FFFFFF"/>
        <w:spacing w:after="150" w:line="240" w:lineRule="auto"/>
        <w:rPr>
          <w:rFonts w:ascii="Arial" w:eastAsia="Times New Roman" w:hAnsi="Arial" w:cs="Arial"/>
          <w:color w:val="002060"/>
          <w:sz w:val="24"/>
          <w:szCs w:val="24"/>
          <w:lang w:eastAsia="en-GB"/>
        </w:rPr>
      </w:pPr>
    </w:p>
    <w:p w14:paraId="366511A0" w14:textId="77777777" w:rsidR="000C5989" w:rsidRDefault="000C5989" w:rsidP="009772A0">
      <w:pPr>
        <w:shd w:val="clear" w:color="auto" w:fill="FFFFFF"/>
        <w:spacing w:after="150" w:line="240" w:lineRule="auto"/>
        <w:rPr>
          <w:rFonts w:ascii="Arial" w:eastAsia="Times New Roman" w:hAnsi="Arial" w:cs="Arial"/>
          <w:color w:val="002060"/>
          <w:sz w:val="24"/>
          <w:szCs w:val="24"/>
          <w:lang w:eastAsia="en-GB"/>
        </w:rPr>
      </w:pPr>
    </w:p>
    <w:p w14:paraId="71898CDD" w14:textId="77777777" w:rsidR="000C5989" w:rsidRDefault="000C5989" w:rsidP="009772A0">
      <w:pPr>
        <w:shd w:val="clear" w:color="auto" w:fill="FFFFFF"/>
        <w:spacing w:after="150" w:line="240" w:lineRule="auto"/>
        <w:rPr>
          <w:rFonts w:ascii="Arial" w:eastAsia="Times New Roman" w:hAnsi="Arial" w:cs="Arial"/>
          <w:color w:val="002060"/>
          <w:sz w:val="24"/>
          <w:szCs w:val="24"/>
          <w:lang w:eastAsia="en-GB"/>
        </w:rPr>
      </w:pPr>
    </w:p>
    <w:p w14:paraId="7819E5E1" w14:textId="77777777" w:rsidR="000C5989" w:rsidRDefault="000C5989" w:rsidP="009772A0">
      <w:pPr>
        <w:shd w:val="clear" w:color="auto" w:fill="FFFFFF"/>
        <w:spacing w:after="150" w:line="240" w:lineRule="auto"/>
        <w:rPr>
          <w:rFonts w:ascii="Arial" w:eastAsia="Times New Roman" w:hAnsi="Arial" w:cs="Arial"/>
          <w:color w:val="002060"/>
          <w:sz w:val="24"/>
          <w:szCs w:val="24"/>
          <w:lang w:eastAsia="en-GB"/>
        </w:rPr>
      </w:pPr>
    </w:p>
    <w:p w14:paraId="2E51E78A" w14:textId="77777777" w:rsidR="000C5989" w:rsidRDefault="000C5989" w:rsidP="009772A0">
      <w:pPr>
        <w:shd w:val="clear" w:color="auto" w:fill="FFFFFF"/>
        <w:spacing w:after="150" w:line="240" w:lineRule="auto"/>
        <w:rPr>
          <w:rFonts w:ascii="Arial" w:eastAsia="Times New Roman" w:hAnsi="Arial" w:cs="Arial"/>
          <w:color w:val="002060"/>
          <w:sz w:val="24"/>
          <w:szCs w:val="24"/>
          <w:lang w:eastAsia="en-GB"/>
        </w:rPr>
      </w:pPr>
    </w:p>
    <w:p w14:paraId="4A149202" w14:textId="77777777" w:rsidR="00680730" w:rsidRDefault="00680730" w:rsidP="009772A0">
      <w:pPr>
        <w:shd w:val="clear" w:color="auto" w:fill="FFFFFF"/>
        <w:spacing w:after="150" w:line="240" w:lineRule="auto"/>
        <w:rPr>
          <w:rFonts w:ascii="Arial" w:eastAsia="Times New Roman" w:hAnsi="Arial" w:cs="Arial"/>
          <w:color w:val="002060"/>
          <w:sz w:val="24"/>
          <w:szCs w:val="24"/>
          <w:lang w:eastAsia="en-GB"/>
        </w:rPr>
      </w:pPr>
    </w:p>
    <w:p w14:paraId="295374D9" w14:textId="77777777" w:rsidR="00680730" w:rsidRDefault="00680730" w:rsidP="009772A0">
      <w:pPr>
        <w:shd w:val="clear" w:color="auto" w:fill="FFFFFF"/>
        <w:spacing w:after="150" w:line="240" w:lineRule="auto"/>
        <w:rPr>
          <w:rFonts w:ascii="Arial" w:eastAsia="Times New Roman" w:hAnsi="Arial" w:cs="Arial"/>
          <w:color w:val="002060"/>
          <w:sz w:val="24"/>
          <w:szCs w:val="24"/>
          <w:lang w:eastAsia="en-GB"/>
        </w:rPr>
      </w:pPr>
    </w:p>
    <w:p w14:paraId="239E0A89" w14:textId="77777777" w:rsidR="00680730" w:rsidRPr="009772A0" w:rsidRDefault="00680730" w:rsidP="009772A0">
      <w:pPr>
        <w:shd w:val="clear" w:color="auto" w:fill="FFFFFF"/>
        <w:spacing w:after="150" w:line="240" w:lineRule="auto"/>
        <w:rPr>
          <w:rFonts w:ascii="Arial" w:eastAsia="Times New Roman" w:hAnsi="Arial" w:cs="Arial"/>
          <w:color w:val="002060"/>
          <w:sz w:val="24"/>
          <w:szCs w:val="24"/>
          <w:lang w:eastAsia="en-GB"/>
        </w:rPr>
      </w:pPr>
    </w:p>
    <w:p w14:paraId="2C1E2B4B" w14:textId="059A99A9" w:rsidR="00832C6B" w:rsidRPr="002D2D87" w:rsidRDefault="00832C6B" w:rsidP="00D85F7D">
      <w:pPr>
        <w:keepNext/>
        <w:keepLines/>
        <w:spacing w:before="240" w:after="0"/>
        <w:outlineLvl w:val="0"/>
        <w:rPr>
          <w:rFonts w:ascii="Arial" w:eastAsia="Times New Roman" w:hAnsi="Arial" w:cs="Arial"/>
          <w:b/>
          <w:bCs/>
          <w:color w:val="002060"/>
          <w:sz w:val="28"/>
          <w:szCs w:val="28"/>
        </w:rPr>
      </w:pPr>
      <w:bookmarkStart w:id="55" w:name="_Toc168606510"/>
      <w:r w:rsidRPr="002D2D87">
        <w:rPr>
          <w:rFonts w:ascii="Arial" w:eastAsia="Times New Roman" w:hAnsi="Arial" w:cs="Arial"/>
          <w:b/>
          <w:bCs/>
          <w:color w:val="002060"/>
          <w:sz w:val="28"/>
          <w:szCs w:val="28"/>
        </w:rPr>
        <w:t xml:space="preserve">SECTION 6: The Classification of Awards and </w:t>
      </w:r>
      <w:r w:rsidR="004B6C0E">
        <w:rPr>
          <w:rFonts w:ascii="Arial" w:eastAsia="Times New Roman" w:hAnsi="Arial" w:cs="Arial"/>
          <w:b/>
          <w:bCs/>
          <w:color w:val="002060"/>
          <w:sz w:val="28"/>
          <w:szCs w:val="28"/>
        </w:rPr>
        <w:t>Course Assessment Meeting</w:t>
      </w:r>
      <w:r w:rsidR="00477989">
        <w:rPr>
          <w:rFonts w:ascii="Arial" w:eastAsia="Times New Roman" w:hAnsi="Arial" w:cs="Arial"/>
          <w:b/>
          <w:bCs/>
          <w:color w:val="002060"/>
          <w:sz w:val="28"/>
          <w:szCs w:val="28"/>
        </w:rPr>
        <w:t>s</w:t>
      </w:r>
      <w:r w:rsidR="00477989" w:rsidRPr="002D2D87">
        <w:rPr>
          <w:rFonts w:ascii="Arial" w:eastAsia="Times New Roman" w:hAnsi="Arial" w:cs="Arial"/>
          <w:b/>
          <w:bCs/>
          <w:color w:val="002060"/>
          <w:sz w:val="28"/>
          <w:szCs w:val="28"/>
        </w:rPr>
        <w:t xml:space="preserve"> </w:t>
      </w:r>
      <w:r w:rsidRPr="002D2D87">
        <w:rPr>
          <w:rFonts w:ascii="Arial" w:eastAsia="Times New Roman" w:hAnsi="Arial" w:cs="Arial"/>
          <w:b/>
          <w:bCs/>
          <w:color w:val="002060"/>
          <w:sz w:val="28"/>
          <w:szCs w:val="28"/>
        </w:rPr>
        <w:t>(</w:t>
      </w:r>
      <w:r w:rsidR="003E7A63">
        <w:rPr>
          <w:rFonts w:ascii="Arial" w:eastAsia="Times New Roman" w:hAnsi="Arial" w:cs="Arial"/>
          <w:b/>
          <w:bCs/>
          <w:color w:val="002060"/>
          <w:sz w:val="28"/>
          <w:szCs w:val="28"/>
        </w:rPr>
        <w:t>C</w:t>
      </w:r>
      <w:r w:rsidRPr="002D2D87">
        <w:rPr>
          <w:rFonts w:ascii="Arial" w:eastAsia="Times New Roman" w:hAnsi="Arial" w:cs="Arial"/>
          <w:b/>
          <w:bCs/>
          <w:color w:val="002060"/>
          <w:sz w:val="28"/>
          <w:szCs w:val="28"/>
        </w:rPr>
        <w:t>A</w:t>
      </w:r>
      <w:r w:rsidR="00477989">
        <w:rPr>
          <w:rFonts w:ascii="Arial" w:eastAsia="Times New Roman" w:hAnsi="Arial" w:cs="Arial"/>
          <w:b/>
          <w:bCs/>
          <w:color w:val="002060"/>
          <w:sz w:val="28"/>
          <w:szCs w:val="28"/>
        </w:rPr>
        <w:t>M</w:t>
      </w:r>
      <w:r w:rsidRPr="002D2D87">
        <w:rPr>
          <w:rFonts w:ascii="Arial" w:eastAsia="Times New Roman" w:hAnsi="Arial" w:cs="Arial"/>
          <w:b/>
          <w:bCs/>
          <w:color w:val="002060"/>
          <w:sz w:val="28"/>
          <w:szCs w:val="28"/>
        </w:rPr>
        <w:t>s)</w:t>
      </w:r>
      <w:bookmarkEnd w:id="55"/>
    </w:p>
    <w:p w14:paraId="1C6FA9A6" w14:textId="77777777" w:rsidR="00832C6B" w:rsidRPr="009A1AC0" w:rsidRDefault="00832C6B" w:rsidP="00D85F7D">
      <w:pPr>
        <w:pStyle w:val="NoSpacing"/>
        <w:rPr>
          <w:rFonts w:ascii="Arial" w:hAnsi="Arial" w:cs="Arial"/>
          <w:color w:val="002060"/>
          <w:sz w:val="24"/>
          <w:szCs w:val="24"/>
        </w:rPr>
      </w:pPr>
    </w:p>
    <w:p w14:paraId="02CC1123" w14:textId="77777777" w:rsidR="00832C6B" w:rsidRPr="009A1AC0" w:rsidRDefault="00832C6B" w:rsidP="00D85F7D">
      <w:pPr>
        <w:pStyle w:val="Heading2"/>
        <w:numPr>
          <w:ilvl w:val="1"/>
          <w:numId w:val="0"/>
        </w:numPr>
        <w:rPr>
          <w:rFonts w:ascii="Arial" w:eastAsia="Times New Roman" w:hAnsi="Arial" w:cs="Arial"/>
          <w:b/>
          <w:bCs/>
          <w:color w:val="002060"/>
          <w:sz w:val="24"/>
          <w:szCs w:val="24"/>
        </w:rPr>
      </w:pPr>
      <w:bookmarkStart w:id="56" w:name="_Toc168606511"/>
      <w:r w:rsidRPr="009A1AC0">
        <w:rPr>
          <w:rFonts w:ascii="Arial" w:hAnsi="Arial" w:cs="Arial"/>
          <w:b/>
          <w:bCs/>
          <w:color w:val="002060"/>
          <w:sz w:val="24"/>
          <w:szCs w:val="24"/>
        </w:rPr>
        <w:t xml:space="preserve">6.1 </w:t>
      </w:r>
      <w:r w:rsidRPr="009A1AC0">
        <w:rPr>
          <w:rFonts w:ascii="Arial" w:eastAsia="Times New Roman" w:hAnsi="Arial" w:cs="Arial"/>
          <w:b/>
          <w:bCs/>
          <w:color w:val="002060"/>
          <w:sz w:val="24"/>
          <w:szCs w:val="24"/>
        </w:rPr>
        <w:t xml:space="preserve">The classification of </w:t>
      </w:r>
      <w:proofErr w:type="gramStart"/>
      <w:r w:rsidRPr="009A1AC0">
        <w:rPr>
          <w:rFonts w:ascii="Arial" w:eastAsia="Times New Roman" w:hAnsi="Arial" w:cs="Arial"/>
          <w:b/>
          <w:bCs/>
          <w:color w:val="002060"/>
          <w:sz w:val="24"/>
          <w:szCs w:val="24"/>
        </w:rPr>
        <w:t>Bachelor’s</w:t>
      </w:r>
      <w:proofErr w:type="gramEnd"/>
      <w:r w:rsidRPr="009A1AC0">
        <w:rPr>
          <w:rFonts w:ascii="Arial" w:eastAsia="Times New Roman" w:hAnsi="Arial" w:cs="Arial"/>
          <w:b/>
          <w:bCs/>
          <w:color w:val="002060"/>
          <w:sz w:val="24"/>
          <w:szCs w:val="24"/>
        </w:rPr>
        <w:t xml:space="preserve"> Degrees awarded with honours</w:t>
      </w:r>
      <w:bookmarkEnd w:id="56"/>
    </w:p>
    <w:p w14:paraId="69BA184C" w14:textId="77777777" w:rsidR="00832C6B" w:rsidRPr="009A1AC0" w:rsidRDefault="00832C6B" w:rsidP="00D85F7D">
      <w:pPr>
        <w:pStyle w:val="NoSpacing"/>
        <w:rPr>
          <w:rFonts w:ascii="Arial" w:hAnsi="Arial" w:cs="Arial"/>
          <w:color w:val="002060"/>
          <w:sz w:val="24"/>
          <w:szCs w:val="24"/>
        </w:rPr>
      </w:pPr>
    </w:p>
    <w:p w14:paraId="2342F860" w14:textId="77777777" w:rsidR="00832C6B" w:rsidRPr="009A1AC0" w:rsidRDefault="00832C6B" w:rsidP="00D85F7D">
      <w:pPr>
        <w:pStyle w:val="NoSpacing"/>
        <w:rPr>
          <w:rFonts w:ascii="Arial" w:hAnsi="Arial" w:cs="Arial"/>
          <w:color w:val="002060"/>
          <w:sz w:val="24"/>
          <w:szCs w:val="24"/>
        </w:rPr>
      </w:pPr>
      <w:r w:rsidRPr="666BF11C">
        <w:rPr>
          <w:rFonts w:ascii="Arial" w:hAnsi="Arial" w:cs="Arial"/>
          <w:color w:val="002060"/>
          <w:sz w:val="24"/>
          <w:szCs w:val="24"/>
        </w:rPr>
        <w:t xml:space="preserve">6.1.1. In a course leading to the award of a </w:t>
      </w:r>
      <w:proofErr w:type="gramStart"/>
      <w:r w:rsidRPr="666BF11C">
        <w:rPr>
          <w:rFonts w:ascii="Arial" w:hAnsi="Arial" w:cs="Arial"/>
          <w:color w:val="002060"/>
          <w:sz w:val="24"/>
          <w:szCs w:val="24"/>
        </w:rPr>
        <w:t>Bachelor’s Degree</w:t>
      </w:r>
      <w:proofErr w:type="gramEnd"/>
      <w:r w:rsidRPr="666BF11C">
        <w:rPr>
          <w:rFonts w:ascii="Arial" w:hAnsi="Arial" w:cs="Arial"/>
          <w:color w:val="002060"/>
          <w:sz w:val="24"/>
          <w:szCs w:val="24"/>
        </w:rPr>
        <w:t xml:space="preserve"> with honours, classification will be based on a weighted numerical average of marks awarded in graded I and H level credits undertaken in a student’s course of study, with the best marks totalling 100 credits at each level being included in the calculation. Students must have passed all modules leading to the award before being eligible for an </w:t>
      </w:r>
      <w:proofErr w:type="gramStart"/>
      <w:r w:rsidRPr="666BF11C">
        <w:rPr>
          <w:rFonts w:ascii="Arial" w:hAnsi="Arial" w:cs="Arial"/>
          <w:color w:val="002060"/>
          <w:sz w:val="24"/>
          <w:szCs w:val="24"/>
        </w:rPr>
        <w:t>honours</w:t>
      </w:r>
      <w:proofErr w:type="gramEnd"/>
      <w:r w:rsidRPr="666BF11C">
        <w:rPr>
          <w:rFonts w:ascii="Arial" w:hAnsi="Arial" w:cs="Arial"/>
          <w:color w:val="002060"/>
          <w:sz w:val="24"/>
          <w:szCs w:val="24"/>
        </w:rPr>
        <w:t xml:space="preserve"> degree.  </w:t>
      </w:r>
    </w:p>
    <w:p w14:paraId="5B3F4068" w14:textId="77777777" w:rsidR="00832C6B" w:rsidRPr="009A1AC0" w:rsidRDefault="00832C6B" w:rsidP="00D85F7D">
      <w:pPr>
        <w:pStyle w:val="NoSpacing"/>
        <w:rPr>
          <w:rFonts w:ascii="Arial" w:hAnsi="Arial" w:cs="Arial"/>
          <w:color w:val="002060"/>
          <w:sz w:val="24"/>
          <w:szCs w:val="24"/>
        </w:rPr>
      </w:pPr>
    </w:p>
    <w:p w14:paraId="2496C534" w14:textId="1881E96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6.1.2</w:t>
      </w:r>
      <w:r w:rsidR="00B226CE">
        <w:rPr>
          <w:rFonts w:ascii="Arial" w:hAnsi="Arial" w:cs="Arial"/>
          <w:color w:val="002060"/>
          <w:sz w:val="24"/>
          <w:szCs w:val="24"/>
        </w:rPr>
        <w:t>.</w:t>
      </w:r>
      <w:r w:rsidRPr="009A1AC0">
        <w:rPr>
          <w:rFonts w:ascii="Arial" w:hAnsi="Arial" w:cs="Arial"/>
          <w:color w:val="002060"/>
          <w:sz w:val="24"/>
          <w:szCs w:val="24"/>
        </w:rPr>
        <w:t xml:space="preserve"> In calculating the weighted numerical average for the </w:t>
      </w:r>
      <w:proofErr w:type="gramStart"/>
      <w:r w:rsidRPr="009A1AC0">
        <w:rPr>
          <w:rFonts w:ascii="Arial" w:hAnsi="Arial" w:cs="Arial"/>
          <w:color w:val="002060"/>
          <w:sz w:val="24"/>
          <w:szCs w:val="24"/>
        </w:rPr>
        <w:t>Bachelor’s</w:t>
      </w:r>
      <w:proofErr w:type="gramEnd"/>
      <w:r w:rsidRPr="009A1AC0">
        <w:rPr>
          <w:rFonts w:ascii="Arial" w:hAnsi="Arial" w:cs="Arial"/>
          <w:color w:val="002060"/>
          <w:sz w:val="24"/>
          <w:szCs w:val="24"/>
        </w:rPr>
        <w:t xml:space="preserve"> degree with honours, the calculation shall be conducted on a pro rata basis with H level credits counting to the calculation carrying a weighting of two, and graded I level credits counting to the calculation carrying a weighting of one, unless the course or a PSRB stipulates otherwise (this should be clearly documented in the programme specification document).</w:t>
      </w:r>
    </w:p>
    <w:p w14:paraId="47181330" w14:textId="77777777" w:rsidR="00832C6B" w:rsidRPr="00706C30" w:rsidRDefault="00832C6B" w:rsidP="00706C30">
      <w:pPr>
        <w:pStyle w:val="NoSpacing"/>
        <w:shd w:val="clear" w:color="auto" w:fill="FFFFFF" w:themeFill="background1"/>
        <w:rPr>
          <w:rFonts w:ascii="Arial" w:hAnsi="Arial" w:cs="Arial"/>
          <w:i/>
          <w:iCs/>
          <w:color w:val="FF0000"/>
          <w:sz w:val="24"/>
          <w:szCs w:val="24"/>
        </w:rPr>
      </w:pPr>
    </w:p>
    <w:tbl>
      <w:tblPr>
        <w:tblStyle w:val="TableGrid"/>
        <w:tblW w:w="7792" w:type="dxa"/>
        <w:tblInd w:w="-10" w:type="dxa"/>
        <w:tblLayout w:type="fixed"/>
        <w:tblLook w:val="04A0" w:firstRow="1" w:lastRow="0" w:firstColumn="1" w:lastColumn="0" w:noHBand="0" w:noVBand="1"/>
        <w:tblCaption w:val="Grading scales"/>
        <w:tblDescription w:val="Module grading scales and award classification bands used in the grading of modules and to determine an award classification."/>
      </w:tblPr>
      <w:tblGrid>
        <w:gridCol w:w="1559"/>
        <w:gridCol w:w="2078"/>
        <w:gridCol w:w="4155"/>
      </w:tblGrid>
      <w:tr w:rsidR="009C1E66" w:rsidRPr="009A1AC0" w14:paraId="303A1C1B" w14:textId="77777777" w:rsidTr="00A958EE">
        <w:trPr>
          <w:trHeight w:val="570"/>
        </w:trPr>
        <w:tc>
          <w:tcPr>
            <w:tcW w:w="7792" w:type="dxa"/>
            <w:gridSpan w:val="3"/>
            <w:tcBorders>
              <w:top w:val="single" w:sz="4" w:space="0" w:color="auto"/>
            </w:tcBorders>
            <w:shd w:val="clear" w:color="auto" w:fill="E7E6E6" w:themeFill="background2"/>
            <w:vAlign w:val="center"/>
          </w:tcPr>
          <w:p w14:paraId="01A4F43B" w14:textId="49A7823E"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 xml:space="preserve">Bachelor’s Degree with </w:t>
            </w:r>
            <w:r w:rsidR="00706C30">
              <w:rPr>
                <w:rFonts w:ascii="Arial" w:hAnsi="Arial" w:cs="Arial"/>
                <w:b/>
                <w:bCs/>
                <w:color w:val="002060"/>
                <w:sz w:val="24"/>
                <w:szCs w:val="24"/>
              </w:rPr>
              <w:t>H</w:t>
            </w:r>
            <w:r w:rsidRPr="009A1AC0">
              <w:rPr>
                <w:rFonts w:ascii="Arial" w:hAnsi="Arial" w:cs="Arial"/>
                <w:b/>
                <w:bCs/>
                <w:color w:val="002060"/>
                <w:sz w:val="24"/>
                <w:szCs w:val="24"/>
              </w:rPr>
              <w:t>onours</w:t>
            </w:r>
          </w:p>
        </w:tc>
      </w:tr>
      <w:tr w:rsidR="00FA47EB" w:rsidRPr="009A1AC0" w14:paraId="17E7C75F" w14:textId="77777777" w:rsidTr="00A958EE">
        <w:trPr>
          <w:trHeight w:val="335"/>
        </w:trPr>
        <w:tc>
          <w:tcPr>
            <w:tcW w:w="3637" w:type="dxa"/>
            <w:gridSpan w:val="2"/>
          </w:tcPr>
          <w:p w14:paraId="4054F2C7"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Classification bands</w:t>
            </w:r>
          </w:p>
        </w:tc>
        <w:tc>
          <w:tcPr>
            <w:tcW w:w="4155" w:type="dxa"/>
            <w:shd w:val="clear" w:color="auto" w:fill="FFFFFF" w:themeFill="background1"/>
          </w:tcPr>
          <w:p w14:paraId="15F29FC3"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Algorithm</w:t>
            </w:r>
          </w:p>
        </w:tc>
      </w:tr>
      <w:tr w:rsidR="009C1E66" w:rsidRPr="009A1AC0" w14:paraId="56521446" w14:textId="77777777" w:rsidTr="00A958EE">
        <w:trPr>
          <w:trHeight w:val="269"/>
        </w:trPr>
        <w:tc>
          <w:tcPr>
            <w:tcW w:w="1559" w:type="dxa"/>
          </w:tcPr>
          <w:p w14:paraId="31D83E96"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w:t>
            </w:r>
          </w:p>
        </w:tc>
        <w:tc>
          <w:tcPr>
            <w:tcW w:w="2078" w:type="dxa"/>
          </w:tcPr>
          <w:p w14:paraId="4FE5C760"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69.5%</w:t>
            </w:r>
          </w:p>
        </w:tc>
        <w:tc>
          <w:tcPr>
            <w:tcW w:w="4155" w:type="dxa"/>
            <w:vMerge w:val="restart"/>
            <w:shd w:val="clear" w:color="auto" w:fill="FFFFFF" w:themeFill="background1"/>
          </w:tcPr>
          <w:p w14:paraId="3D1E8145" w14:textId="3EC66448" w:rsidR="00832C6B" w:rsidRPr="009A1AC0" w:rsidRDefault="00832C6B" w:rsidP="00D85F7D">
            <w:pPr>
              <w:rPr>
                <w:rFonts w:ascii="Arial" w:eastAsia="Times New Roman" w:hAnsi="Arial" w:cs="Arial"/>
                <w:color w:val="002060"/>
                <w:sz w:val="24"/>
                <w:szCs w:val="24"/>
                <w:lang w:eastAsia="en-GB"/>
              </w:rPr>
            </w:pPr>
            <w:r w:rsidRPr="009A1AC0">
              <w:rPr>
                <w:rFonts w:ascii="Arial" w:eastAsia="Times New Roman" w:hAnsi="Arial" w:cs="Arial"/>
                <w:color w:val="002060"/>
                <w:sz w:val="24"/>
                <w:szCs w:val="24"/>
                <w:lang w:eastAsia="en-GB"/>
              </w:rPr>
              <w:t>Calculated using a weighted average comprising of 1x the best 100 I level credits and 2x the best 100 H level credits</w:t>
            </w:r>
            <w:r w:rsidR="009520A2">
              <w:rPr>
                <w:rFonts w:ascii="Arial" w:eastAsia="Times New Roman" w:hAnsi="Arial" w:cs="Arial"/>
                <w:color w:val="002060"/>
                <w:sz w:val="24"/>
                <w:szCs w:val="24"/>
                <w:lang w:eastAsia="en-GB"/>
              </w:rPr>
              <w:t>.</w:t>
            </w:r>
          </w:p>
        </w:tc>
      </w:tr>
      <w:tr w:rsidR="00832C6B" w:rsidRPr="009A1AC0" w14:paraId="41518378" w14:textId="77777777" w:rsidTr="00A958EE">
        <w:trPr>
          <w:trHeight w:val="268"/>
        </w:trPr>
        <w:tc>
          <w:tcPr>
            <w:tcW w:w="1559" w:type="dxa"/>
          </w:tcPr>
          <w:p w14:paraId="25E0A3F6"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2:1</w:t>
            </w:r>
          </w:p>
        </w:tc>
        <w:tc>
          <w:tcPr>
            <w:tcW w:w="2078" w:type="dxa"/>
          </w:tcPr>
          <w:p w14:paraId="35FEE8BD"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59.5%</w:t>
            </w:r>
          </w:p>
        </w:tc>
        <w:tc>
          <w:tcPr>
            <w:tcW w:w="4155" w:type="dxa"/>
            <w:vMerge/>
          </w:tcPr>
          <w:p w14:paraId="0F33625F" w14:textId="77777777" w:rsidR="00832C6B" w:rsidRPr="009A1AC0" w:rsidRDefault="00832C6B" w:rsidP="00D85F7D">
            <w:pPr>
              <w:pStyle w:val="NoSpacing"/>
              <w:rPr>
                <w:rFonts w:ascii="Arial" w:hAnsi="Arial" w:cs="Arial"/>
                <w:color w:val="002060"/>
                <w:sz w:val="24"/>
                <w:szCs w:val="24"/>
              </w:rPr>
            </w:pPr>
          </w:p>
        </w:tc>
      </w:tr>
      <w:tr w:rsidR="00832C6B" w:rsidRPr="009A1AC0" w14:paraId="77E74FE2" w14:textId="77777777" w:rsidTr="00A958EE">
        <w:trPr>
          <w:trHeight w:val="268"/>
        </w:trPr>
        <w:tc>
          <w:tcPr>
            <w:tcW w:w="1559" w:type="dxa"/>
          </w:tcPr>
          <w:p w14:paraId="6F2D6BD5"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2:2</w:t>
            </w:r>
          </w:p>
        </w:tc>
        <w:tc>
          <w:tcPr>
            <w:tcW w:w="2078" w:type="dxa"/>
          </w:tcPr>
          <w:p w14:paraId="3C8EB108"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49.5%</w:t>
            </w:r>
          </w:p>
        </w:tc>
        <w:tc>
          <w:tcPr>
            <w:tcW w:w="4155" w:type="dxa"/>
            <w:vMerge/>
          </w:tcPr>
          <w:p w14:paraId="492A540D" w14:textId="77777777" w:rsidR="00832C6B" w:rsidRPr="009A1AC0" w:rsidRDefault="00832C6B" w:rsidP="00D85F7D">
            <w:pPr>
              <w:pStyle w:val="NoSpacing"/>
              <w:rPr>
                <w:rFonts w:ascii="Arial" w:hAnsi="Arial" w:cs="Arial"/>
                <w:color w:val="002060"/>
                <w:sz w:val="24"/>
                <w:szCs w:val="24"/>
              </w:rPr>
            </w:pPr>
          </w:p>
        </w:tc>
      </w:tr>
      <w:tr w:rsidR="00832C6B" w:rsidRPr="009A1AC0" w14:paraId="2238BBB4" w14:textId="77777777" w:rsidTr="00A958EE">
        <w:trPr>
          <w:trHeight w:val="268"/>
        </w:trPr>
        <w:tc>
          <w:tcPr>
            <w:tcW w:w="1559" w:type="dxa"/>
          </w:tcPr>
          <w:p w14:paraId="7FF09725"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3</w:t>
            </w:r>
          </w:p>
        </w:tc>
        <w:tc>
          <w:tcPr>
            <w:tcW w:w="2078" w:type="dxa"/>
          </w:tcPr>
          <w:p w14:paraId="4BE364FF"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40%</w:t>
            </w:r>
          </w:p>
        </w:tc>
        <w:tc>
          <w:tcPr>
            <w:tcW w:w="4155" w:type="dxa"/>
            <w:vMerge/>
          </w:tcPr>
          <w:p w14:paraId="6DA65C88" w14:textId="77777777" w:rsidR="00832C6B" w:rsidRPr="009A1AC0" w:rsidRDefault="00832C6B" w:rsidP="00D85F7D">
            <w:pPr>
              <w:pStyle w:val="NoSpacing"/>
              <w:rPr>
                <w:rFonts w:ascii="Arial" w:hAnsi="Arial" w:cs="Arial"/>
                <w:color w:val="002060"/>
                <w:sz w:val="24"/>
                <w:szCs w:val="24"/>
              </w:rPr>
            </w:pPr>
          </w:p>
        </w:tc>
      </w:tr>
    </w:tbl>
    <w:p w14:paraId="7585AA40" w14:textId="77777777" w:rsidR="00832C6B" w:rsidRPr="009A1AC0" w:rsidRDefault="00832C6B" w:rsidP="00D85F7D">
      <w:pPr>
        <w:pStyle w:val="NoSpacing"/>
        <w:rPr>
          <w:rFonts w:ascii="Arial" w:hAnsi="Arial" w:cs="Arial"/>
          <w:color w:val="002060"/>
          <w:sz w:val="24"/>
          <w:szCs w:val="24"/>
        </w:rPr>
      </w:pPr>
    </w:p>
    <w:p w14:paraId="23E14C7E" w14:textId="4AE3E0B2"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6.1.3</w:t>
      </w:r>
      <w:r w:rsidR="00B226CE">
        <w:rPr>
          <w:rFonts w:ascii="Arial" w:hAnsi="Arial" w:cs="Arial"/>
          <w:color w:val="002060"/>
          <w:sz w:val="24"/>
          <w:szCs w:val="24"/>
        </w:rPr>
        <w:t>.</w:t>
      </w:r>
      <w:r w:rsidRPr="009A1AC0">
        <w:rPr>
          <w:rFonts w:ascii="Arial" w:hAnsi="Arial" w:cs="Arial"/>
          <w:color w:val="002060"/>
          <w:sz w:val="24"/>
          <w:szCs w:val="24"/>
        </w:rPr>
        <w:t xml:space="preserve"> For students returning to complete an honours degree having previously accepted and rescinded an interim award, classification will include those intermediate and honours level module grades which formed part of the interim award.</w:t>
      </w:r>
    </w:p>
    <w:p w14:paraId="15403F57" w14:textId="77777777" w:rsidR="00832C6B" w:rsidRPr="009A1AC0" w:rsidRDefault="00832C6B" w:rsidP="00D85F7D">
      <w:pPr>
        <w:pStyle w:val="NoSpacing"/>
        <w:rPr>
          <w:rFonts w:ascii="Arial" w:hAnsi="Arial" w:cs="Arial"/>
          <w:color w:val="002060"/>
          <w:sz w:val="24"/>
          <w:szCs w:val="24"/>
        </w:rPr>
      </w:pPr>
    </w:p>
    <w:p w14:paraId="5CCA9D9B"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6.1.4. In a course leading to the award of a </w:t>
      </w:r>
      <w:proofErr w:type="gramStart"/>
      <w:r w:rsidRPr="009A1AC0">
        <w:rPr>
          <w:rFonts w:ascii="Arial" w:hAnsi="Arial" w:cs="Arial"/>
          <w:color w:val="002060"/>
          <w:sz w:val="24"/>
          <w:szCs w:val="24"/>
        </w:rPr>
        <w:t>Bachelor’s Degree</w:t>
      </w:r>
      <w:proofErr w:type="gramEnd"/>
      <w:r w:rsidRPr="009A1AC0">
        <w:rPr>
          <w:rFonts w:ascii="Arial" w:hAnsi="Arial" w:cs="Arial"/>
          <w:color w:val="002060"/>
          <w:sz w:val="24"/>
          <w:szCs w:val="24"/>
        </w:rPr>
        <w:t xml:space="preserve"> with honours where the student has received accreditation for prior learning, the classification will be based on a numerical average of marks awarded in up to 100 graded I and 100 H level credits undertaken in the student’s course of study as a registered student of the University. Students must have achieved a pass mark in all modules.</w:t>
      </w:r>
    </w:p>
    <w:p w14:paraId="640D3B91" w14:textId="77777777" w:rsidR="00832C6B" w:rsidRPr="009A1AC0" w:rsidRDefault="00832C6B" w:rsidP="00D85F7D">
      <w:pPr>
        <w:pStyle w:val="NoSpacing"/>
        <w:rPr>
          <w:rFonts w:ascii="Arial" w:hAnsi="Arial" w:cs="Arial"/>
          <w:color w:val="002060"/>
          <w:sz w:val="24"/>
          <w:szCs w:val="24"/>
        </w:rPr>
      </w:pPr>
    </w:p>
    <w:p w14:paraId="6AB317F8" w14:textId="579843A6"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6.1.5.</w:t>
      </w:r>
      <w:r w:rsidR="00B226CE">
        <w:rPr>
          <w:rFonts w:ascii="Arial" w:hAnsi="Arial" w:cs="Arial"/>
          <w:color w:val="002060"/>
          <w:sz w:val="24"/>
          <w:szCs w:val="24"/>
        </w:rPr>
        <w:t xml:space="preserve"> </w:t>
      </w:r>
      <w:r w:rsidRPr="009A1AC0">
        <w:rPr>
          <w:rFonts w:ascii="Arial" w:hAnsi="Arial" w:cs="Arial"/>
          <w:color w:val="002060"/>
          <w:sz w:val="24"/>
          <w:szCs w:val="24"/>
        </w:rPr>
        <w:t xml:space="preserve">In cases where APL is awarded, the student will receive the </w:t>
      </w:r>
      <w:proofErr w:type="gramStart"/>
      <w:r w:rsidRPr="009A1AC0">
        <w:rPr>
          <w:rFonts w:ascii="Arial" w:hAnsi="Arial" w:cs="Arial"/>
          <w:color w:val="002060"/>
          <w:sz w:val="24"/>
          <w:szCs w:val="24"/>
        </w:rPr>
        <w:t>credit</w:t>
      </w:r>
      <w:proofErr w:type="gramEnd"/>
      <w:r w:rsidRPr="009A1AC0">
        <w:rPr>
          <w:rFonts w:ascii="Arial" w:hAnsi="Arial" w:cs="Arial"/>
          <w:color w:val="002060"/>
          <w:sz w:val="24"/>
          <w:szCs w:val="24"/>
        </w:rPr>
        <w:t xml:space="preserve"> but no mark will be recorded. As no mark is recorded, the APL credit will </w:t>
      </w:r>
      <w:r w:rsidRPr="009A1AC0">
        <w:rPr>
          <w:rFonts w:ascii="Arial" w:hAnsi="Arial" w:cs="Arial"/>
          <w:b/>
          <w:bCs/>
          <w:color w:val="002060"/>
          <w:sz w:val="24"/>
          <w:szCs w:val="24"/>
        </w:rPr>
        <w:t>not</w:t>
      </w:r>
      <w:r w:rsidRPr="009A1AC0">
        <w:rPr>
          <w:rFonts w:ascii="Arial" w:hAnsi="Arial" w:cs="Arial"/>
          <w:color w:val="002060"/>
          <w:sz w:val="24"/>
          <w:szCs w:val="24"/>
        </w:rPr>
        <w:t xml:space="preserve"> be used to calculate the final degree classification. Only credit awarded at the University of Huddersfield will be used for classification </w:t>
      </w:r>
      <w:proofErr w:type="gramStart"/>
      <w:r w:rsidRPr="009A1AC0">
        <w:rPr>
          <w:rFonts w:ascii="Arial" w:hAnsi="Arial" w:cs="Arial"/>
          <w:color w:val="002060"/>
          <w:sz w:val="24"/>
          <w:szCs w:val="24"/>
        </w:rPr>
        <w:t>purposes</w:t>
      </w:r>
      <w:r w:rsidR="000E66DF">
        <w:rPr>
          <w:rFonts w:ascii="Arial" w:hAnsi="Arial" w:cs="Arial"/>
          <w:color w:val="002060"/>
          <w:sz w:val="24"/>
          <w:szCs w:val="24"/>
        </w:rPr>
        <w:t>, if</w:t>
      </w:r>
      <w:proofErr w:type="gramEnd"/>
      <w:r w:rsidR="000E66DF">
        <w:rPr>
          <w:rFonts w:ascii="Arial" w:hAnsi="Arial" w:cs="Arial"/>
          <w:color w:val="002060"/>
          <w:sz w:val="24"/>
          <w:szCs w:val="24"/>
        </w:rPr>
        <w:t xml:space="preserve"> University of Huddersfield credit was part of the APL</w:t>
      </w:r>
      <w:r w:rsidRPr="009A1AC0">
        <w:rPr>
          <w:rFonts w:ascii="Arial" w:hAnsi="Arial" w:cs="Arial"/>
          <w:color w:val="002060"/>
          <w:sz w:val="24"/>
          <w:szCs w:val="24"/>
        </w:rPr>
        <w:t>. If a student is granted APL for part of an award contributing level, the total remaining graded credit at that level will be used to calculate the level average and therefore the final classification.</w:t>
      </w:r>
    </w:p>
    <w:p w14:paraId="73AB6D51" w14:textId="77777777" w:rsidR="00832C6B" w:rsidRPr="009A1AC0" w:rsidRDefault="00832C6B" w:rsidP="00D85F7D">
      <w:pPr>
        <w:pStyle w:val="NoSpacing"/>
        <w:rPr>
          <w:color w:val="002060"/>
        </w:rPr>
      </w:pPr>
    </w:p>
    <w:p w14:paraId="128DAFAB" w14:textId="77777777" w:rsidR="00832C6B" w:rsidRPr="009A1AC0" w:rsidRDefault="00832C6B" w:rsidP="00D85F7D">
      <w:pPr>
        <w:pStyle w:val="Heading2"/>
        <w:rPr>
          <w:rFonts w:ascii="Arial" w:eastAsia="Times New Roman" w:hAnsi="Arial" w:cs="Arial"/>
          <w:b/>
          <w:bCs/>
          <w:color w:val="002060"/>
          <w:sz w:val="24"/>
          <w:szCs w:val="24"/>
        </w:rPr>
      </w:pPr>
      <w:bookmarkStart w:id="57" w:name="_Toc168606512"/>
      <w:r w:rsidRPr="009A1AC0">
        <w:rPr>
          <w:rFonts w:ascii="Arial" w:hAnsi="Arial" w:cs="Arial"/>
          <w:b/>
          <w:bCs/>
          <w:color w:val="002060"/>
          <w:sz w:val="24"/>
          <w:szCs w:val="24"/>
        </w:rPr>
        <w:t xml:space="preserve">6.2 </w:t>
      </w:r>
      <w:r w:rsidRPr="009A1AC0">
        <w:rPr>
          <w:rFonts w:ascii="Arial" w:eastAsia="Times New Roman" w:hAnsi="Arial" w:cs="Arial"/>
          <w:b/>
          <w:bCs/>
          <w:color w:val="002060"/>
          <w:sz w:val="24"/>
          <w:szCs w:val="24"/>
        </w:rPr>
        <w:t xml:space="preserve">The classification of </w:t>
      </w:r>
      <w:r w:rsidRPr="009A1AC0">
        <w:rPr>
          <w:rFonts w:ascii="Arial" w:hAnsi="Arial" w:cs="Arial"/>
          <w:b/>
          <w:bCs/>
          <w:color w:val="002060"/>
          <w:sz w:val="24"/>
          <w:szCs w:val="24"/>
        </w:rPr>
        <w:t>an Integrated Master’s Degree</w:t>
      </w:r>
      <w:bookmarkEnd w:id="57"/>
      <w:r w:rsidRPr="009A1AC0">
        <w:rPr>
          <w:rFonts w:ascii="Arial" w:hAnsi="Arial" w:cs="Arial"/>
          <w:b/>
          <w:bCs/>
          <w:color w:val="002060"/>
          <w:sz w:val="24"/>
          <w:szCs w:val="24"/>
        </w:rPr>
        <w:t xml:space="preserve"> </w:t>
      </w:r>
    </w:p>
    <w:p w14:paraId="6098F4AF" w14:textId="77777777" w:rsidR="00832C6B" w:rsidRPr="009A1AC0" w:rsidRDefault="00832C6B" w:rsidP="00D85F7D">
      <w:pPr>
        <w:pStyle w:val="NoSpacing"/>
        <w:rPr>
          <w:rFonts w:ascii="Arial" w:hAnsi="Arial" w:cs="Arial"/>
          <w:color w:val="002060"/>
          <w:sz w:val="24"/>
          <w:szCs w:val="24"/>
        </w:rPr>
      </w:pPr>
    </w:p>
    <w:p w14:paraId="66EFB4F0"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6.2.1. A student on an Integrated Master’s degree will be awarded using the classification criteria below, unless the course specified differs from the principles outlined in this section. Any exceptions will be identified in the PSD.</w:t>
      </w:r>
    </w:p>
    <w:p w14:paraId="14FD5373" w14:textId="77777777" w:rsidR="00832C6B" w:rsidRPr="009A1AC0" w:rsidRDefault="00832C6B" w:rsidP="00D85F7D">
      <w:pPr>
        <w:pStyle w:val="NoSpacing"/>
        <w:rPr>
          <w:rFonts w:ascii="Arial" w:hAnsi="Arial" w:cs="Arial"/>
          <w:color w:val="002060"/>
          <w:sz w:val="24"/>
          <w:szCs w:val="24"/>
        </w:rPr>
      </w:pPr>
    </w:p>
    <w:tbl>
      <w:tblPr>
        <w:tblStyle w:val="TableGrid"/>
        <w:tblW w:w="7792" w:type="dxa"/>
        <w:tblInd w:w="-10" w:type="dxa"/>
        <w:tblLayout w:type="fixed"/>
        <w:tblLook w:val="04A0" w:firstRow="1" w:lastRow="0" w:firstColumn="1" w:lastColumn="0" w:noHBand="0" w:noVBand="1"/>
        <w:tblCaption w:val="Grading scales"/>
        <w:tblDescription w:val="Module grading scales and award classification bands used in the grading of modules and to determine an award classification."/>
      </w:tblPr>
      <w:tblGrid>
        <w:gridCol w:w="1559"/>
        <w:gridCol w:w="2078"/>
        <w:gridCol w:w="4155"/>
      </w:tblGrid>
      <w:tr w:rsidR="00F04F12" w:rsidRPr="009A1AC0" w14:paraId="57AE49FA" w14:textId="77777777" w:rsidTr="00A958EE">
        <w:trPr>
          <w:trHeight w:val="570"/>
        </w:trPr>
        <w:tc>
          <w:tcPr>
            <w:tcW w:w="7792" w:type="dxa"/>
            <w:gridSpan w:val="3"/>
            <w:tcBorders>
              <w:top w:val="single" w:sz="4" w:space="0" w:color="auto"/>
            </w:tcBorders>
            <w:shd w:val="clear" w:color="auto" w:fill="E7E6E6" w:themeFill="background2"/>
            <w:vAlign w:val="center"/>
          </w:tcPr>
          <w:p w14:paraId="55772AB5"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 xml:space="preserve">Integrated </w:t>
            </w:r>
            <w:proofErr w:type="gramStart"/>
            <w:r w:rsidRPr="009A1AC0">
              <w:rPr>
                <w:rFonts w:ascii="Arial" w:hAnsi="Arial" w:cs="Arial"/>
                <w:b/>
                <w:bCs/>
                <w:color w:val="002060"/>
                <w:sz w:val="24"/>
                <w:szCs w:val="24"/>
              </w:rPr>
              <w:t>Master’s Degree</w:t>
            </w:r>
            <w:proofErr w:type="gramEnd"/>
            <w:r w:rsidRPr="009A1AC0">
              <w:rPr>
                <w:rFonts w:ascii="Arial" w:hAnsi="Arial" w:cs="Arial"/>
                <w:b/>
                <w:bCs/>
                <w:color w:val="002060"/>
                <w:sz w:val="24"/>
                <w:szCs w:val="24"/>
              </w:rPr>
              <w:t xml:space="preserve"> </w:t>
            </w:r>
          </w:p>
        </w:tc>
      </w:tr>
      <w:tr w:rsidR="00195F2D" w:rsidRPr="009A1AC0" w14:paraId="62A74C80" w14:textId="77777777" w:rsidTr="00A958EE">
        <w:trPr>
          <w:trHeight w:val="335"/>
        </w:trPr>
        <w:tc>
          <w:tcPr>
            <w:tcW w:w="3637" w:type="dxa"/>
            <w:gridSpan w:val="2"/>
          </w:tcPr>
          <w:p w14:paraId="5458EF0F"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Classification bands</w:t>
            </w:r>
          </w:p>
        </w:tc>
        <w:tc>
          <w:tcPr>
            <w:tcW w:w="4155" w:type="dxa"/>
            <w:shd w:val="clear" w:color="auto" w:fill="FFFFFF" w:themeFill="background1"/>
          </w:tcPr>
          <w:p w14:paraId="72D7FA39"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Example Algorithm</w:t>
            </w:r>
          </w:p>
        </w:tc>
      </w:tr>
      <w:tr w:rsidR="00F04F12" w:rsidRPr="009A1AC0" w14:paraId="6FF5092C" w14:textId="77777777" w:rsidTr="00A958EE">
        <w:trPr>
          <w:trHeight w:val="269"/>
        </w:trPr>
        <w:tc>
          <w:tcPr>
            <w:tcW w:w="1559" w:type="dxa"/>
          </w:tcPr>
          <w:p w14:paraId="472EA4A3"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w:t>
            </w:r>
          </w:p>
        </w:tc>
        <w:tc>
          <w:tcPr>
            <w:tcW w:w="2078" w:type="dxa"/>
          </w:tcPr>
          <w:p w14:paraId="636EEEC2"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69.5%</w:t>
            </w:r>
          </w:p>
        </w:tc>
        <w:tc>
          <w:tcPr>
            <w:tcW w:w="4155" w:type="dxa"/>
            <w:vMerge w:val="restart"/>
            <w:shd w:val="clear" w:color="auto" w:fill="FFFFFF" w:themeFill="background1"/>
          </w:tcPr>
          <w:p w14:paraId="31CA77BF" w14:textId="5C5C0835" w:rsidR="00832C6B" w:rsidRPr="009A1AC0" w:rsidRDefault="00832C6B" w:rsidP="00D85F7D">
            <w:pPr>
              <w:rPr>
                <w:rFonts w:ascii="Arial" w:eastAsia="Times New Roman" w:hAnsi="Arial" w:cs="Arial"/>
                <w:color w:val="002060"/>
                <w:sz w:val="24"/>
                <w:szCs w:val="24"/>
                <w:lang w:eastAsia="en-GB"/>
              </w:rPr>
            </w:pPr>
            <w:r w:rsidRPr="009A1AC0">
              <w:rPr>
                <w:rFonts w:ascii="Arial" w:eastAsia="Times New Roman" w:hAnsi="Arial" w:cs="Arial"/>
                <w:color w:val="002060"/>
                <w:sz w:val="24"/>
                <w:szCs w:val="24"/>
                <w:lang w:eastAsia="en-GB"/>
              </w:rPr>
              <w:t xml:space="preserve">As each course may differ, </w:t>
            </w:r>
            <w:r w:rsidR="005008F6">
              <w:rPr>
                <w:rFonts w:ascii="Arial" w:eastAsia="Times New Roman" w:hAnsi="Arial" w:cs="Arial"/>
                <w:color w:val="002060"/>
                <w:sz w:val="24"/>
                <w:szCs w:val="24"/>
                <w:lang w:eastAsia="en-GB"/>
              </w:rPr>
              <w:t xml:space="preserve">the </w:t>
            </w:r>
            <w:r w:rsidR="5F596734" w:rsidRPr="0CFBE9BB">
              <w:rPr>
                <w:rFonts w:ascii="Arial" w:eastAsia="Times New Roman" w:hAnsi="Arial" w:cs="Arial"/>
                <w:color w:val="002060"/>
                <w:sz w:val="24"/>
                <w:szCs w:val="24"/>
                <w:lang w:eastAsia="en-GB"/>
              </w:rPr>
              <w:t>course administrator</w:t>
            </w:r>
            <w:r w:rsidRPr="009A1AC0">
              <w:rPr>
                <w:rFonts w:ascii="Arial" w:eastAsia="Times New Roman" w:hAnsi="Arial" w:cs="Arial"/>
                <w:color w:val="002060"/>
                <w:sz w:val="24"/>
                <w:szCs w:val="24"/>
                <w:lang w:eastAsia="en-GB"/>
              </w:rPr>
              <w:t xml:space="preserve"> will be able to inform you of the algorithm calculation associated with </w:t>
            </w:r>
            <w:r w:rsidR="005008F6">
              <w:rPr>
                <w:rFonts w:ascii="Arial" w:eastAsia="Times New Roman" w:hAnsi="Arial" w:cs="Arial"/>
                <w:color w:val="002060"/>
                <w:sz w:val="24"/>
                <w:szCs w:val="24"/>
                <w:lang w:eastAsia="en-GB"/>
              </w:rPr>
              <w:t>the</w:t>
            </w:r>
            <w:r w:rsidR="005008F6" w:rsidRPr="009A1AC0">
              <w:rPr>
                <w:rFonts w:ascii="Arial" w:eastAsia="Times New Roman" w:hAnsi="Arial" w:cs="Arial"/>
                <w:color w:val="002060"/>
                <w:sz w:val="24"/>
                <w:szCs w:val="24"/>
                <w:lang w:eastAsia="en-GB"/>
              </w:rPr>
              <w:t xml:space="preserve"> </w:t>
            </w:r>
            <w:r w:rsidRPr="009A1AC0">
              <w:rPr>
                <w:rFonts w:ascii="Arial" w:eastAsia="Times New Roman" w:hAnsi="Arial" w:cs="Arial"/>
                <w:color w:val="002060"/>
                <w:sz w:val="24"/>
                <w:szCs w:val="24"/>
                <w:lang w:eastAsia="en-GB"/>
              </w:rPr>
              <w:t xml:space="preserve">degree. </w:t>
            </w:r>
          </w:p>
          <w:p w14:paraId="3F60AA1C" w14:textId="77777777" w:rsidR="00832C6B" w:rsidRPr="009A1AC0" w:rsidRDefault="00832C6B" w:rsidP="00D85F7D">
            <w:pPr>
              <w:rPr>
                <w:rFonts w:ascii="Arial" w:eastAsia="Times New Roman" w:hAnsi="Arial" w:cs="Arial"/>
                <w:color w:val="002060"/>
                <w:sz w:val="24"/>
                <w:szCs w:val="24"/>
                <w:lang w:eastAsia="en-GB"/>
              </w:rPr>
            </w:pPr>
          </w:p>
          <w:p w14:paraId="7A6AD833" w14:textId="5C0205A1" w:rsidR="00832C6B" w:rsidRPr="009A1AC0" w:rsidRDefault="00832C6B" w:rsidP="00D85F7D">
            <w:pPr>
              <w:rPr>
                <w:rFonts w:ascii="Arial" w:eastAsia="Times New Roman" w:hAnsi="Arial" w:cs="Arial"/>
                <w:color w:val="002060"/>
                <w:sz w:val="24"/>
                <w:szCs w:val="24"/>
                <w:lang w:eastAsia="en-GB"/>
              </w:rPr>
            </w:pPr>
            <w:r w:rsidRPr="00CC40C0">
              <w:rPr>
                <w:rFonts w:ascii="Arial" w:eastAsia="Times New Roman" w:hAnsi="Arial" w:cs="Arial"/>
                <w:b/>
                <w:bCs/>
                <w:color w:val="002060"/>
                <w:sz w:val="24"/>
                <w:szCs w:val="24"/>
                <w:lang w:eastAsia="en-GB"/>
              </w:rPr>
              <w:t>Example algorithm:</w:t>
            </w:r>
            <w:r w:rsidRPr="009A1AC0">
              <w:rPr>
                <w:rFonts w:ascii="Arial" w:eastAsia="Times New Roman" w:hAnsi="Arial" w:cs="Arial"/>
                <w:color w:val="002060"/>
                <w:sz w:val="24"/>
                <w:szCs w:val="24"/>
                <w:lang w:eastAsia="en-GB"/>
              </w:rPr>
              <w:t xml:space="preserve"> </w:t>
            </w:r>
            <w:r w:rsidRPr="009A1AC0">
              <w:rPr>
                <w:rFonts w:ascii="Arial" w:eastAsia="Times New Roman" w:hAnsi="Arial" w:cs="Arial"/>
                <w:color w:val="002060"/>
                <w:sz w:val="24"/>
                <w:szCs w:val="24"/>
              </w:rPr>
              <w:t>100 I level credits weighted 25%; 100 H level credits weighted 25% and 100 M level credits weighted 50%</w:t>
            </w:r>
            <w:r w:rsidR="009520A2">
              <w:rPr>
                <w:rFonts w:ascii="Arial" w:eastAsia="Times New Roman" w:hAnsi="Arial" w:cs="Arial"/>
                <w:color w:val="002060"/>
                <w:sz w:val="24"/>
                <w:szCs w:val="24"/>
              </w:rPr>
              <w:t>.</w:t>
            </w:r>
          </w:p>
        </w:tc>
      </w:tr>
      <w:tr w:rsidR="00832C6B" w:rsidRPr="009A1AC0" w14:paraId="55C3775A" w14:textId="77777777" w:rsidTr="00A958EE">
        <w:trPr>
          <w:trHeight w:val="268"/>
        </w:trPr>
        <w:tc>
          <w:tcPr>
            <w:tcW w:w="1559" w:type="dxa"/>
          </w:tcPr>
          <w:p w14:paraId="266DC583"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2:1</w:t>
            </w:r>
          </w:p>
        </w:tc>
        <w:tc>
          <w:tcPr>
            <w:tcW w:w="2078" w:type="dxa"/>
          </w:tcPr>
          <w:p w14:paraId="5C3EF50D"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59.5%</w:t>
            </w:r>
          </w:p>
        </w:tc>
        <w:tc>
          <w:tcPr>
            <w:tcW w:w="4155" w:type="dxa"/>
            <w:vMerge/>
          </w:tcPr>
          <w:p w14:paraId="764BD1FB" w14:textId="77777777" w:rsidR="00832C6B" w:rsidRPr="009A1AC0" w:rsidRDefault="00832C6B" w:rsidP="00D85F7D">
            <w:pPr>
              <w:pStyle w:val="NoSpacing"/>
              <w:rPr>
                <w:rFonts w:ascii="Arial" w:hAnsi="Arial" w:cs="Arial"/>
                <w:color w:val="002060"/>
                <w:sz w:val="24"/>
                <w:szCs w:val="24"/>
              </w:rPr>
            </w:pPr>
          </w:p>
        </w:tc>
      </w:tr>
      <w:tr w:rsidR="00832C6B" w:rsidRPr="009A1AC0" w14:paraId="073CBF01" w14:textId="77777777" w:rsidTr="00A958EE">
        <w:trPr>
          <w:trHeight w:val="268"/>
        </w:trPr>
        <w:tc>
          <w:tcPr>
            <w:tcW w:w="1559" w:type="dxa"/>
          </w:tcPr>
          <w:p w14:paraId="46C6AA8F"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2:2</w:t>
            </w:r>
          </w:p>
        </w:tc>
        <w:tc>
          <w:tcPr>
            <w:tcW w:w="2078" w:type="dxa"/>
          </w:tcPr>
          <w:p w14:paraId="4E8A1B3F"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49.5%</w:t>
            </w:r>
          </w:p>
        </w:tc>
        <w:tc>
          <w:tcPr>
            <w:tcW w:w="4155" w:type="dxa"/>
            <w:vMerge/>
          </w:tcPr>
          <w:p w14:paraId="23441DEC" w14:textId="77777777" w:rsidR="00832C6B" w:rsidRPr="009A1AC0" w:rsidRDefault="00832C6B" w:rsidP="00D85F7D">
            <w:pPr>
              <w:pStyle w:val="NoSpacing"/>
              <w:rPr>
                <w:rFonts w:ascii="Arial" w:hAnsi="Arial" w:cs="Arial"/>
                <w:color w:val="002060"/>
                <w:sz w:val="24"/>
                <w:szCs w:val="24"/>
              </w:rPr>
            </w:pPr>
          </w:p>
        </w:tc>
      </w:tr>
      <w:tr w:rsidR="00832C6B" w:rsidRPr="009A1AC0" w14:paraId="131700F7" w14:textId="77777777" w:rsidTr="00A958EE">
        <w:trPr>
          <w:trHeight w:val="268"/>
        </w:trPr>
        <w:tc>
          <w:tcPr>
            <w:tcW w:w="1559" w:type="dxa"/>
          </w:tcPr>
          <w:p w14:paraId="40783BCA"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3</w:t>
            </w:r>
          </w:p>
        </w:tc>
        <w:tc>
          <w:tcPr>
            <w:tcW w:w="2078" w:type="dxa"/>
          </w:tcPr>
          <w:p w14:paraId="5F9A9796"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40%</w:t>
            </w:r>
          </w:p>
        </w:tc>
        <w:tc>
          <w:tcPr>
            <w:tcW w:w="4155" w:type="dxa"/>
            <w:vMerge/>
          </w:tcPr>
          <w:p w14:paraId="48B64237" w14:textId="77777777" w:rsidR="00832C6B" w:rsidRPr="009A1AC0" w:rsidRDefault="00832C6B" w:rsidP="00D85F7D">
            <w:pPr>
              <w:pStyle w:val="NoSpacing"/>
              <w:rPr>
                <w:rFonts w:ascii="Arial" w:hAnsi="Arial" w:cs="Arial"/>
                <w:color w:val="002060"/>
                <w:sz w:val="24"/>
                <w:szCs w:val="24"/>
              </w:rPr>
            </w:pPr>
          </w:p>
        </w:tc>
      </w:tr>
    </w:tbl>
    <w:p w14:paraId="748CB40E" w14:textId="77777777" w:rsidR="00832C6B" w:rsidRPr="009A1AC0" w:rsidRDefault="00832C6B" w:rsidP="00D85F7D">
      <w:pPr>
        <w:pStyle w:val="NoSpacing"/>
        <w:rPr>
          <w:rFonts w:ascii="Arial" w:hAnsi="Arial" w:cs="Arial"/>
          <w:color w:val="002060"/>
          <w:sz w:val="24"/>
          <w:szCs w:val="24"/>
        </w:rPr>
      </w:pPr>
    </w:p>
    <w:p w14:paraId="54E4835B" w14:textId="51B3B9E9"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6.2.2. Students will normally be classified using an algorithm which combines all modules which contribute to the award (I, H and M level credits). The algorithm calculation may differ for each course and as such, students should contact their </w:t>
      </w:r>
      <w:r w:rsidR="71EBBF97" w:rsidRPr="0CFBE9BB">
        <w:rPr>
          <w:rFonts w:ascii="Arial" w:hAnsi="Arial" w:cs="Arial"/>
          <w:color w:val="002060"/>
          <w:sz w:val="24"/>
          <w:szCs w:val="24"/>
        </w:rPr>
        <w:t>course administrator</w:t>
      </w:r>
      <w:r w:rsidRPr="009A1AC0">
        <w:rPr>
          <w:rFonts w:ascii="Arial" w:hAnsi="Arial" w:cs="Arial"/>
          <w:color w:val="002060"/>
          <w:sz w:val="24"/>
          <w:szCs w:val="24"/>
        </w:rPr>
        <w:t xml:space="preserve"> for information on how their degree is classified.</w:t>
      </w:r>
    </w:p>
    <w:p w14:paraId="5D902714" w14:textId="77777777" w:rsidR="00832C6B" w:rsidRPr="009A1AC0" w:rsidRDefault="00832C6B" w:rsidP="00D85F7D">
      <w:pPr>
        <w:pStyle w:val="NoSpacing"/>
        <w:rPr>
          <w:rFonts w:ascii="Arial" w:hAnsi="Arial" w:cs="Arial"/>
          <w:color w:val="002060"/>
          <w:sz w:val="24"/>
          <w:szCs w:val="24"/>
        </w:rPr>
      </w:pPr>
    </w:p>
    <w:p w14:paraId="7E380F1E"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6.2.3. Where a student fails to meet the requirements for an Integrated Master’s Degree, the student will be considered for the award of a bachelor’s degree with honours. This award will be subject to the student having achieved a pass mark in all modules leading to the honours level qualification and will exclude marks awarded in modules taken in the final year of the Integrated Master’s Degree course.</w:t>
      </w:r>
    </w:p>
    <w:p w14:paraId="47A8DE78" w14:textId="77777777" w:rsidR="00832C6B" w:rsidRPr="009A1AC0" w:rsidRDefault="00832C6B" w:rsidP="00D85F7D">
      <w:pPr>
        <w:pStyle w:val="NoSpacing"/>
        <w:rPr>
          <w:rFonts w:ascii="Arial" w:hAnsi="Arial" w:cs="Arial"/>
          <w:color w:val="002060"/>
          <w:sz w:val="24"/>
          <w:szCs w:val="24"/>
        </w:rPr>
      </w:pPr>
    </w:p>
    <w:p w14:paraId="346B8314" w14:textId="6C26A703"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6.2.4. In cases where APL is awarded, the student will receive the </w:t>
      </w:r>
      <w:proofErr w:type="gramStart"/>
      <w:r w:rsidRPr="009A1AC0">
        <w:rPr>
          <w:rFonts w:ascii="Arial" w:hAnsi="Arial" w:cs="Arial"/>
          <w:color w:val="002060"/>
          <w:sz w:val="24"/>
          <w:szCs w:val="24"/>
        </w:rPr>
        <w:t>credit</w:t>
      </w:r>
      <w:proofErr w:type="gramEnd"/>
      <w:r w:rsidRPr="009A1AC0">
        <w:rPr>
          <w:rFonts w:ascii="Arial" w:hAnsi="Arial" w:cs="Arial"/>
          <w:color w:val="002060"/>
          <w:sz w:val="24"/>
          <w:szCs w:val="24"/>
        </w:rPr>
        <w:t xml:space="preserve"> but no mark will be recorded. As no mark is recorded, the APL credit will </w:t>
      </w:r>
      <w:r w:rsidRPr="009A1AC0">
        <w:rPr>
          <w:rFonts w:ascii="Arial" w:hAnsi="Arial" w:cs="Arial"/>
          <w:b/>
          <w:color w:val="002060"/>
          <w:sz w:val="24"/>
          <w:szCs w:val="24"/>
        </w:rPr>
        <w:t>not</w:t>
      </w:r>
      <w:r w:rsidRPr="009A1AC0">
        <w:rPr>
          <w:rFonts w:ascii="Arial" w:hAnsi="Arial" w:cs="Arial"/>
          <w:color w:val="002060"/>
          <w:sz w:val="24"/>
          <w:szCs w:val="24"/>
        </w:rPr>
        <w:t xml:space="preserve"> be used to calculate the final degree classification. Only credit awarded at the University of Huddersfield will be used for classification </w:t>
      </w:r>
      <w:proofErr w:type="gramStart"/>
      <w:r w:rsidRPr="009A1AC0">
        <w:rPr>
          <w:rFonts w:ascii="Arial" w:hAnsi="Arial" w:cs="Arial"/>
          <w:color w:val="002060"/>
          <w:sz w:val="24"/>
          <w:szCs w:val="24"/>
        </w:rPr>
        <w:t>purposes</w:t>
      </w:r>
      <w:r w:rsidR="000E66DF">
        <w:rPr>
          <w:rFonts w:ascii="Arial" w:hAnsi="Arial" w:cs="Arial"/>
          <w:color w:val="002060"/>
          <w:sz w:val="24"/>
          <w:szCs w:val="24"/>
        </w:rPr>
        <w:t>, if</w:t>
      </w:r>
      <w:proofErr w:type="gramEnd"/>
      <w:r w:rsidR="000E66DF">
        <w:rPr>
          <w:rFonts w:ascii="Arial" w:hAnsi="Arial" w:cs="Arial"/>
          <w:color w:val="002060"/>
          <w:sz w:val="24"/>
          <w:szCs w:val="24"/>
        </w:rPr>
        <w:t xml:space="preserve"> University of Huddersfield credit was part of the APL</w:t>
      </w:r>
      <w:r w:rsidRPr="009A1AC0">
        <w:rPr>
          <w:rFonts w:ascii="Arial" w:hAnsi="Arial" w:cs="Arial"/>
          <w:color w:val="002060"/>
          <w:sz w:val="24"/>
          <w:szCs w:val="24"/>
        </w:rPr>
        <w:t>. If a student is granted APL for part of an award contributing level, the total remaining graded credit at that level will be used to calculate the level average and therefore the final classification.</w:t>
      </w:r>
    </w:p>
    <w:p w14:paraId="1B9055CF" w14:textId="77777777" w:rsidR="00832C6B" w:rsidRPr="009A1AC0" w:rsidRDefault="00832C6B" w:rsidP="00D85F7D">
      <w:pPr>
        <w:pStyle w:val="NoSpacing"/>
        <w:rPr>
          <w:rFonts w:ascii="Arial" w:hAnsi="Arial" w:cs="Arial"/>
          <w:color w:val="002060"/>
          <w:sz w:val="24"/>
          <w:szCs w:val="24"/>
        </w:rPr>
      </w:pPr>
    </w:p>
    <w:p w14:paraId="0B389AE1" w14:textId="77777777" w:rsidR="00832C6B" w:rsidRPr="009A1AC0" w:rsidRDefault="00832C6B" w:rsidP="00D85F7D">
      <w:pPr>
        <w:pStyle w:val="Heading2"/>
        <w:rPr>
          <w:rFonts w:ascii="Arial" w:eastAsia="Times New Roman" w:hAnsi="Arial" w:cs="Arial"/>
          <w:b/>
          <w:bCs/>
          <w:color w:val="002060"/>
          <w:sz w:val="24"/>
          <w:szCs w:val="24"/>
        </w:rPr>
      </w:pPr>
      <w:bookmarkStart w:id="58" w:name="_Toc168606513"/>
      <w:r w:rsidRPr="009A1AC0">
        <w:rPr>
          <w:rFonts w:ascii="Arial" w:hAnsi="Arial" w:cs="Arial"/>
          <w:b/>
          <w:bCs/>
          <w:color w:val="002060"/>
          <w:sz w:val="24"/>
          <w:szCs w:val="24"/>
        </w:rPr>
        <w:t xml:space="preserve">6.3 </w:t>
      </w:r>
      <w:r w:rsidRPr="009A1AC0">
        <w:rPr>
          <w:rFonts w:ascii="Arial" w:eastAsia="Times New Roman" w:hAnsi="Arial" w:cs="Arial"/>
          <w:b/>
          <w:bCs/>
          <w:color w:val="002060"/>
          <w:sz w:val="24"/>
          <w:szCs w:val="24"/>
        </w:rPr>
        <w:t xml:space="preserve">The classification of </w:t>
      </w:r>
      <w:r w:rsidRPr="009A1AC0">
        <w:rPr>
          <w:rFonts w:ascii="Arial" w:hAnsi="Arial" w:cs="Arial"/>
          <w:b/>
          <w:bCs/>
          <w:color w:val="002060"/>
          <w:sz w:val="24"/>
          <w:szCs w:val="24"/>
        </w:rPr>
        <w:t>a designated Sandwich degree</w:t>
      </w:r>
      <w:bookmarkEnd w:id="58"/>
      <w:r w:rsidRPr="009A1AC0">
        <w:rPr>
          <w:rFonts w:ascii="Arial" w:hAnsi="Arial" w:cs="Arial"/>
          <w:b/>
          <w:bCs/>
          <w:color w:val="002060"/>
          <w:sz w:val="24"/>
          <w:szCs w:val="24"/>
        </w:rPr>
        <w:t xml:space="preserve"> </w:t>
      </w:r>
    </w:p>
    <w:p w14:paraId="159A5174" w14:textId="77777777" w:rsidR="00832C6B" w:rsidRPr="009A1AC0" w:rsidRDefault="00832C6B" w:rsidP="00D85F7D">
      <w:pPr>
        <w:pStyle w:val="NoSpacing"/>
        <w:rPr>
          <w:rFonts w:ascii="Arial" w:hAnsi="Arial" w:cs="Arial"/>
          <w:color w:val="002060"/>
          <w:sz w:val="24"/>
          <w:szCs w:val="24"/>
        </w:rPr>
      </w:pPr>
    </w:p>
    <w:p w14:paraId="5C338CF4"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6.3.1. In the case of a designated sandwich course, weighted marks attached to S level credits may also play a part in determining the classification of a degree with honours. If this is the case, the calculation shall be conducted on a pro rata basis with H level credits counting to the calculation carrying a weighting of two and graded I and S level credits counting to the calculation carrying a weighting of one unless the course or a PSRB stipulates otherwise (this should be clearly documented in the programme specification document). </w:t>
      </w:r>
    </w:p>
    <w:p w14:paraId="40B36739" w14:textId="77777777" w:rsidR="00832C6B" w:rsidRPr="009A1AC0" w:rsidRDefault="00832C6B" w:rsidP="00D85F7D">
      <w:pPr>
        <w:pStyle w:val="NoSpacing"/>
        <w:rPr>
          <w:rFonts w:ascii="Arial" w:hAnsi="Arial" w:cs="Arial"/>
          <w:color w:val="002060"/>
          <w:sz w:val="24"/>
          <w:szCs w:val="24"/>
        </w:rPr>
      </w:pPr>
    </w:p>
    <w:p w14:paraId="3D8BD5D7" w14:textId="694FEF71"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6.3.2. In cases where APL is awarded, the student will receive the </w:t>
      </w:r>
      <w:proofErr w:type="gramStart"/>
      <w:r w:rsidRPr="009A1AC0">
        <w:rPr>
          <w:rFonts w:ascii="Arial" w:hAnsi="Arial" w:cs="Arial"/>
          <w:color w:val="002060"/>
          <w:sz w:val="24"/>
          <w:szCs w:val="24"/>
        </w:rPr>
        <w:t>credit</w:t>
      </w:r>
      <w:proofErr w:type="gramEnd"/>
      <w:r w:rsidRPr="009A1AC0">
        <w:rPr>
          <w:rFonts w:ascii="Arial" w:hAnsi="Arial" w:cs="Arial"/>
          <w:color w:val="002060"/>
          <w:sz w:val="24"/>
          <w:szCs w:val="24"/>
        </w:rPr>
        <w:t xml:space="preserve"> but no mark will be recorded. As no mark is recorded, the APL credit will </w:t>
      </w:r>
      <w:r w:rsidRPr="009A1AC0">
        <w:rPr>
          <w:rFonts w:ascii="Arial" w:hAnsi="Arial" w:cs="Arial"/>
          <w:b/>
          <w:color w:val="002060"/>
          <w:sz w:val="24"/>
          <w:szCs w:val="24"/>
        </w:rPr>
        <w:t>not</w:t>
      </w:r>
      <w:r w:rsidRPr="009A1AC0">
        <w:rPr>
          <w:rFonts w:ascii="Arial" w:hAnsi="Arial" w:cs="Arial"/>
          <w:color w:val="002060"/>
          <w:sz w:val="24"/>
          <w:szCs w:val="24"/>
        </w:rPr>
        <w:t xml:space="preserve"> be used to calculate the final degree classification. Only credit awarded at the University of Huddersfield will be used for classification </w:t>
      </w:r>
      <w:proofErr w:type="gramStart"/>
      <w:r w:rsidRPr="009A1AC0">
        <w:rPr>
          <w:rFonts w:ascii="Arial" w:hAnsi="Arial" w:cs="Arial"/>
          <w:color w:val="002060"/>
          <w:sz w:val="24"/>
          <w:szCs w:val="24"/>
        </w:rPr>
        <w:t>purposes</w:t>
      </w:r>
      <w:r w:rsidR="000E66DF">
        <w:rPr>
          <w:rFonts w:ascii="Arial" w:hAnsi="Arial" w:cs="Arial"/>
          <w:color w:val="002060"/>
          <w:sz w:val="24"/>
          <w:szCs w:val="24"/>
        </w:rPr>
        <w:t>, if</w:t>
      </w:r>
      <w:proofErr w:type="gramEnd"/>
      <w:r w:rsidR="000E66DF">
        <w:rPr>
          <w:rFonts w:ascii="Arial" w:hAnsi="Arial" w:cs="Arial"/>
          <w:color w:val="002060"/>
          <w:sz w:val="24"/>
          <w:szCs w:val="24"/>
        </w:rPr>
        <w:t xml:space="preserve"> University of Huddersfield credit was part of the APL</w:t>
      </w:r>
      <w:r w:rsidRPr="009A1AC0">
        <w:rPr>
          <w:rFonts w:ascii="Arial" w:hAnsi="Arial" w:cs="Arial"/>
          <w:color w:val="002060"/>
          <w:sz w:val="24"/>
          <w:szCs w:val="24"/>
        </w:rPr>
        <w:t>. If a student is granted APL for part of an award contributing level, the total remaining graded credit at that level will be used to calculate the level average and therefore the final classification.</w:t>
      </w:r>
    </w:p>
    <w:p w14:paraId="389774AB" w14:textId="77777777" w:rsidR="00832C6B" w:rsidRPr="009A1AC0" w:rsidRDefault="00832C6B" w:rsidP="00D85F7D">
      <w:pPr>
        <w:pStyle w:val="NoSpacing"/>
        <w:rPr>
          <w:rFonts w:ascii="Arial" w:hAnsi="Arial" w:cs="Arial"/>
          <w:color w:val="002060"/>
          <w:sz w:val="24"/>
          <w:szCs w:val="24"/>
        </w:rPr>
      </w:pPr>
    </w:p>
    <w:tbl>
      <w:tblPr>
        <w:tblStyle w:val="TableGrid"/>
        <w:tblW w:w="7792" w:type="dxa"/>
        <w:tblInd w:w="-10" w:type="dxa"/>
        <w:tblLayout w:type="fixed"/>
        <w:tblLook w:val="04A0" w:firstRow="1" w:lastRow="0" w:firstColumn="1" w:lastColumn="0" w:noHBand="0" w:noVBand="1"/>
        <w:tblCaption w:val="Grading scales"/>
        <w:tblDescription w:val="Module grading scales and award classification bands used in the grading of modules and to determine an award classification."/>
      </w:tblPr>
      <w:tblGrid>
        <w:gridCol w:w="1559"/>
        <w:gridCol w:w="2078"/>
        <w:gridCol w:w="4155"/>
      </w:tblGrid>
      <w:tr w:rsidR="009C1E66" w:rsidRPr="009A1AC0" w14:paraId="797BFA5D" w14:textId="77777777" w:rsidTr="00A958EE">
        <w:trPr>
          <w:trHeight w:val="570"/>
        </w:trPr>
        <w:tc>
          <w:tcPr>
            <w:tcW w:w="7792" w:type="dxa"/>
            <w:gridSpan w:val="3"/>
            <w:tcBorders>
              <w:top w:val="single" w:sz="4" w:space="0" w:color="auto"/>
            </w:tcBorders>
            <w:shd w:val="clear" w:color="auto" w:fill="E7E6E6" w:themeFill="background2"/>
            <w:vAlign w:val="center"/>
          </w:tcPr>
          <w:p w14:paraId="25639C9D"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Designated Sandwich degree</w:t>
            </w:r>
          </w:p>
        </w:tc>
      </w:tr>
      <w:tr w:rsidR="00FA47EB" w:rsidRPr="009A1AC0" w14:paraId="0DA9F9C4" w14:textId="77777777" w:rsidTr="00A958EE">
        <w:trPr>
          <w:trHeight w:val="335"/>
        </w:trPr>
        <w:tc>
          <w:tcPr>
            <w:tcW w:w="3637" w:type="dxa"/>
            <w:gridSpan w:val="2"/>
          </w:tcPr>
          <w:p w14:paraId="2440BEFE"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Classification bands</w:t>
            </w:r>
          </w:p>
        </w:tc>
        <w:tc>
          <w:tcPr>
            <w:tcW w:w="4155" w:type="dxa"/>
            <w:shd w:val="clear" w:color="auto" w:fill="FFFFFF" w:themeFill="background1"/>
          </w:tcPr>
          <w:p w14:paraId="62EBDDD4"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Algorithm</w:t>
            </w:r>
          </w:p>
        </w:tc>
      </w:tr>
      <w:tr w:rsidR="009C1E66" w:rsidRPr="009A1AC0" w14:paraId="455CC6AE" w14:textId="77777777" w:rsidTr="00A958EE">
        <w:trPr>
          <w:trHeight w:val="269"/>
        </w:trPr>
        <w:tc>
          <w:tcPr>
            <w:tcW w:w="1559" w:type="dxa"/>
          </w:tcPr>
          <w:p w14:paraId="4CDF8F52"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1</w:t>
            </w:r>
          </w:p>
        </w:tc>
        <w:tc>
          <w:tcPr>
            <w:tcW w:w="2078" w:type="dxa"/>
          </w:tcPr>
          <w:p w14:paraId="378A22B1"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69.5%</w:t>
            </w:r>
          </w:p>
        </w:tc>
        <w:tc>
          <w:tcPr>
            <w:tcW w:w="4155" w:type="dxa"/>
            <w:vMerge w:val="restart"/>
            <w:shd w:val="clear" w:color="auto" w:fill="FFFFFF" w:themeFill="background1"/>
          </w:tcPr>
          <w:p w14:paraId="4961BB57" w14:textId="26707C31" w:rsidR="00832C6B" w:rsidRPr="009A1AC0" w:rsidRDefault="00832C6B" w:rsidP="00D85F7D">
            <w:pPr>
              <w:rPr>
                <w:rFonts w:ascii="Arial" w:eastAsia="Times New Roman" w:hAnsi="Arial" w:cs="Arial"/>
                <w:color w:val="002060"/>
                <w:sz w:val="24"/>
                <w:szCs w:val="24"/>
                <w:lang w:eastAsia="en-GB"/>
              </w:rPr>
            </w:pPr>
            <w:r w:rsidRPr="009A1AC0">
              <w:rPr>
                <w:rFonts w:ascii="Arial" w:eastAsia="Times New Roman" w:hAnsi="Arial" w:cs="Arial"/>
                <w:color w:val="002060"/>
                <w:sz w:val="24"/>
                <w:szCs w:val="24"/>
                <w:lang w:eastAsia="en-GB"/>
              </w:rPr>
              <w:t>Calculated using a weighted average comprising of 1x the best 100 I level, 1x best S level credits and 2x the best 100 H level credits</w:t>
            </w:r>
            <w:r w:rsidR="009520A2">
              <w:rPr>
                <w:rFonts w:ascii="Arial" w:eastAsia="Times New Roman" w:hAnsi="Arial" w:cs="Arial"/>
                <w:color w:val="002060"/>
                <w:sz w:val="24"/>
                <w:szCs w:val="24"/>
                <w:lang w:eastAsia="en-GB"/>
              </w:rPr>
              <w:t>.</w:t>
            </w:r>
          </w:p>
        </w:tc>
      </w:tr>
      <w:tr w:rsidR="009C1E66" w:rsidRPr="009A1AC0" w14:paraId="4063E6E9" w14:textId="77777777" w:rsidTr="00A958EE">
        <w:trPr>
          <w:trHeight w:val="268"/>
        </w:trPr>
        <w:tc>
          <w:tcPr>
            <w:tcW w:w="1559" w:type="dxa"/>
          </w:tcPr>
          <w:p w14:paraId="133EE565"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2:1</w:t>
            </w:r>
          </w:p>
        </w:tc>
        <w:tc>
          <w:tcPr>
            <w:tcW w:w="2078" w:type="dxa"/>
          </w:tcPr>
          <w:p w14:paraId="6EF3018C"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59.5%</w:t>
            </w:r>
          </w:p>
        </w:tc>
        <w:tc>
          <w:tcPr>
            <w:tcW w:w="4155" w:type="dxa"/>
            <w:vMerge/>
            <w:shd w:val="clear" w:color="auto" w:fill="FFFFFF" w:themeFill="background1"/>
          </w:tcPr>
          <w:p w14:paraId="7B8F37FD" w14:textId="77777777" w:rsidR="00832C6B" w:rsidRPr="009A1AC0" w:rsidRDefault="00832C6B" w:rsidP="00D85F7D">
            <w:pPr>
              <w:pStyle w:val="NoSpacing"/>
              <w:rPr>
                <w:rFonts w:ascii="Arial" w:hAnsi="Arial" w:cs="Arial"/>
                <w:color w:val="002060"/>
                <w:sz w:val="24"/>
                <w:szCs w:val="24"/>
              </w:rPr>
            </w:pPr>
          </w:p>
        </w:tc>
      </w:tr>
      <w:tr w:rsidR="009C1E66" w:rsidRPr="009A1AC0" w14:paraId="6F918781" w14:textId="77777777" w:rsidTr="00A958EE">
        <w:trPr>
          <w:trHeight w:val="268"/>
        </w:trPr>
        <w:tc>
          <w:tcPr>
            <w:tcW w:w="1559" w:type="dxa"/>
          </w:tcPr>
          <w:p w14:paraId="539E582D"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2:2</w:t>
            </w:r>
          </w:p>
        </w:tc>
        <w:tc>
          <w:tcPr>
            <w:tcW w:w="2078" w:type="dxa"/>
          </w:tcPr>
          <w:p w14:paraId="7CA9A6E3"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49.5%</w:t>
            </w:r>
          </w:p>
        </w:tc>
        <w:tc>
          <w:tcPr>
            <w:tcW w:w="4155" w:type="dxa"/>
            <w:vMerge/>
            <w:shd w:val="clear" w:color="auto" w:fill="FFFFFF" w:themeFill="background1"/>
          </w:tcPr>
          <w:p w14:paraId="13744BED" w14:textId="77777777" w:rsidR="00832C6B" w:rsidRPr="009A1AC0" w:rsidRDefault="00832C6B" w:rsidP="00D85F7D">
            <w:pPr>
              <w:pStyle w:val="NoSpacing"/>
              <w:rPr>
                <w:rFonts w:ascii="Arial" w:hAnsi="Arial" w:cs="Arial"/>
                <w:color w:val="002060"/>
                <w:sz w:val="24"/>
                <w:szCs w:val="24"/>
              </w:rPr>
            </w:pPr>
          </w:p>
        </w:tc>
      </w:tr>
      <w:tr w:rsidR="009C1E66" w:rsidRPr="009A1AC0" w14:paraId="7AA96319" w14:textId="77777777" w:rsidTr="00A958EE">
        <w:trPr>
          <w:trHeight w:val="268"/>
        </w:trPr>
        <w:tc>
          <w:tcPr>
            <w:tcW w:w="1559" w:type="dxa"/>
          </w:tcPr>
          <w:p w14:paraId="3D0859D9"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3</w:t>
            </w:r>
          </w:p>
        </w:tc>
        <w:tc>
          <w:tcPr>
            <w:tcW w:w="2078" w:type="dxa"/>
          </w:tcPr>
          <w:p w14:paraId="046BA896"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40%</w:t>
            </w:r>
          </w:p>
        </w:tc>
        <w:tc>
          <w:tcPr>
            <w:tcW w:w="4155" w:type="dxa"/>
            <w:vMerge/>
            <w:shd w:val="clear" w:color="auto" w:fill="FFFFFF" w:themeFill="background1"/>
          </w:tcPr>
          <w:p w14:paraId="312F324C" w14:textId="77777777" w:rsidR="00832C6B" w:rsidRPr="009A1AC0" w:rsidRDefault="00832C6B" w:rsidP="00D85F7D">
            <w:pPr>
              <w:pStyle w:val="NoSpacing"/>
              <w:rPr>
                <w:rFonts w:ascii="Arial" w:hAnsi="Arial" w:cs="Arial"/>
                <w:color w:val="002060"/>
                <w:sz w:val="24"/>
                <w:szCs w:val="24"/>
              </w:rPr>
            </w:pPr>
          </w:p>
        </w:tc>
      </w:tr>
    </w:tbl>
    <w:p w14:paraId="4F4BBFF3" w14:textId="77777777" w:rsidR="00832C6B" w:rsidRPr="009A1AC0" w:rsidRDefault="00832C6B" w:rsidP="00D85F7D">
      <w:pPr>
        <w:pStyle w:val="NoSpacing"/>
        <w:rPr>
          <w:rFonts w:ascii="Arial" w:hAnsi="Arial" w:cs="Arial"/>
          <w:color w:val="002060"/>
          <w:sz w:val="24"/>
          <w:szCs w:val="24"/>
        </w:rPr>
      </w:pPr>
    </w:p>
    <w:p w14:paraId="280FAF83" w14:textId="77777777" w:rsidR="00832C6B" w:rsidRPr="009A1AC0" w:rsidRDefault="00832C6B" w:rsidP="00D85F7D">
      <w:pPr>
        <w:pStyle w:val="Heading2"/>
        <w:rPr>
          <w:rFonts w:ascii="Arial" w:eastAsia="Times New Roman" w:hAnsi="Arial" w:cs="Arial"/>
          <w:b/>
          <w:bCs/>
          <w:color w:val="002060"/>
          <w:sz w:val="24"/>
          <w:szCs w:val="24"/>
        </w:rPr>
      </w:pPr>
      <w:bookmarkStart w:id="59" w:name="_Toc168606514"/>
      <w:r w:rsidRPr="009A1AC0">
        <w:rPr>
          <w:rFonts w:ascii="Arial" w:hAnsi="Arial" w:cs="Arial"/>
          <w:b/>
          <w:bCs/>
          <w:color w:val="002060"/>
          <w:sz w:val="24"/>
          <w:szCs w:val="24"/>
        </w:rPr>
        <w:t xml:space="preserve">6.4 </w:t>
      </w:r>
      <w:r w:rsidRPr="009A1AC0">
        <w:rPr>
          <w:rFonts w:ascii="Arial" w:eastAsia="Times New Roman" w:hAnsi="Arial" w:cs="Arial"/>
          <w:b/>
          <w:bCs/>
          <w:color w:val="002060"/>
          <w:sz w:val="24"/>
          <w:szCs w:val="24"/>
        </w:rPr>
        <w:t>The classification of Foundation Degrees</w:t>
      </w:r>
      <w:bookmarkEnd w:id="59"/>
    </w:p>
    <w:p w14:paraId="7CCCED15" w14:textId="77777777" w:rsidR="00832C6B" w:rsidRPr="009A1AC0" w:rsidRDefault="00832C6B" w:rsidP="00D85F7D">
      <w:pPr>
        <w:pStyle w:val="NoSpacing"/>
        <w:rPr>
          <w:color w:val="002060"/>
        </w:rPr>
      </w:pPr>
    </w:p>
    <w:p w14:paraId="5CB03D2E"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6.4.1. In a course leading to the award of Foundation Degree, classification will be based on a numerical average of the overall marks awarded at intermediate level, with the best marks totalling 100 credits at intermediate level being included in the calculation. Students must have achieved a pass mark in all modules.</w:t>
      </w:r>
    </w:p>
    <w:p w14:paraId="702805F8" w14:textId="77777777" w:rsidR="00832C6B" w:rsidRPr="009A1AC0" w:rsidRDefault="00832C6B" w:rsidP="00D85F7D">
      <w:pPr>
        <w:pStyle w:val="NoSpacing"/>
        <w:rPr>
          <w:rFonts w:ascii="Arial" w:hAnsi="Arial" w:cs="Arial"/>
          <w:color w:val="002060"/>
          <w:sz w:val="24"/>
          <w:szCs w:val="24"/>
        </w:rPr>
      </w:pPr>
    </w:p>
    <w:p w14:paraId="4A79E963" w14:textId="6AF80DE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6.4.2. In cases where APL is awarded, the student will receive the </w:t>
      </w:r>
      <w:proofErr w:type="gramStart"/>
      <w:r w:rsidRPr="009A1AC0">
        <w:rPr>
          <w:rFonts w:ascii="Arial" w:hAnsi="Arial" w:cs="Arial"/>
          <w:color w:val="002060"/>
          <w:sz w:val="24"/>
          <w:szCs w:val="24"/>
        </w:rPr>
        <w:t>credit</w:t>
      </w:r>
      <w:proofErr w:type="gramEnd"/>
      <w:r w:rsidRPr="009A1AC0">
        <w:rPr>
          <w:rFonts w:ascii="Arial" w:hAnsi="Arial" w:cs="Arial"/>
          <w:color w:val="002060"/>
          <w:sz w:val="24"/>
          <w:szCs w:val="24"/>
        </w:rPr>
        <w:t xml:space="preserve"> but no mark will be recorded. As no mark is recorded, the APL credit will </w:t>
      </w:r>
      <w:r w:rsidRPr="009A1AC0">
        <w:rPr>
          <w:rFonts w:ascii="Arial" w:hAnsi="Arial" w:cs="Arial"/>
          <w:b/>
          <w:color w:val="002060"/>
          <w:sz w:val="24"/>
          <w:szCs w:val="24"/>
        </w:rPr>
        <w:t>not</w:t>
      </w:r>
      <w:r w:rsidRPr="009A1AC0">
        <w:rPr>
          <w:rFonts w:ascii="Arial" w:hAnsi="Arial" w:cs="Arial"/>
          <w:color w:val="002060"/>
          <w:sz w:val="24"/>
          <w:szCs w:val="24"/>
        </w:rPr>
        <w:t xml:space="preserve"> be used to calculate the final degree classification. Only credit awarded at the University of Huddersfield will be used for classification </w:t>
      </w:r>
      <w:proofErr w:type="gramStart"/>
      <w:r w:rsidRPr="009A1AC0">
        <w:rPr>
          <w:rFonts w:ascii="Arial" w:hAnsi="Arial" w:cs="Arial"/>
          <w:color w:val="002060"/>
          <w:sz w:val="24"/>
          <w:szCs w:val="24"/>
        </w:rPr>
        <w:t>purposes</w:t>
      </w:r>
      <w:r w:rsidR="000E66DF">
        <w:rPr>
          <w:rFonts w:ascii="Arial" w:hAnsi="Arial" w:cs="Arial"/>
          <w:color w:val="002060"/>
          <w:sz w:val="24"/>
          <w:szCs w:val="24"/>
        </w:rPr>
        <w:t>, if</w:t>
      </w:r>
      <w:proofErr w:type="gramEnd"/>
      <w:r w:rsidR="000E66DF">
        <w:rPr>
          <w:rFonts w:ascii="Arial" w:hAnsi="Arial" w:cs="Arial"/>
          <w:color w:val="002060"/>
          <w:sz w:val="24"/>
          <w:szCs w:val="24"/>
        </w:rPr>
        <w:t xml:space="preserve"> University of Huddersfield credit was part of the APL</w:t>
      </w:r>
      <w:r w:rsidRPr="009A1AC0">
        <w:rPr>
          <w:rFonts w:ascii="Arial" w:hAnsi="Arial" w:cs="Arial"/>
          <w:color w:val="002060"/>
          <w:sz w:val="24"/>
          <w:szCs w:val="24"/>
        </w:rPr>
        <w:t>. If a student is granted APL for part of an award contributing level, the total remaining graded credit at that level will be used to calculate the level average and therefore the final classification.</w:t>
      </w:r>
    </w:p>
    <w:p w14:paraId="41FB6331" w14:textId="77777777" w:rsidR="00832C6B" w:rsidRPr="009A1AC0" w:rsidRDefault="00832C6B" w:rsidP="00D85F7D">
      <w:pPr>
        <w:pStyle w:val="NoSpacing"/>
        <w:rPr>
          <w:rFonts w:ascii="Arial" w:hAnsi="Arial" w:cs="Arial"/>
          <w:color w:val="002060"/>
          <w:sz w:val="24"/>
          <w:szCs w:val="24"/>
        </w:rPr>
      </w:pPr>
    </w:p>
    <w:tbl>
      <w:tblPr>
        <w:tblStyle w:val="TableGrid"/>
        <w:tblW w:w="7792" w:type="dxa"/>
        <w:tblInd w:w="-10" w:type="dxa"/>
        <w:tblLayout w:type="fixed"/>
        <w:tblLook w:val="04A0" w:firstRow="1" w:lastRow="0" w:firstColumn="1" w:lastColumn="0" w:noHBand="0" w:noVBand="1"/>
        <w:tblCaption w:val="Grading scales"/>
        <w:tblDescription w:val="Module grading scales and award classification bands used in the grading of modules and to determine an award classification."/>
      </w:tblPr>
      <w:tblGrid>
        <w:gridCol w:w="1559"/>
        <w:gridCol w:w="2078"/>
        <w:gridCol w:w="4155"/>
      </w:tblGrid>
      <w:tr w:rsidR="009C1E66" w:rsidRPr="009A1AC0" w14:paraId="3247A3A0" w14:textId="77777777" w:rsidTr="00A958EE">
        <w:trPr>
          <w:trHeight w:val="467"/>
        </w:trPr>
        <w:tc>
          <w:tcPr>
            <w:tcW w:w="7792" w:type="dxa"/>
            <w:gridSpan w:val="3"/>
            <w:tcBorders>
              <w:top w:val="single" w:sz="4" w:space="0" w:color="auto"/>
            </w:tcBorders>
            <w:shd w:val="clear" w:color="auto" w:fill="E7E6E6" w:themeFill="background2"/>
            <w:vAlign w:val="center"/>
          </w:tcPr>
          <w:p w14:paraId="64191BAD"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 xml:space="preserve">Foundation Degrees </w:t>
            </w:r>
          </w:p>
        </w:tc>
      </w:tr>
      <w:tr w:rsidR="00FA47EB" w:rsidRPr="009A1AC0" w14:paraId="4406EDC1" w14:textId="77777777" w:rsidTr="00A958EE">
        <w:trPr>
          <w:trHeight w:val="268"/>
        </w:trPr>
        <w:tc>
          <w:tcPr>
            <w:tcW w:w="3637" w:type="dxa"/>
            <w:gridSpan w:val="2"/>
          </w:tcPr>
          <w:p w14:paraId="015CFA8F"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Classification bands</w:t>
            </w:r>
          </w:p>
        </w:tc>
        <w:tc>
          <w:tcPr>
            <w:tcW w:w="4155" w:type="dxa"/>
            <w:shd w:val="clear" w:color="auto" w:fill="FFFFFF" w:themeFill="background1"/>
          </w:tcPr>
          <w:p w14:paraId="6704F3B9"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Algorithm</w:t>
            </w:r>
          </w:p>
        </w:tc>
      </w:tr>
      <w:tr w:rsidR="009C1E66" w:rsidRPr="009A1AC0" w14:paraId="1B005791" w14:textId="77777777" w:rsidTr="00A958EE">
        <w:trPr>
          <w:trHeight w:val="268"/>
        </w:trPr>
        <w:tc>
          <w:tcPr>
            <w:tcW w:w="1559" w:type="dxa"/>
          </w:tcPr>
          <w:p w14:paraId="58DBD97B"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Distinction</w:t>
            </w:r>
          </w:p>
        </w:tc>
        <w:tc>
          <w:tcPr>
            <w:tcW w:w="2078" w:type="dxa"/>
          </w:tcPr>
          <w:p w14:paraId="053331C2"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69.5%</w:t>
            </w:r>
          </w:p>
        </w:tc>
        <w:tc>
          <w:tcPr>
            <w:tcW w:w="4155" w:type="dxa"/>
            <w:vMerge w:val="restart"/>
            <w:shd w:val="clear" w:color="auto" w:fill="FFFFFF" w:themeFill="background1"/>
          </w:tcPr>
          <w:p w14:paraId="18088C70"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Calculated using a weighted average comprising the best 100 I level credits.</w:t>
            </w:r>
          </w:p>
        </w:tc>
      </w:tr>
      <w:tr w:rsidR="009C1E66" w:rsidRPr="009A1AC0" w14:paraId="245153FC" w14:textId="77777777" w:rsidTr="00A958EE">
        <w:trPr>
          <w:trHeight w:val="268"/>
        </w:trPr>
        <w:tc>
          <w:tcPr>
            <w:tcW w:w="1559" w:type="dxa"/>
          </w:tcPr>
          <w:p w14:paraId="772C15F6"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Merit</w:t>
            </w:r>
          </w:p>
        </w:tc>
        <w:tc>
          <w:tcPr>
            <w:tcW w:w="2078" w:type="dxa"/>
          </w:tcPr>
          <w:p w14:paraId="715378B9"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59.5%</w:t>
            </w:r>
          </w:p>
        </w:tc>
        <w:tc>
          <w:tcPr>
            <w:tcW w:w="4155" w:type="dxa"/>
            <w:vMerge/>
            <w:shd w:val="clear" w:color="auto" w:fill="FFFFFF" w:themeFill="background1"/>
          </w:tcPr>
          <w:p w14:paraId="2A4B42E0" w14:textId="77777777" w:rsidR="00832C6B" w:rsidRPr="009A1AC0" w:rsidRDefault="00832C6B" w:rsidP="00D85F7D">
            <w:pPr>
              <w:pStyle w:val="NoSpacing"/>
              <w:rPr>
                <w:rFonts w:ascii="Arial" w:hAnsi="Arial" w:cs="Arial"/>
                <w:color w:val="002060"/>
                <w:sz w:val="24"/>
                <w:szCs w:val="24"/>
              </w:rPr>
            </w:pPr>
          </w:p>
        </w:tc>
      </w:tr>
      <w:tr w:rsidR="009C1E66" w:rsidRPr="009A1AC0" w14:paraId="7C5F92E1" w14:textId="77777777" w:rsidTr="00A958EE">
        <w:trPr>
          <w:trHeight w:val="268"/>
        </w:trPr>
        <w:tc>
          <w:tcPr>
            <w:tcW w:w="1559" w:type="dxa"/>
          </w:tcPr>
          <w:p w14:paraId="5F0F9E65"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Pass*</w:t>
            </w:r>
          </w:p>
        </w:tc>
        <w:tc>
          <w:tcPr>
            <w:tcW w:w="2078" w:type="dxa"/>
          </w:tcPr>
          <w:p w14:paraId="753C7D34"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40%</w:t>
            </w:r>
          </w:p>
        </w:tc>
        <w:tc>
          <w:tcPr>
            <w:tcW w:w="4155" w:type="dxa"/>
            <w:vMerge/>
            <w:shd w:val="clear" w:color="auto" w:fill="FFFFFF" w:themeFill="background1"/>
          </w:tcPr>
          <w:p w14:paraId="2C9C1F0A" w14:textId="77777777" w:rsidR="00832C6B" w:rsidRPr="009A1AC0" w:rsidRDefault="00832C6B" w:rsidP="00D85F7D">
            <w:pPr>
              <w:pStyle w:val="NoSpacing"/>
              <w:rPr>
                <w:rFonts w:ascii="Arial" w:hAnsi="Arial" w:cs="Arial"/>
                <w:color w:val="002060"/>
                <w:sz w:val="24"/>
                <w:szCs w:val="24"/>
              </w:rPr>
            </w:pPr>
          </w:p>
        </w:tc>
      </w:tr>
      <w:tr w:rsidR="00832C6B" w:rsidRPr="009A1AC0" w14:paraId="0B7DCB07" w14:textId="77777777" w:rsidTr="00A958EE">
        <w:trPr>
          <w:trHeight w:val="268"/>
        </w:trPr>
        <w:tc>
          <w:tcPr>
            <w:tcW w:w="7792" w:type="dxa"/>
            <w:gridSpan w:val="3"/>
          </w:tcPr>
          <w:p w14:paraId="7992B02E" w14:textId="2A4BE00B"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*Students who pass their award but do not achieve a merit or distinction will not have a classification printed on their certificate</w:t>
            </w:r>
            <w:r w:rsidR="009520A2">
              <w:rPr>
                <w:rFonts w:ascii="Arial" w:hAnsi="Arial" w:cs="Arial"/>
                <w:color w:val="002060"/>
                <w:sz w:val="24"/>
                <w:szCs w:val="24"/>
              </w:rPr>
              <w:t>.</w:t>
            </w:r>
          </w:p>
        </w:tc>
      </w:tr>
    </w:tbl>
    <w:p w14:paraId="73E277D3" w14:textId="77777777" w:rsidR="00832C6B" w:rsidRPr="009A1AC0" w:rsidRDefault="00832C6B" w:rsidP="00D85F7D">
      <w:pPr>
        <w:pStyle w:val="NoSpacing"/>
        <w:rPr>
          <w:rFonts w:ascii="Arial" w:hAnsi="Arial" w:cs="Arial"/>
          <w:color w:val="002060"/>
          <w:sz w:val="24"/>
          <w:szCs w:val="24"/>
        </w:rPr>
      </w:pPr>
    </w:p>
    <w:p w14:paraId="521BC0E7" w14:textId="77777777" w:rsidR="00832C6B" w:rsidRPr="009A1AC0" w:rsidRDefault="00832C6B" w:rsidP="00D85F7D">
      <w:pPr>
        <w:pStyle w:val="Heading2"/>
        <w:rPr>
          <w:rFonts w:ascii="Arial" w:hAnsi="Arial" w:cs="Arial"/>
          <w:b/>
          <w:bCs/>
          <w:color w:val="002060"/>
        </w:rPr>
      </w:pPr>
      <w:bookmarkStart w:id="60" w:name="_Toc168606515"/>
      <w:r w:rsidRPr="009A1AC0">
        <w:rPr>
          <w:rFonts w:ascii="Arial" w:hAnsi="Arial" w:cs="Arial"/>
          <w:b/>
          <w:bCs/>
          <w:color w:val="002060"/>
          <w:sz w:val="24"/>
          <w:szCs w:val="24"/>
        </w:rPr>
        <w:t>6.5 The classification of Postgraduate awards and other non-honours qualifications</w:t>
      </w:r>
      <w:bookmarkEnd w:id="60"/>
    </w:p>
    <w:p w14:paraId="0DC44373" w14:textId="77777777" w:rsidR="00832C6B" w:rsidRPr="009A1AC0" w:rsidRDefault="00832C6B" w:rsidP="00D85F7D">
      <w:pPr>
        <w:pStyle w:val="NoSpacing"/>
        <w:rPr>
          <w:rFonts w:ascii="Arial" w:hAnsi="Arial" w:cs="Arial"/>
          <w:color w:val="002060"/>
          <w:sz w:val="24"/>
          <w:szCs w:val="24"/>
        </w:rPr>
      </w:pPr>
    </w:p>
    <w:p w14:paraId="18B51524" w14:textId="64F08E6A" w:rsidR="00832C6B"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6.5.1.  In a course leading to an award other than an honours qualification or a foundation degree, classification will be based on a numerical average of the overall marks awarded unless the course or a PSRB stipulates otherwise (this should be clearly documented in the programme specification document). For any postgraduate qualification, the pass mark is 50% and for any undergraduate or foundation degree qualification, the pass mark is 40%. </w:t>
      </w:r>
    </w:p>
    <w:p w14:paraId="229530F6" w14:textId="77777777" w:rsidR="00A958EE" w:rsidRPr="009A1AC0" w:rsidRDefault="00A958EE" w:rsidP="00D85F7D">
      <w:pPr>
        <w:pStyle w:val="NoSpacing"/>
        <w:rPr>
          <w:rFonts w:ascii="Arial" w:hAnsi="Arial" w:cs="Arial"/>
          <w:color w:val="002060"/>
          <w:sz w:val="24"/>
          <w:szCs w:val="24"/>
        </w:rPr>
      </w:pPr>
    </w:p>
    <w:p w14:paraId="75F8C205" w14:textId="77777777" w:rsidR="00832C6B" w:rsidRPr="00706C30" w:rsidRDefault="00832C6B" w:rsidP="00D85F7D">
      <w:pPr>
        <w:pStyle w:val="NoSpacing"/>
        <w:rPr>
          <w:rFonts w:ascii="Arial" w:hAnsi="Arial" w:cs="Arial"/>
          <w:color w:val="FF0000"/>
          <w:sz w:val="24"/>
          <w:szCs w:val="24"/>
        </w:rPr>
      </w:pPr>
    </w:p>
    <w:tbl>
      <w:tblPr>
        <w:tblStyle w:val="TableGrid"/>
        <w:tblW w:w="7792" w:type="dxa"/>
        <w:tblInd w:w="-10" w:type="dxa"/>
        <w:tblLayout w:type="fixed"/>
        <w:tblLook w:val="04A0" w:firstRow="1" w:lastRow="0" w:firstColumn="1" w:lastColumn="0" w:noHBand="0" w:noVBand="1"/>
        <w:tblCaption w:val="Grading scales"/>
        <w:tblDescription w:val="Module grading scales and award classification bands used in the grading of modules and to determine an award classification."/>
      </w:tblPr>
      <w:tblGrid>
        <w:gridCol w:w="1559"/>
        <w:gridCol w:w="2078"/>
        <w:gridCol w:w="49"/>
        <w:gridCol w:w="4106"/>
      </w:tblGrid>
      <w:tr w:rsidR="009C1E66" w:rsidRPr="009A1AC0" w14:paraId="7B22D115" w14:textId="77777777" w:rsidTr="00A958EE">
        <w:trPr>
          <w:trHeight w:val="467"/>
        </w:trPr>
        <w:tc>
          <w:tcPr>
            <w:tcW w:w="7792" w:type="dxa"/>
            <w:gridSpan w:val="4"/>
            <w:tcBorders>
              <w:top w:val="single" w:sz="4" w:space="0" w:color="auto"/>
            </w:tcBorders>
            <w:shd w:val="clear" w:color="auto" w:fill="E7E6E6" w:themeFill="background2"/>
            <w:vAlign w:val="center"/>
          </w:tcPr>
          <w:p w14:paraId="63381FA4"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Postgraduate awards</w:t>
            </w:r>
          </w:p>
        </w:tc>
      </w:tr>
      <w:tr w:rsidR="00FA47EB" w:rsidRPr="009A1AC0" w14:paraId="61DD9DD7" w14:textId="77777777" w:rsidTr="00A958EE">
        <w:trPr>
          <w:trHeight w:val="268"/>
        </w:trPr>
        <w:tc>
          <w:tcPr>
            <w:tcW w:w="3637" w:type="dxa"/>
            <w:gridSpan w:val="2"/>
          </w:tcPr>
          <w:p w14:paraId="01BC1229"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Classification bands</w:t>
            </w:r>
          </w:p>
        </w:tc>
        <w:tc>
          <w:tcPr>
            <w:tcW w:w="4155" w:type="dxa"/>
            <w:gridSpan w:val="2"/>
            <w:shd w:val="clear" w:color="auto" w:fill="FFFFFF" w:themeFill="background1"/>
          </w:tcPr>
          <w:p w14:paraId="2711685E"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Algorithm</w:t>
            </w:r>
          </w:p>
        </w:tc>
      </w:tr>
      <w:tr w:rsidR="009C1E66" w:rsidRPr="009A1AC0" w14:paraId="5CBCE1B8" w14:textId="77777777" w:rsidTr="00A958EE">
        <w:trPr>
          <w:trHeight w:val="268"/>
        </w:trPr>
        <w:tc>
          <w:tcPr>
            <w:tcW w:w="1559" w:type="dxa"/>
          </w:tcPr>
          <w:p w14:paraId="0DFD1AB9"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Distinction</w:t>
            </w:r>
          </w:p>
        </w:tc>
        <w:tc>
          <w:tcPr>
            <w:tcW w:w="2078" w:type="dxa"/>
          </w:tcPr>
          <w:p w14:paraId="41F6E7F9"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69.5%</w:t>
            </w:r>
          </w:p>
        </w:tc>
        <w:tc>
          <w:tcPr>
            <w:tcW w:w="4155" w:type="dxa"/>
            <w:gridSpan w:val="2"/>
            <w:vMerge w:val="restart"/>
            <w:shd w:val="clear" w:color="auto" w:fill="FFFFFF" w:themeFill="background1"/>
          </w:tcPr>
          <w:p w14:paraId="382E2136" w14:textId="3E2E0C2F"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Calculated using a numerical average of all M level credits.</w:t>
            </w:r>
          </w:p>
        </w:tc>
      </w:tr>
      <w:tr w:rsidR="005C6247" w:rsidRPr="009A1AC0" w14:paraId="74D50A7C" w14:textId="77777777" w:rsidTr="7E766782">
        <w:trPr>
          <w:trHeight w:val="268"/>
        </w:trPr>
        <w:tc>
          <w:tcPr>
            <w:tcW w:w="1559" w:type="dxa"/>
          </w:tcPr>
          <w:p w14:paraId="552C2629"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Merit</w:t>
            </w:r>
          </w:p>
        </w:tc>
        <w:tc>
          <w:tcPr>
            <w:tcW w:w="2078" w:type="dxa"/>
          </w:tcPr>
          <w:p w14:paraId="19C0D654"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59.5%</w:t>
            </w:r>
          </w:p>
        </w:tc>
        <w:tc>
          <w:tcPr>
            <w:tcW w:w="4155" w:type="dxa"/>
            <w:gridSpan w:val="2"/>
            <w:vMerge/>
          </w:tcPr>
          <w:p w14:paraId="15EB096B" w14:textId="77777777" w:rsidR="00832C6B" w:rsidRPr="009A1AC0" w:rsidRDefault="00832C6B" w:rsidP="00D85F7D">
            <w:pPr>
              <w:pStyle w:val="NoSpacing"/>
              <w:rPr>
                <w:rFonts w:ascii="Arial" w:hAnsi="Arial" w:cs="Arial"/>
                <w:color w:val="002060"/>
                <w:sz w:val="24"/>
                <w:szCs w:val="24"/>
              </w:rPr>
            </w:pPr>
          </w:p>
        </w:tc>
      </w:tr>
      <w:tr w:rsidR="005C6247" w:rsidRPr="009A1AC0" w14:paraId="0E0BDA61" w14:textId="77777777" w:rsidTr="7E766782">
        <w:trPr>
          <w:trHeight w:val="268"/>
        </w:trPr>
        <w:tc>
          <w:tcPr>
            <w:tcW w:w="1559" w:type="dxa"/>
          </w:tcPr>
          <w:p w14:paraId="2C00353A"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Pass*</w:t>
            </w:r>
          </w:p>
        </w:tc>
        <w:tc>
          <w:tcPr>
            <w:tcW w:w="2078" w:type="dxa"/>
          </w:tcPr>
          <w:p w14:paraId="1F06C76A"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50%</w:t>
            </w:r>
          </w:p>
        </w:tc>
        <w:tc>
          <w:tcPr>
            <w:tcW w:w="4155" w:type="dxa"/>
            <w:gridSpan w:val="2"/>
            <w:vMerge/>
          </w:tcPr>
          <w:p w14:paraId="621D0313" w14:textId="77777777" w:rsidR="00832C6B" w:rsidRPr="009A1AC0" w:rsidRDefault="00832C6B" w:rsidP="00D85F7D">
            <w:pPr>
              <w:pStyle w:val="NoSpacing"/>
              <w:rPr>
                <w:rFonts w:ascii="Arial" w:hAnsi="Arial" w:cs="Arial"/>
                <w:color w:val="002060"/>
                <w:sz w:val="24"/>
                <w:szCs w:val="24"/>
              </w:rPr>
            </w:pPr>
          </w:p>
        </w:tc>
      </w:tr>
      <w:tr w:rsidR="005C6247" w:rsidRPr="009A1AC0" w14:paraId="6CD90CC7" w14:textId="77777777" w:rsidTr="0043774E">
        <w:trPr>
          <w:trHeight w:val="499"/>
        </w:trPr>
        <w:tc>
          <w:tcPr>
            <w:tcW w:w="7792" w:type="dxa"/>
            <w:gridSpan w:val="4"/>
            <w:shd w:val="clear" w:color="auto" w:fill="E7E6E6" w:themeFill="background2"/>
            <w:vAlign w:val="center"/>
          </w:tcPr>
          <w:p w14:paraId="77C572FB"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color w:val="002060"/>
                <w:sz w:val="24"/>
                <w:szCs w:val="24"/>
              </w:rPr>
              <w:t xml:space="preserve"> </w:t>
            </w:r>
            <w:r w:rsidRPr="009A1AC0">
              <w:rPr>
                <w:rFonts w:ascii="Arial" w:hAnsi="Arial" w:cs="Arial"/>
                <w:b/>
                <w:bCs/>
                <w:color w:val="002060"/>
                <w:sz w:val="24"/>
                <w:szCs w:val="24"/>
              </w:rPr>
              <w:t>Undergraduate non-honours qualifications</w:t>
            </w:r>
          </w:p>
        </w:tc>
      </w:tr>
      <w:tr w:rsidR="00832C6B" w:rsidRPr="009A1AC0" w14:paraId="1A8890E6" w14:textId="77777777" w:rsidTr="00A958EE">
        <w:trPr>
          <w:trHeight w:val="268"/>
        </w:trPr>
        <w:tc>
          <w:tcPr>
            <w:tcW w:w="3686" w:type="dxa"/>
            <w:gridSpan w:val="3"/>
          </w:tcPr>
          <w:p w14:paraId="5DCC2966"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b/>
                <w:bCs/>
                <w:color w:val="002060"/>
                <w:sz w:val="24"/>
                <w:szCs w:val="24"/>
              </w:rPr>
              <w:t>Classification bands</w:t>
            </w:r>
          </w:p>
        </w:tc>
        <w:tc>
          <w:tcPr>
            <w:tcW w:w="4106" w:type="dxa"/>
          </w:tcPr>
          <w:p w14:paraId="7C5D18AD" w14:textId="77777777" w:rsidR="00832C6B" w:rsidRPr="009A1AC0" w:rsidRDefault="00832C6B" w:rsidP="00D85F7D">
            <w:pPr>
              <w:pStyle w:val="NoSpacing"/>
              <w:rPr>
                <w:rFonts w:ascii="Arial" w:hAnsi="Arial" w:cs="Arial"/>
                <w:b/>
                <w:bCs/>
                <w:color w:val="002060"/>
                <w:sz w:val="24"/>
                <w:szCs w:val="24"/>
              </w:rPr>
            </w:pPr>
            <w:r w:rsidRPr="009A1AC0">
              <w:rPr>
                <w:rFonts w:ascii="Arial" w:hAnsi="Arial" w:cs="Arial"/>
                <w:b/>
                <w:bCs/>
                <w:color w:val="002060"/>
                <w:sz w:val="24"/>
                <w:szCs w:val="24"/>
              </w:rPr>
              <w:t>Algorithm</w:t>
            </w:r>
          </w:p>
        </w:tc>
      </w:tr>
      <w:tr w:rsidR="00832C6B" w:rsidRPr="009A1AC0" w14:paraId="34019B75" w14:textId="77777777" w:rsidTr="00A958EE">
        <w:trPr>
          <w:trHeight w:val="268"/>
        </w:trPr>
        <w:tc>
          <w:tcPr>
            <w:tcW w:w="1559" w:type="dxa"/>
          </w:tcPr>
          <w:p w14:paraId="042B7856"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Distinction</w:t>
            </w:r>
          </w:p>
        </w:tc>
        <w:tc>
          <w:tcPr>
            <w:tcW w:w="2127" w:type="dxa"/>
            <w:gridSpan w:val="2"/>
          </w:tcPr>
          <w:p w14:paraId="12B4383D"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69.5%</w:t>
            </w:r>
          </w:p>
        </w:tc>
        <w:tc>
          <w:tcPr>
            <w:tcW w:w="4106" w:type="dxa"/>
            <w:vMerge w:val="restart"/>
          </w:tcPr>
          <w:p w14:paraId="26DE2A18" w14:textId="316E0674"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Calculated using a </w:t>
            </w:r>
            <w:r w:rsidR="5C405A01" w:rsidRPr="7E766782">
              <w:rPr>
                <w:rFonts w:ascii="Arial" w:hAnsi="Arial" w:cs="Arial"/>
                <w:color w:val="002060"/>
                <w:sz w:val="24"/>
                <w:szCs w:val="24"/>
              </w:rPr>
              <w:t>numerical</w:t>
            </w:r>
            <w:r w:rsidRPr="009A1AC0">
              <w:rPr>
                <w:rFonts w:ascii="Arial" w:hAnsi="Arial" w:cs="Arial"/>
                <w:color w:val="002060"/>
                <w:sz w:val="24"/>
                <w:szCs w:val="24"/>
              </w:rPr>
              <w:t xml:space="preserve"> average of the overall marks awarded. </w:t>
            </w:r>
          </w:p>
        </w:tc>
      </w:tr>
      <w:tr w:rsidR="00832C6B" w:rsidRPr="009A1AC0" w14:paraId="5A446BD4" w14:textId="77777777" w:rsidTr="00A958EE">
        <w:trPr>
          <w:trHeight w:val="268"/>
        </w:trPr>
        <w:tc>
          <w:tcPr>
            <w:tcW w:w="1559" w:type="dxa"/>
          </w:tcPr>
          <w:p w14:paraId="3CB5AEF2"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Merit</w:t>
            </w:r>
          </w:p>
        </w:tc>
        <w:tc>
          <w:tcPr>
            <w:tcW w:w="2127" w:type="dxa"/>
            <w:gridSpan w:val="2"/>
          </w:tcPr>
          <w:p w14:paraId="210552C8"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59.5%</w:t>
            </w:r>
          </w:p>
        </w:tc>
        <w:tc>
          <w:tcPr>
            <w:tcW w:w="4106" w:type="dxa"/>
            <w:vMerge/>
          </w:tcPr>
          <w:p w14:paraId="64458677" w14:textId="77777777" w:rsidR="00832C6B" w:rsidRPr="009A1AC0" w:rsidRDefault="00832C6B" w:rsidP="00D85F7D">
            <w:pPr>
              <w:pStyle w:val="NoSpacing"/>
              <w:rPr>
                <w:rFonts w:ascii="Arial" w:hAnsi="Arial" w:cs="Arial"/>
                <w:color w:val="002060"/>
                <w:sz w:val="24"/>
                <w:szCs w:val="24"/>
              </w:rPr>
            </w:pPr>
          </w:p>
        </w:tc>
      </w:tr>
      <w:tr w:rsidR="00832C6B" w:rsidRPr="009A1AC0" w14:paraId="489C4416" w14:textId="77777777" w:rsidTr="00A958EE">
        <w:trPr>
          <w:trHeight w:val="268"/>
        </w:trPr>
        <w:tc>
          <w:tcPr>
            <w:tcW w:w="1559" w:type="dxa"/>
          </w:tcPr>
          <w:p w14:paraId="0DE993BD"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Pass*</w:t>
            </w:r>
          </w:p>
        </w:tc>
        <w:tc>
          <w:tcPr>
            <w:tcW w:w="2127" w:type="dxa"/>
            <w:gridSpan w:val="2"/>
          </w:tcPr>
          <w:p w14:paraId="54D56677"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40%</w:t>
            </w:r>
          </w:p>
        </w:tc>
        <w:tc>
          <w:tcPr>
            <w:tcW w:w="4106" w:type="dxa"/>
            <w:vMerge/>
          </w:tcPr>
          <w:p w14:paraId="19C8D4E6" w14:textId="77777777" w:rsidR="00832C6B" w:rsidRPr="009A1AC0" w:rsidRDefault="00832C6B" w:rsidP="00D85F7D">
            <w:pPr>
              <w:pStyle w:val="NoSpacing"/>
              <w:rPr>
                <w:rFonts w:ascii="Arial" w:hAnsi="Arial" w:cs="Arial"/>
                <w:color w:val="002060"/>
                <w:sz w:val="24"/>
                <w:szCs w:val="24"/>
              </w:rPr>
            </w:pPr>
          </w:p>
        </w:tc>
      </w:tr>
      <w:tr w:rsidR="00832C6B" w:rsidRPr="009A1AC0" w14:paraId="71709D6E" w14:textId="77777777" w:rsidTr="00A958EE">
        <w:trPr>
          <w:trHeight w:val="268"/>
        </w:trPr>
        <w:tc>
          <w:tcPr>
            <w:tcW w:w="7792" w:type="dxa"/>
            <w:gridSpan w:val="4"/>
          </w:tcPr>
          <w:p w14:paraId="2DECD33D" w14:textId="445920CB"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*Students who pass their award but do not achieve a merit or distinction will not have a classification printed on their certificate</w:t>
            </w:r>
            <w:r w:rsidR="009520A2">
              <w:rPr>
                <w:rFonts w:ascii="Arial" w:hAnsi="Arial" w:cs="Arial"/>
                <w:color w:val="002060"/>
                <w:sz w:val="24"/>
                <w:szCs w:val="24"/>
              </w:rPr>
              <w:t>.</w:t>
            </w:r>
          </w:p>
        </w:tc>
      </w:tr>
    </w:tbl>
    <w:p w14:paraId="08546FBD" w14:textId="77777777" w:rsidR="00832C6B" w:rsidRPr="009A1AC0" w:rsidRDefault="00832C6B" w:rsidP="00D85F7D">
      <w:pPr>
        <w:pStyle w:val="NoSpacing"/>
        <w:rPr>
          <w:rFonts w:ascii="Arial" w:hAnsi="Arial" w:cs="Arial"/>
          <w:color w:val="002060"/>
          <w:sz w:val="24"/>
          <w:szCs w:val="24"/>
        </w:rPr>
      </w:pPr>
    </w:p>
    <w:p w14:paraId="2A4F52FE"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6.5.2. When calculating the classification average for merit or distinction for an interim award, the average to be used must be drawn from the marks achieved for the required modules at the level of study of the award.</w:t>
      </w:r>
    </w:p>
    <w:p w14:paraId="402FAFFE" w14:textId="77777777" w:rsidR="00832C6B" w:rsidRPr="009A1AC0" w:rsidRDefault="00832C6B" w:rsidP="00D85F7D">
      <w:pPr>
        <w:pStyle w:val="NoSpacing"/>
        <w:rPr>
          <w:rFonts w:ascii="Arial" w:hAnsi="Arial" w:cs="Arial"/>
          <w:color w:val="002060"/>
          <w:sz w:val="24"/>
          <w:szCs w:val="24"/>
        </w:rPr>
      </w:pPr>
    </w:p>
    <w:p w14:paraId="007F7553" w14:textId="3F870461"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6.5.3. In cases where APL is awarded, the student will receive the </w:t>
      </w:r>
      <w:proofErr w:type="gramStart"/>
      <w:r w:rsidRPr="009A1AC0">
        <w:rPr>
          <w:rFonts w:ascii="Arial" w:hAnsi="Arial" w:cs="Arial"/>
          <w:color w:val="002060"/>
          <w:sz w:val="24"/>
          <w:szCs w:val="24"/>
        </w:rPr>
        <w:t>credit</w:t>
      </w:r>
      <w:proofErr w:type="gramEnd"/>
      <w:r w:rsidRPr="009A1AC0">
        <w:rPr>
          <w:rFonts w:ascii="Arial" w:hAnsi="Arial" w:cs="Arial"/>
          <w:color w:val="002060"/>
          <w:sz w:val="24"/>
          <w:szCs w:val="24"/>
        </w:rPr>
        <w:t xml:space="preserve"> but no mark will be recorded. As no mark is recorded, the APL credit will </w:t>
      </w:r>
      <w:r w:rsidRPr="009A1AC0">
        <w:rPr>
          <w:rFonts w:ascii="Arial" w:hAnsi="Arial" w:cs="Arial"/>
          <w:b/>
          <w:color w:val="002060"/>
          <w:sz w:val="24"/>
          <w:szCs w:val="24"/>
        </w:rPr>
        <w:t>not</w:t>
      </w:r>
      <w:r w:rsidRPr="009A1AC0">
        <w:rPr>
          <w:rFonts w:ascii="Arial" w:hAnsi="Arial" w:cs="Arial"/>
          <w:color w:val="002060"/>
          <w:sz w:val="24"/>
          <w:szCs w:val="24"/>
        </w:rPr>
        <w:t xml:space="preserve"> be used to calculate the final degree classification. Only credit awarded at the University of Huddersfield will be used for classification </w:t>
      </w:r>
      <w:proofErr w:type="gramStart"/>
      <w:r w:rsidRPr="009A1AC0">
        <w:rPr>
          <w:rFonts w:ascii="Arial" w:hAnsi="Arial" w:cs="Arial"/>
          <w:color w:val="002060"/>
          <w:sz w:val="24"/>
          <w:szCs w:val="24"/>
        </w:rPr>
        <w:t>purposes</w:t>
      </w:r>
      <w:r w:rsidR="000E66DF">
        <w:rPr>
          <w:rFonts w:ascii="Arial" w:hAnsi="Arial" w:cs="Arial"/>
          <w:color w:val="002060"/>
          <w:sz w:val="24"/>
          <w:szCs w:val="24"/>
        </w:rPr>
        <w:t>, if</w:t>
      </w:r>
      <w:proofErr w:type="gramEnd"/>
      <w:r w:rsidR="000E66DF">
        <w:rPr>
          <w:rFonts w:ascii="Arial" w:hAnsi="Arial" w:cs="Arial"/>
          <w:color w:val="002060"/>
          <w:sz w:val="24"/>
          <w:szCs w:val="24"/>
        </w:rPr>
        <w:t xml:space="preserve"> University of Huddersfield credit was part of the APL</w:t>
      </w:r>
      <w:r w:rsidRPr="009A1AC0">
        <w:rPr>
          <w:rFonts w:ascii="Arial" w:hAnsi="Arial" w:cs="Arial"/>
          <w:color w:val="002060"/>
          <w:sz w:val="24"/>
          <w:szCs w:val="24"/>
        </w:rPr>
        <w:t xml:space="preserve">.  </w:t>
      </w:r>
    </w:p>
    <w:p w14:paraId="76542D03" w14:textId="77777777" w:rsidR="00832C6B" w:rsidRPr="009A1AC0" w:rsidRDefault="00832C6B" w:rsidP="00D85F7D">
      <w:pPr>
        <w:pStyle w:val="NoSpacing"/>
        <w:rPr>
          <w:rFonts w:ascii="Arial" w:hAnsi="Arial" w:cs="Arial"/>
          <w:color w:val="002060"/>
          <w:sz w:val="24"/>
          <w:szCs w:val="24"/>
        </w:rPr>
      </w:pPr>
    </w:p>
    <w:p w14:paraId="164FCB95" w14:textId="1650EBF8" w:rsidR="00832C6B" w:rsidRPr="009A1AC0" w:rsidRDefault="00832C6B" w:rsidP="00D85F7D">
      <w:pPr>
        <w:pStyle w:val="Heading2"/>
        <w:ind w:left="576" w:hanging="576"/>
        <w:rPr>
          <w:rFonts w:ascii="Arial" w:hAnsi="Arial" w:cs="Arial"/>
          <w:b/>
          <w:bCs/>
          <w:color w:val="002060"/>
          <w:sz w:val="24"/>
          <w:szCs w:val="24"/>
        </w:rPr>
      </w:pPr>
      <w:bookmarkStart w:id="61" w:name="_Toc168606516"/>
      <w:r w:rsidRPr="009A1AC0">
        <w:rPr>
          <w:rFonts w:ascii="Arial" w:hAnsi="Arial" w:cs="Arial"/>
          <w:b/>
          <w:bCs/>
          <w:color w:val="002060"/>
          <w:sz w:val="24"/>
          <w:szCs w:val="24"/>
        </w:rPr>
        <w:t xml:space="preserve">6.6 The classification of Apprenticeship Awards </w:t>
      </w:r>
      <w:r w:rsidR="00514749">
        <w:rPr>
          <w:rFonts w:ascii="Arial" w:hAnsi="Arial" w:cs="Arial"/>
          <w:b/>
          <w:bCs/>
          <w:color w:val="002060"/>
          <w:sz w:val="24"/>
          <w:szCs w:val="24"/>
        </w:rPr>
        <w:t>and End Point Assessment</w:t>
      </w:r>
      <w:bookmarkEnd w:id="61"/>
    </w:p>
    <w:p w14:paraId="0E41DC30" w14:textId="77777777" w:rsidR="00832C6B" w:rsidRPr="009A1AC0" w:rsidRDefault="00832C6B" w:rsidP="00D85F7D">
      <w:pPr>
        <w:pStyle w:val="paragraph"/>
        <w:spacing w:before="0" w:beforeAutospacing="0" w:after="0" w:afterAutospacing="0"/>
        <w:textAlignment w:val="baseline"/>
        <w:rPr>
          <w:rStyle w:val="normaltextrun"/>
          <w:rFonts w:ascii="Arial" w:eastAsiaTheme="majorEastAsia" w:hAnsi="Arial" w:cs="Arial"/>
          <w:b/>
          <w:bCs/>
          <w:color w:val="002060"/>
        </w:rPr>
      </w:pPr>
    </w:p>
    <w:p w14:paraId="0FA8D4BD" w14:textId="357CF7D1"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6.6.1. Apprenticeship courses finish with an End Point Assessment (EPA), the format of which will depend on the apprenticeship standard and will be outlined in the EPA plan on the Institute for Apprenticeships and Technical Education (</w:t>
      </w:r>
      <w:proofErr w:type="spellStart"/>
      <w:r w:rsidRPr="009A1AC0">
        <w:rPr>
          <w:rFonts w:ascii="Arial" w:hAnsi="Arial" w:cs="Arial"/>
          <w:color w:val="002060"/>
          <w:sz w:val="24"/>
          <w:szCs w:val="24"/>
        </w:rPr>
        <w:t>IfATE</w:t>
      </w:r>
      <w:proofErr w:type="spellEnd"/>
      <w:r w:rsidRPr="009A1AC0">
        <w:rPr>
          <w:rFonts w:ascii="Arial" w:hAnsi="Arial" w:cs="Arial"/>
          <w:color w:val="002060"/>
          <w:sz w:val="24"/>
          <w:szCs w:val="24"/>
        </w:rPr>
        <w:t xml:space="preserve">) website and the programme specification document for the course. </w:t>
      </w:r>
      <w:r w:rsidR="00E931EB">
        <w:rPr>
          <w:rFonts w:ascii="Arial" w:hAnsi="Arial" w:cs="Arial"/>
          <w:color w:val="002060"/>
          <w:sz w:val="24"/>
          <w:szCs w:val="24"/>
        </w:rPr>
        <w:t>The EPA will confirm the apprentice is occupationally competent in their role before they receive their apprenticeship certificate.</w:t>
      </w:r>
      <w:r w:rsidR="00514749">
        <w:rPr>
          <w:rFonts w:ascii="Arial" w:hAnsi="Arial" w:cs="Arial"/>
          <w:color w:val="002060"/>
          <w:sz w:val="24"/>
          <w:szCs w:val="24"/>
        </w:rPr>
        <w:t xml:space="preserve"> The EPA will determine </w:t>
      </w:r>
      <w:r w:rsidR="006A19B2">
        <w:rPr>
          <w:rFonts w:ascii="Arial" w:hAnsi="Arial" w:cs="Arial"/>
          <w:color w:val="002060"/>
          <w:sz w:val="24"/>
          <w:szCs w:val="24"/>
        </w:rPr>
        <w:t xml:space="preserve">whether </w:t>
      </w:r>
      <w:r w:rsidR="00514749">
        <w:rPr>
          <w:rFonts w:ascii="Arial" w:hAnsi="Arial" w:cs="Arial"/>
          <w:color w:val="002060"/>
          <w:sz w:val="24"/>
          <w:szCs w:val="24"/>
        </w:rPr>
        <w:t xml:space="preserve">the overall apprenticeship standard </w:t>
      </w:r>
      <w:r w:rsidR="006A19B2">
        <w:rPr>
          <w:rFonts w:ascii="Arial" w:hAnsi="Arial" w:cs="Arial"/>
          <w:color w:val="002060"/>
          <w:sz w:val="24"/>
          <w:szCs w:val="24"/>
        </w:rPr>
        <w:t>has been met</w:t>
      </w:r>
      <w:r w:rsidR="00BF69CE">
        <w:rPr>
          <w:rFonts w:ascii="Arial" w:hAnsi="Arial" w:cs="Arial"/>
          <w:color w:val="002060"/>
          <w:sz w:val="24"/>
          <w:szCs w:val="24"/>
        </w:rPr>
        <w:t>.</w:t>
      </w:r>
    </w:p>
    <w:p w14:paraId="5AF60C15" w14:textId="77777777" w:rsidR="00832C6B" w:rsidRPr="009A1AC0" w:rsidRDefault="00832C6B" w:rsidP="00D85F7D">
      <w:pPr>
        <w:pStyle w:val="NoSpacing"/>
        <w:rPr>
          <w:rFonts w:ascii="Arial" w:hAnsi="Arial" w:cs="Arial"/>
          <w:color w:val="002060"/>
          <w:sz w:val="24"/>
          <w:szCs w:val="24"/>
        </w:rPr>
      </w:pPr>
    </w:p>
    <w:p w14:paraId="4D2E9D26" w14:textId="711486C4" w:rsidR="00514749" w:rsidRDefault="00832C6B" w:rsidP="00D85F7D">
      <w:pPr>
        <w:pStyle w:val="NoSpacing"/>
        <w:rPr>
          <w:rFonts w:ascii="Arial" w:hAnsi="Arial" w:cs="Arial"/>
          <w:color w:val="002060"/>
          <w:sz w:val="24"/>
          <w:szCs w:val="24"/>
        </w:rPr>
      </w:pPr>
      <w:r w:rsidRPr="65D73666">
        <w:rPr>
          <w:rFonts w:ascii="Arial" w:hAnsi="Arial" w:cs="Arial"/>
          <w:color w:val="002060"/>
          <w:sz w:val="24"/>
          <w:szCs w:val="24"/>
        </w:rPr>
        <w:t>6.6.2. For integrated apprenticeship courses, where the University is responsible for the teaching of the award and the EPA module is included within the structure of the course (for example a 20-credit final year module</w:t>
      </w:r>
      <w:r w:rsidR="006F233D">
        <w:rPr>
          <w:rFonts w:ascii="Arial" w:hAnsi="Arial" w:cs="Arial"/>
          <w:color w:val="002060"/>
          <w:sz w:val="24"/>
          <w:szCs w:val="24"/>
        </w:rPr>
        <w:t>)</w:t>
      </w:r>
      <w:r w:rsidRPr="65D73666">
        <w:rPr>
          <w:rFonts w:ascii="Arial" w:hAnsi="Arial" w:cs="Arial"/>
          <w:color w:val="002060"/>
          <w:sz w:val="24"/>
          <w:szCs w:val="24"/>
        </w:rPr>
        <w:t xml:space="preserve">, the </w:t>
      </w:r>
      <w:r w:rsidR="003A1F1C">
        <w:rPr>
          <w:rFonts w:ascii="Arial" w:hAnsi="Arial" w:cs="Arial"/>
          <w:color w:val="002060"/>
          <w:sz w:val="24"/>
          <w:szCs w:val="24"/>
        </w:rPr>
        <w:t>CAM</w:t>
      </w:r>
      <w:r w:rsidRPr="65D73666">
        <w:rPr>
          <w:rFonts w:ascii="Arial" w:hAnsi="Arial" w:cs="Arial"/>
          <w:color w:val="002060"/>
          <w:sz w:val="24"/>
          <w:szCs w:val="24"/>
        </w:rPr>
        <w:t xml:space="preserve"> </w:t>
      </w:r>
      <w:r w:rsidR="006A19B2" w:rsidRPr="65D73666">
        <w:rPr>
          <w:rFonts w:ascii="Arial" w:hAnsi="Arial" w:cs="Arial"/>
          <w:color w:val="002060"/>
          <w:sz w:val="24"/>
          <w:szCs w:val="24"/>
        </w:rPr>
        <w:t xml:space="preserve">will </w:t>
      </w:r>
      <w:r w:rsidRPr="65D73666">
        <w:rPr>
          <w:rFonts w:ascii="Arial" w:hAnsi="Arial" w:cs="Arial"/>
          <w:color w:val="002060"/>
          <w:sz w:val="24"/>
          <w:szCs w:val="24"/>
        </w:rPr>
        <w:t xml:space="preserve">confirm all modules and completion of the EPA and notify this to the Education and Skills Funding Agency. Where the EPA module is ungraded, as specified in the EPA plan, this will be excluded from the calculation of the </w:t>
      </w:r>
      <w:r w:rsidR="0067742E" w:rsidRPr="65D73666">
        <w:rPr>
          <w:rFonts w:ascii="Arial" w:hAnsi="Arial" w:cs="Arial"/>
          <w:color w:val="002060"/>
          <w:sz w:val="24"/>
          <w:szCs w:val="24"/>
        </w:rPr>
        <w:t xml:space="preserve">degree </w:t>
      </w:r>
      <w:r w:rsidRPr="65D73666">
        <w:rPr>
          <w:rFonts w:ascii="Arial" w:hAnsi="Arial" w:cs="Arial"/>
          <w:color w:val="002060"/>
          <w:sz w:val="24"/>
          <w:szCs w:val="24"/>
        </w:rPr>
        <w:t xml:space="preserve">award classification. </w:t>
      </w:r>
    </w:p>
    <w:p w14:paraId="133725B5" w14:textId="77777777" w:rsidR="00514749" w:rsidRDefault="00514749" w:rsidP="00D85F7D">
      <w:pPr>
        <w:pStyle w:val="NoSpacing"/>
        <w:rPr>
          <w:rFonts w:ascii="Arial" w:hAnsi="Arial" w:cs="Arial"/>
          <w:color w:val="002060"/>
          <w:sz w:val="24"/>
          <w:szCs w:val="24"/>
        </w:rPr>
      </w:pPr>
    </w:p>
    <w:p w14:paraId="35EAC6B6" w14:textId="0201BD8A" w:rsidR="00514749" w:rsidRPr="009A1AC0" w:rsidRDefault="00514749" w:rsidP="00D85F7D">
      <w:pPr>
        <w:pStyle w:val="NoSpacing"/>
        <w:rPr>
          <w:rFonts w:ascii="Arial" w:hAnsi="Arial" w:cs="Arial"/>
          <w:color w:val="002060"/>
          <w:sz w:val="24"/>
          <w:szCs w:val="24"/>
        </w:rPr>
      </w:pPr>
      <w:r>
        <w:rPr>
          <w:rFonts w:ascii="Arial" w:hAnsi="Arial" w:cs="Arial"/>
          <w:color w:val="002060"/>
          <w:sz w:val="24"/>
          <w:szCs w:val="24"/>
        </w:rPr>
        <w:t>6.6.3</w:t>
      </w:r>
      <w:r w:rsidR="009B7810">
        <w:rPr>
          <w:rFonts w:ascii="Arial" w:hAnsi="Arial" w:cs="Arial"/>
          <w:color w:val="002060"/>
          <w:sz w:val="24"/>
          <w:szCs w:val="24"/>
        </w:rPr>
        <w:t>.</w:t>
      </w:r>
      <w:r>
        <w:rPr>
          <w:rFonts w:ascii="Arial" w:hAnsi="Arial" w:cs="Arial"/>
          <w:color w:val="002060"/>
          <w:sz w:val="24"/>
          <w:szCs w:val="24"/>
        </w:rPr>
        <w:t xml:space="preserve"> For integrated apprenticeship courses, t</w:t>
      </w:r>
      <w:r w:rsidR="00E931EB">
        <w:rPr>
          <w:rFonts w:ascii="Arial" w:hAnsi="Arial" w:cs="Arial"/>
          <w:color w:val="002060"/>
          <w:sz w:val="24"/>
          <w:szCs w:val="24"/>
        </w:rPr>
        <w:t xml:space="preserve">he </w:t>
      </w:r>
      <w:r w:rsidR="003A1F1C">
        <w:rPr>
          <w:rFonts w:ascii="Arial" w:hAnsi="Arial" w:cs="Arial"/>
          <w:color w:val="002060"/>
          <w:sz w:val="24"/>
          <w:szCs w:val="24"/>
        </w:rPr>
        <w:t>CAM</w:t>
      </w:r>
      <w:r w:rsidR="00E931EB">
        <w:rPr>
          <w:rFonts w:ascii="Arial" w:hAnsi="Arial" w:cs="Arial"/>
          <w:color w:val="002060"/>
          <w:sz w:val="24"/>
          <w:szCs w:val="24"/>
        </w:rPr>
        <w:t xml:space="preserve"> may</w:t>
      </w:r>
      <w:r w:rsidR="009B7810">
        <w:rPr>
          <w:rFonts w:ascii="Arial" w:hAnsi="Arial" w:cs="Arial"/>
          <w:color w:val="002060"/>
          <w:sz w:val="24"/>
          <w:szCs w:val="24"/>
        </w:rPr>
        <w:t xml:space="preserve"> exceptionally</w:t>
      </w:r>
      <w:r w:rsidR="00E931EB">
        <w:rPr>
          <w:rFonts w:ascii="Arial" w:hAnsi="Arial" w:cs="Arial"/>
          <w:color w:val="002060"/>
          <w:sz w:val="24"/>
          <w:szCs w:val="24"/>
        </w:rPr>
        <w:t xml:space="preserve"> require an additional external examiner who meets the criteria set out in the EPA Assessment Plan for the course being examined. The </w:t>
      </w:r>
      <w:r w:rsidR="003A1F1C">
        <w:rPr>
          <w:rFonts w:ascii="Arial" w:hAnsi="Arial" w:cs="Arial"/>
          <w:color w:val="002060"/>
          <w:sz w:val="24"/>
          <w:szCs w:val="24"/>
        </w:rPr>
        <w:t>CAM</w:t>
      </w:r>
      <w:r w:rsidR="00E931EB">
        <w:rPr>
          <w:rFonts w:ascii="Arial" w:hAnsi="Arial" w:cs="Arial"/>
          <w:color w:val="002060"/>
          <w:sz w:val="24"/>
          <w:szCs w:val="24"/>
        </w:rPr>
        <w:t xml:space="preserve"> </w:t>
      </w:r>
      <w:r w:rsidR="00951EC0">
        <w:rPr>
          <w:rFonts w:ascii="Arial" w:hAnsi="Arial" w:cs="Arial"/>
          <w:color w:val="002060"/>
          <w:sz w:val="24"/>
          <w:szCs w:val="24"/>
        </w:rPr>
        <w:t xml:space="preserve">and End Point Assessment Panel </w:t>
      </w:r>
      <w:r w:rsidR="00E931EB">
        <w:rPr>
          <w:rFonts w:ascii="Arial" w:hAnsi="Arial" w:cs="Arial"/>
          <w:color w:val="002060"/>
          <w:sz w:val="24"/>
          <w:szCs w:val="24"/>
        </w:rPr>
        <w:t xml:space="preserve">will </w:t>
      </w:r>
      <w:proofErr w:type="gramStart"/>
      <w:r w:rsidR="00E931EB">
        <w:rPr>
          <w:rFonts w:ascii="Arial" w:hAnsi="Arial" w:cs="Arial"/>
          <w:color w:val="002060"/>
          <w:sz w:val="24"/>
          <w:szCs w:val="24"/>
        </w:rPr>
        <w:t>make a decision</w:t>
      </w:r>
      <w:proofErr w:type="gramEnd"/>
      <w:r w:rsidR="00E931EB">
        <w:rPr>
          <w:rFonts w:ascii="Arial" w:hAnsi="Arial" w:cs="Arial"/>
          <w:color w:val="002060"/>
          <w:sz w:val="24"/>
          <w:szCs w:val="24"/>
        </w:rPr>
        <w:t xml:space="preserve"> on the award of the degree and its classification and also whether the learner has passed or failed the EPA. </w:t>
      </w:r>
      <w:r>
        <w:rPr>
          <w:rFonts w:ascii="Arial" w:hAnsi="Arial" w:cs="Arial"/>
          <w:color w:val="002060"/>
          <w:sz w:val="24"/>
          <w:szCs w:val="24"/>
        </w:rPr>
        <w:t>The two separate decisions will be based on differing criteria</w:t>
      </w:r>
      <w:r w:rsidR="001B1AB0">
        <w:rPr>
          <w:rFonts w:ascii="Arial" w:hAnsi="Arial" w:cs="Arial"/>
          <w:color w:val="002060"/>
          <w:sz w:val="24"/>
          <w:szCs w:val="24"/>
        </w:rPr>
        <w:t xml:space="preserve">. </w:t>
      </w:r>
    </w:p>
    <w:p w14:paraId="58C21A83" w14:textId="77777777" w:rsidR="00832C6B" w:rsidRPr="009A1AC0" w:rsidRDefault="00832C6B" w:rsidP="00D85F7D">
      <w:pPr>
        <w:pStyle w:val="NoSpacing"/>
        <w:rPr>
          <w:rFonts w:ascii="Arial" w:hAnsi="Arial" w:cs="Arial"/>
          <w:color w:val="002060"/>
          <w:sz w:val="24"/>
          <w:szCs w:val="24"/>
        </w:rPr>
      </w:pPr>
    </w:p>
    <w:p w14:paraId="297FEB8F" w14:textId="20DA3AEB"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6.6.</w:t>
      </w:r>
      <w:r w:rsidR="001B1AB0">
        <w:rPr>
          <w:rFonts w:ascii="Arial" w:hAnsi="Arial" w:cs="Arial"/>
          <w:color w:val="002060"/>
          <w:sz w:val="24"/>
          <w:szCs w:val="24"/>
        </w:rPr>
        <w:t>4</w:t>
      </w:r>
      <w:r w:rsidRPr="009A1AC0">
        <w:rPr>
          <w:rFonts w:ascii="Arial" w:hAnsi="Arial" w:cs="Arial"/>
          <w:color w:val="002060"/>
          <w:sz w:val="24"/>
          <w:szCs w:val="24"/>
        </w:rPr>
        <w:t xml:space="preserve">. For non-integrated apprenticeship courses, the employer will select </w:t>
      </w:r>
      <w:r w:rsidR="00BE7CF3">
        <w:rPr>
          <w:rFonts w:ascii="Arial" w:hAnsi="Arial" w:cs="Arial"/>
          <w:color w:val="002060"/>
          <w:sz w:val="24"/>
          <w:szCs w:val="24"/>
        </w:rPr>
        <w:t>an approved end</w:t>
      </w:r>
      <w:r w:rsidR="00134884">
        <w:rPr>
          <w:rFonts w:ascii="Arial" w:hAnsi="Arial" w:cs="Arial"/>
          <w:color w:val="002060"/>
          <w:sz w:val="24"/>
          <w:szCs w:val="24"/>
        </w:rPr>
        <w:t xml:space="preserve"> point assessment organisation </w:t>
      </w:r>
      <w:r w:rsidRPr="009A1AC0">
        <w:rPr>
          <w:rFonts w:ascii="Arial" w:hAnsi="Arial" w:cs="Arial"/>
          <w:color w:val="002060"/>
          <w:sz w:val="24"/>
          <w:szCs w:val="24"/>
        </w:rPr>
        <w:t xml:space="preserve">r) to conduct the EPA. </w:t>
      </w:r>
      <w:r w:rsidR="006A02A5">
        <w:rPr>
          <w:rFonts w:ascii="Arial" w:hAnsi="Arial" w:cs="Arial"/>
          <w:color w:val="002060"/>
          <w:sz w:val="24"/>
          <w:szCs w:val="24"/>
        </w:rPr>
        <w:t>The lea</w:t>
      </w:r>
      <w:r w:rsidR="00134884">
        <w:rPr>
          <w:rFonts w:ascii="Arial" w:hAnsi="Arial" w:cs="Arial"/>
          <w:color w:val="002060"/>
          <w:sz w:val="24"/>
          <w:szCs w:val="24"/>
        </w:rPr>
        <w:t>r</w:t>
      </w:r>
      <w:r w:rsidR="006A02A5">
        <w:rPr>
          <w:rFonts w:ascii="Arial" w:hAnsi="Arial" w:cs="Arial"/>
          <w:color w:val="002060"/>
          <w:sz w:val="24"/>
          <w:szCs w:val="24"/>
        </w:rPr>
        <w:t>ner cannot be awarded until there has been confirmation</w:t>
      </w:r>
      <w:r w:rsidR="00A86E21">
        <w:rPr>
          <w:rFonts w:ascii="Arial" w:hAnsi="Arial" w:cs="Arial"/>
          <w:color w:val="002060"/>
          <w:sz w:val="24"/>
          <w:szCs w:val="24"/>
        </w:rPr>
        <w:t xml:space="preserve"> that they have passed their End Point Assessment</w:t>
      </w:r>
      <w:r w:rsidR="00ED0D2B">
        <w:rPr>
          <w:rFonts w:ascii="Arial" w:hAnsi="Arial" w:cs="Arial"/>
          <w:color w:val="002060"/>
          <w:sz w:val="24"/>
          <w:szCs w:val="24"/>
        </w:rPr>
        <w:t xml:space="preserve">. </w:t>
      </w:r>
    </w:p>
    <w:p w14:paraId="2B7C89DE" w14:textId="77777777" w:rsidR="00832C6B" w:rsidRPr="009A1AC0" w:rsidRDefault="00832C6B" w:rsidP="00D85F7D">
      <w:pPr>
        <w:pStyle w:val="NoSpacing"/>
        <w:rPr>
          <w:rFonts w:ascii="Arial" w:hAnsi="Arial" w:cs="Arial"/>
          <w:color w:val="002060"/>
          <w:sz w:val="24"/>
          <w:szCs w:val="24"/>
        </w:rPr>
      </w:pPr>
    </w:p>
    <w:p w14:paraId="63C1D6F9" w14:textId="562FCDA3" w:rsidR="00832C6B" w:rsidRPr="009A1AC0" w:rsidRDefault="00832C6B" w:rsidP="00D85F7D">
      <w:pPr>
        <w:pStyle w:val="NoSpacing"/>
        <w:rPr>
          <w:rFonts w:ascii="Arial" w:hAnsi="Arial" w:cs="Arial"/>
          <w:color w:val="002060"/>
          <w:sz w:val="24"/>
          <w:szCs w:val="24"/>
        </w:rPr>
      </w:pPr>
      <w:r w:rsidRPr="65D73666">
        <w:rPr>
          <w:rFonts w:ascii="Arial" w:hAnsi="Arial" w:cs="Arial"/>
          <w:color w:val="002060"/>
          <w:sz w:val="24"/>
          <w:szCs w:val="24"/>
        </w:rPr>
        <w:t>6.</w:t>
      </w:r>
      <w:r w:rsidR="3D5F33AE" w:rsidRPr="65D73666">
        <w:rPr>
          <w:rFonts w:ascii="Arial" w:hAnsi="Arial" w:cs="Arial"/>
          <w:color w:val="002060"/>
          <w:sz w:val="24"/>
          <w:szCs w:val="24"/>
        </w:rPr>
        <w:t>6</w:t>
      </w:r>
      <w:r w:rsidRPr="65D73666">
        <w:rPr>
          <w:rFonts w:ascii="Arial" w:hAnsi="Arial" w:cs="Arial"/>
          <w:color w:val="002060"/>
          <w:sz w:val="24"/>
          <w:szCs w:val="24"/>
        </w:rPr>
        <w:t>.</w:t>
      </w:r>
      <w:r w:rsidR="00ED0D2B">
        <w:rPr>
          <w:rFonts w:ascii="Arial" w:hAnsi="Arial" w:cs="Arial"/>
          <w:color w:val="002060"/>
          <w:sz w:val="24"/>
          <w:szCs w:val="24"/>
        </w:rPr>
        <w:t>5</w:t>
      </w:r>
      <w:r w:rsidRPr="65D73666">
        <w:rPr>
          <w:rFonts w:ascii="Arial" w:hAnsi="Arial" w:cs="Arial"/>
          <w:color w:val="002060"/>
          <w:sz w:val="24"/>
          <w:szCs w:val="24"/>
        </w:rPr>
        <w:t xml:space="preserve">. For some regulated professions, the apprenticeship standard follows a fully integrated </w:t>
      </w:r>
      <w:proofErr w:type="gramStart"/>
      <w:r w:rsidR="0034587D">
        <w:rPr>
          <w:rFonts w:ascii="Arial" w:hAnsi="Arial" w:cs="Arial"/>
          <w:color w:val="002060"/>
          <w:sz w:val="24"/>
          <w:szCs w:val="24"/>
        </w:rPr>
        <w:t>EPA</w:t>
      </w:r>
      <w:r w:rsidR="00ED0D2B">
        <w:rPr>
          <w:rFonts w:ascii="Arial" w:hAnsi="Arial" w:cs="Arial"/>
          <w:color w:val="002060"/>
          <w:sz w:val="24"/>
          <w:szCs w:val="24"/>
        </w:rPr>
        <w:t>.</w:t>
      </w:r>
      <w:r w:rsidRPr="65D73666">
        <w:rPr>
          <w:rFonts w:ascii="Arial" w:hAnsi="Arial" w:cs="Arial"/>
          <w:color w:val="002060"/>
          <w:sz w:val="24"/>
          <w:szCs w:val="24"/>
        </w:rPr>
        <w:t>.</w:t>
      </w:r>
      <w:proofErr w:type="gramEnd"/>
      <w:r w:rsidRPr="65D73666">
        <w:rPr>
          <w:rFonts w:ascii="Arial" w:hAnsi="Arial" w:cs="Arial"/>
          <w:color w:val="002060"/>
          <w:sz w:val="24"/>
          <w:szCs w:val="24"/>
        </w:rPr>
        <w:t xml:space="preserve"> Students will be informed by the </w:t>
      </w:r>
      <w:r w:rsidR="3CA3A44B" w:rsidRPr="0CFBE9BB">
        <w:rPr>
          <w:rFonts w:ascii="Arial" w:hAnsi="Arial" w:cs="Arial"/>
          <w:color w:val="002060"/>
          <w:sz w:val="24"/>
          <w:szCs w:val="24"/>
        </w:rPr>
        <w:t>Centre for Apprenticeships</w:t>
      </w:r>
      <w:r w:rsidRPr="0CFBE9BB">
        <w:rPr>
          <w:rFonts w:ascii="Arial" w:hAnsi="Arial" w:cs="Arial"/>
          <w:color w:val="002060"/>
          <w:sz w:val="24"/>
          <w:szCs w:val="24"/>
        </w:rPr>
        <w:t xml:space="preserve"> if this is the case.</w:t>
      </w:r>
      <w:r w:rsidRPr="65D73666">
        <w:rPr>
          <w:rFonts w:ascii="Arial" w:hAnsi="Arial" w:cs="Arial"/>
          <w:color w:val="002060"/>
          <w:sz w:val="24"/>
          <w:szCs w:val="24"/>
        </w:rPr>
        <w:t xml:space="preserve"> The EPA is not included within the structure of the course. The learner can only progress to the </w:t>
      </w:r>
      <w:r w:rsidR="003A1F1C">
        <w:rPr>
          <w:rFonts w:ascii="Arial" w:hAnsi="Arial" w:cs="Arial"/>
          <w:color w:val="002060"/>
          <w:sz w:val="24"/>
          <w:szCs w:val="24"/>
        </w:rPr>
        <w:t>CAM</w:t>
      </w:r>
      <w:r w:rsidRPr="65D73666">
        <w:rPr>
          <w:rFonts w:ascii="Arial" w:hAnsi="Arial" w:cs="Arial"/>
          <w:color w:val="002060"/>
          <w:sz w:val="24"/>
          <w:szCs w:val="24"/>
        </w:rPr>
        <w:t xml:space="preserve"> once the Gateway requirements, in line with the apprenticeship standard, have been met.</w:t>
      </w:r>
      <w:r w:rsidR="00D47726">
        <w:rPr>
          <w:rFonts w:ascii="Arial" w:hAnsi="Arial" w:cs="Arial"/>
          <w:color w:val="002060"/>
          <w:sz w:val="24"/>
          <w:szCs w:val="24"/>
        </w:rPr>
        <w:t xml:space="preserve"> </w:t>
      </w:r>
      <w:r w:rsidR="00F67008">
        <w:rPr>
          <w:rFonts w:ascii="Arial" w:hAnsi="Arial" w:cs="Arial"/>
          <w:color w:val="002060"/>
          <w:sz w:val="24"/>
          <w:szCs w:val="24"/>
        </w:rPr>
        <w:t>T</w:t>
      </w:r>
      <w:r w:rsidRPr="65D73666">
        <w:rPr>
          <w:rFonts w:ascii="Arial" w:hAnsi="Arial" w:cs="Arial"/>
          <w:color w:val="002060"/>
          <w:sz w:val="24"/>
          <w:szCs w:val="24"/>
        </w:rPr>
        <w:t xml:space="preserve">he </w:t>
      </w:r>
      <w:r w:rsidR="003A1F1C">
        <w:rPr>
          <w:rFonts w:ascii="Arial" w:hAnsi="Arial" w:cs="Arial"/>
          <w:color w:val="002060"/>
          <w:sz w:val="24"/>
          <w:szCs w:val="24"/>
        </w:rPr>
        <w:t>CAM</w:t>
      </w:r>
      <w:r w:rsidRPr="65D73666">
        <w:rPr>
          <w:rFonts w:ascii="Arial" w:hAnsi="Arial" w:cs="Arial"/>
          <w:color w:val="002060"/>
          <w:sz w:val="24"/>
          <w:szCs w:val="24"/>
        </w:rPr>
        <w:t xml:space="preserve"> </w:t>
      </w:r>
      <w:r w:rsidR="00382BAD">
        <w:rPr>
          <w:rFonts w:ascii="Arial" w:hAnsi="Arial" w:cs="Arial"/>
          <w:color w:val="002060"/>
          <w:sz w:val="24"/>
          <w:szCs w:val="24"/>
        </w:rPr>
        <w:t xml:space="preserve">will </w:t>
      </w:r>
      <w:r w:rsidRPr="65D73666">
        <w:rPr>
          <w:rFonts w:ascii="Arial" w:hAnsi="Arial" w:cs="Arial"/>
          <w:color w:val="002060"/>
          <w:sz w:val="24"/>
          <w:szCs w:val="24"/>
        </w:rPr>
        <w:t xml:space="preserve">then confirm the credit, EPA and make a recommendation for the conferment of the award.  </w:t>
      </w:r>
    </w:p>
    <w:p w14:paraId="1E60F9AF" w14:textId="77777777" w:rsidR="00832C6B" w:rsidRPr="009A1AC0" w:rsidRDefault="00832C6B" w:rsidP="00D85F7D">
      <w:pPr>
        <w:pStyle w:val="NoSpacing"/>
        <w:rPr>
          <w:rFonts w:ascii="Arial" w:hAnsi="Arial" w:cs="Arial"/>
          <w:color w:val="002060"/>
          <w:sz w:val="24"/>
          <w:szCs w:val="24"/>
        </w:rPr>
      </w:pPr>
    </w:p>
    <w:p w14:paraId="09575F48" w14:textId="2514E377" w:rsidR="00832C6B" w:rsidRPr="009A1AC0" w:rsidRDefault="00832C6B" w:rsidP="00D85F7D">
      <w:pPr>
        <w:pStyle w:val="Heading2"/>
        <w:rPr>
          <w:rFonts w:ascii="Arial" w:eastAsia="Times New Roman" w:hAnsi="Arial" w:cs="Arial"/>
          <w:b/>
          <w:bCs/>
          <w:color w:val="002060"/>
          <w:sz w:val="24"/>
          <w:szCs w:val="24"/>
        </w:rPr>
      </w:pPr>
      <w:bookmarkStart w:id="62" w:name="_Toc168606517"/>
      <w:r w:rsidRPr="009A1AC0">
        <w:rPr>
          <w:rFonts w:ascii="Arial" w:hAnsi="Arial" w:cs="Arial"/>
          <w:b/>
          <w:bCs/>
          <w:color w:val="002060"/>
          <w:sz w:val="24"/>
          <w:szCs w:val="24"/>
        </w:rPr>
        <w:t>6.7 U</w:t>
      </w:r>
      <w:r w:rsidRPr="009A1AC0">
        <w:rPr>
          <w:rFonts w:ascii="Arial" w:eastAsia="Times New Roman" w:hAnsi="Arial" w:cs="Arial"/>
          <w:b/>
          <w:bCs/>
          <w:color w:val="002060"/>
          <w:sz w:val="24"/>
          <w:szCs w:val="24"/>
        </w:rPr>
        <w:t xml:space="preserve">se of </w:t>
      </w:r>
      <w:r w:rsidRPr="009A1AC0">
        <w:rPr>
          <w:rFonts w:ascii="Arial" w:hAnsi="Arial" w:cs="Arial"/>
          <w:b/>
          <w:bCs/>
          <w:color w:val="002060"/>
          <w:sz w:val="24"/>
          <w:szCs w:val="24"/>
        </w:rPr>
        <w:t xml:space="preserve">the classification </w:t>
      </w:r>
      <w:r w:rsidR="00F22479">
        <w:rPr>
          <w:rFonts w:ascii="Arial" w:eastAsia="Times New Roman" w:hAnsi="Arial" w:cs="Arial"/>
          <w:b/>
          <w:bCs/>
          <w:color w:val="002060"/>
          <w:sz w:val="24"/>
          <w:szCs w:val="24"/>
        </w:rPr>
        <w:t>uplift criteria</w:t>
      </w:r>
      <w:bookmarkEnd w:id="62"/>
    </w:p>
    <w:p w14:paraId="77EF032D" w14:textId="77777777" w:rsidR="00832C6B" w:rsidRPr="009A1AC0" w:rsidRDefault="00832C6B" w:rsidP="00D85F7D">
      <w:pPr>
        <w:pStyle w:val="NoSpacing"/>
        <w:rPr>
          <w:rFonts w:ascii="Arial" w:hAnsi="Arial" w:cs="Arial"/>
          <w:color w:val="002060"/>
          <w:sz w:val="24"/>
          <w:szCs w:val="24"/>
        </w:rPr>
      </w:pPr>
    </w:p>
    <w:p w14:paraId="2759D421" w14:textId="02D0133E"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6.7.1. </w:t>
      </w:r>
      <w:r w:rsidR="003A1F1C">
        <w:rPr>
          <w:rFonts w:ascii="Arial" w:hAnsi="Arial" w:cs="Arial"/>
          <w:color w:val="002060"/>
          <w:sz w:val="24"/>
          <w:szCs w:val="24"/>
        </w:rPr>
        <w:t>CAM</w:t>
      </w:r>
      <w:r w:rsidR="00C82B4E">
        <w:rPr>
          <w:rFonts w:ascii="Arial" w:hAnsi="Arial" w:cs="Arial"/>
          <w:color w:val="002060"/>
          <w:sz w:val="24"/>
          <w:szCs w:val="24"/>
        </w:rPr>
        <w:t>s</w:t>
      </w:r>
      <w:r w:rsidR="00B255F4">
        <w:rPr>
          <w:rFonts w:ascii="Arial" w:hAnsi="Arial" w:cs="Arial"/>
          <w:color w:val="002060"/>
          <w:sz w:val="24"/>
          <w:szCs w:val="24"/>
        </w:rPr>
        <w:t xml:space="preserve"> </w:t>
      </w:r>
      <w:r w:rsidRPr="009A1AC0">
        <w:rPr>
          <w:rFonts w:ascii="Arial" w:hAnsi="Arial" w:cs="Arial"/>
          <w:color w:val="002060"/>
          <w:sz w:val="24"/>
          <w:szCs w:val="24"/>
        </w:rPr>
        <w:t xml:space="preserve">must be guided by the relevant classification bands in assigning classifications. There is a 0.5% </w:t>
      </w:r>
      <w:r w:rsidR="00F22479">
        <w:rPr>
          <w:rFonts w:ascii="Arial" w:hAnsi="Arial" w:cs="Arial"/>
          <w:color w:val="002060"/>
          <w:sz w:val="24"/>
          <w:szCs w:val="24"/>
        </w:rPr>
        <w:t>uplift margin</w:t>
      </w:r>
      <w:r w:rsidRPr="009A1AC0">
        <w:rPr>
          <w:rFonts w:ascii="Arial" w:hAnsi="Arial" w:cs="Arial"/>
          <w:color w:val="002060"/>
          <w:sz w:val="24"/>
          <w:szCs w:val="24"/>
        </w:rPr>
        <w:t xml:space="preserve"> below a higher classification banding. Subject to the published criteria, a </w:t>
      </w:r>
      <w:r w:rsidR="003A1F1C">
        <w:rPr>
          <w:rFonts w:ascii="Arial" w:hAnsi="Arial" w:cs="Arial"/>
          <w:color w:val="002060"/>
          <w:sz w:val="24"/>
          <w:szCs w:val="24"/>
        </w:rPr>
        <w:t>CAM</w:t>
      </w:r>
      <w:r w:rsidRPr="009A1AC0">
        <w:rPr>
          <w:rFonts w:ascii="Arial" w:hAnsi="Arial" w:cs="Arial"/>
          <w:color w:val="002060"/>
          <w:sz w:val="24"/>
          <w:szCs w:val="24"/>
        </w:rPr>
        <w:t xml:space="preserve"> </w:t>
      </w:r>
      <w:r w:rsidR="00F22479">
        <w:rPr>
          <w:rFonts w:ascii="Arial" w:hAnsi="Arial" w:cs="Arial"/>
          <w:color w:val="002060"/>
          <w:sz w:val="24"/>
          <w:szCs w:val="24"/>
        </w:rPr>
        <w:t>should</w:t>
      </w:r>
      <w:r w:rsidRPr="009A1AC0">
        <w:rPr>
          <w:rFonts w:ascii="Arial" w:hAnsi="Arial" w:cs="Arial"/>
          <w:color w:val="002060"/>
          <w:sz w:val="24"/>
          <w:szCs w:val="24"/>
        </w:rPr>
        <w:t xml:space="preserve"> exercise academic judgement</w:t>
      </w:r>
      <w:r w:rsidR="001D30BB">
        <w:rPr>
          <w:rFonts w:ascii="Arial" w:hAnsi="Arial" w:cs="Arial"/>
          <w:color w:val="002060"/>
          <w:sz w:val="24"/>
          <w:szCs w:val="24"/>
        </w:rPr>
        <w:t xml:space="preserve"> </w:t>
      </w:r>
      <w:r w:rsidR="00F22479" w:rsidRPr="00093C0D">
        <w:rPr>
          <w:rFonts w:ascii="Arial" w:hAnsi="Arial" w:cs="Arial"/>
          <w:color w:val="002060"/>
          <w:sz w:val="24"/>
          <w:szCs w:val="24"/>
        </w:rPr>
        <w:t xml:space="preserve">by using 6.7.3 and </w:t>
      </w:r>
      <w:proofErr w:type="gramStart"/>
      <w:r w:rsidR="00F22479" w:rsidRPr="00093C0D">
        <w:rPr>
          <w:rFonts w:ascii="Arial" w:hAnsi="Arial" w:cs="Arial"/>
          <w:color w:val="002060"/>
          <w:sz w:val="24"/>
          <w:szCs w:val="24"/>
        </w:rPr>
        <w:t xml:space="preserve">6.7.4, </w:t>
      </w:r>
      <w:r w:rsidR="001D328F" w:rsidRPr="00093C0D">
        <w:rPr>
          <w:rFonts w:ascii="Arial" w:hAnsi="Arial" w:cs="Arial"/>
          <w:color w:val="002060"/>
          <w:sz w:val="24"/>
          <w:szCs w:val="24"/>
        </w:rPr>
        <w:t>if</w:t>
      </w:r>
      <w:proofErr w:type="gramEnd"/>
      <w:r w:rsidR="00F22479" w:rsidRPr="00093C0D">
        <w:rPr>
          <w:rFonts w:ascii="Arial" w:hAnsi="Arial" w:cs="Arial"/>
          <w:color w:val="002060"/>
          <w:sz w:val="24"/>
          <w:szCs w:val="24"/>
        </w:rPr>
        <w:t xml:space="preserve"> the student meet</w:t>
      </w:r>
      <w:r w:rsidR="001D328F" w:rsidRPr="00093C0D">
        <w:rPr>
          <w:rFonts w:ascii="Arial" w:hAnsi="Arial" w:cs="Arial"/>
          <w:color w:val="002060"/>
          <w:sz w:val="24"/>
          <w:szCs w:val="24"/>
        </w:rPr>
        <w:t>s</w:t>
      </w:r>
      <w:r w:rsidR="00F22479" w:rsidRPr="00093C0D">
        <w:rPr>
          <w:rFonts w:ascii="Arial" w:hAnsi="Arial" w:cs="Arial"/>
          <w:color w:val="002060"/>
          <w:sz w:val="24"/>
          <w:szCs w:val="24"/>
        </w:rPr>
        <w:t xml:space="preserve"> the relevant criteria.</w:t>
      </w:r>
      <w:r w:rsidRPr="009A1AC0">
        <w:rPr>
          <w:rFonts w:ascii="Arial" w:hAnsi="Arial" w:cs="Arial"/>
          <w:color w:val="002060"/>
          <w:sz w:val="24"/>
          <w:szCs w:val="24"/>
        </w:rPr>
        <w:t xml:space="preserve"> </w:t>
      </w:r>
      <w:r w:rsidR="00207FF4">
        <w:rPr>
          <w:rFonts w:ascii="Arial" w:hAnsi="Arial" w:cs="Arial"/>
          <w:color w:val="002060"/>
          <w:sz w:val="24"/>
          <w:szCs w:val="24"/>
        </w:rPr>
        <w:t xml:space="preserve">The fit to sit and fit to submit policies mean that unretrieved ECs will only be granted in exceptional </w:t>
      </w:r>
      <w:proofErr w:type="gramStart"/>
      <w:r w:rsidR="00207FF4">
        <w:rPr>
          <w:rFonts w:ascii="Arial" w:hAnsi="Arial" w:cs="Arial"/>
          <w:color w:val="002060"/>
          <w:sz w:val="24"/>
          <w:szCs w:val="24"/>
        </w:rPr>
        <w:t>circumstances</w:t>
      </w:r>
      <w:r w:rsidR="001C37BB">
        <w:rPr>
          <w:rFonts w:ascii="Arial" w:hAnsi="Arial" w:cs="Arial"/>
          <w:color w:val="002060"/>
          <w:sz w:val="24"/>
          <w:szCs w:val="24"/>
        </w:rPr>
        <w:t>,</w:t>
      </w:r>
      <w:r w:rsidR="00207FF4">
        <w:rPr>
          <w:rFonts w:ascii="Arial" w:hAnsi="Arial" w:cs="Arial"/>
          <w:color w:val="002060"/>
          <w:sz w:val="24"/>
          <w:szCs w:val="24"/>
        </w:rPr>
        <w:t xml:space="preserve"> when</w:t>
      </w:r>
      <w:proofErr w:type="gramEnd"/>
      <w:r w:rsidR="00207FF4">
        <w:rPr>
          <w:rFonts w:ascii="Arial" w:hAnsi="Arial" w:cs="Arial"/>
          <w:color w:val="002060"/>
          <w:sz w:val="24"/>
          <w:szCs w:val="24"/>
        </w:rPr>
        <w:t xml:space="preserve"> a student can demonstrate th</w:t>
      </w:r>
      <w:r w:rsidR="00951DAF">
        <w:rPr>
          <w:rFonts w:ascii="Arial" w:hAnsi="Arial" w:cs="Arial"/>
          <w:color w:val="002060"/>
          <w:sz w:val="24"/>
          <w:szCs w:val="24"/>
        </w:rPr>
        <w:t xml:space="preserve">ey did not have the capacity to make an informed decision about their ability to sit or submit for an exam or assessment. </w:t>
      </w:r>
    </w:p>
    <w:p w14:paraId="3C2BB65A" w14:textId="77777777" w:rsidR="00832C6B" w:rsidRPr="009A1AC0" w:rsidRDefault="00832C6B" w:rsidP="00D85F7D">
      <w:pPr>
        <w:pStyle w:val="NoSpacing"/>
        <w:rPr>
          <w:rFonts w:ascii="Arial" w:hAnsi="Arial" w:cs="Arial"/>
          <w:color w:val="002060"/>
          <w:sz w:val="24"/>
          <w:szCs w:val="24"/>
        </w:rPr>
      </w:pPr>
    </w:p>
    <w:p w14:paraId="73FF75A8" w14:textId="2070ED8C"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6.7.2. In cases where a student profile includes a module with an unretrieved approved extenuating circumstance</w:t>
      </w:r>
      <w:r w:rsidR="001E389D">
        <w:rPr>
          <w:rFonts w:ascii="Arial" w:hAnsi="Arial" w:cs="Arial"/>
          <w:color w:val="002060"/>
          <w:sz w:val="24"/>
          <w:szCs w:val="24"/>
        </w:rPr>
        <w:t xml:space="preserve"> (granted in exceptional circumstances only)</w:t>
      </w:r>
      <w:r w:rsidRPr="009A1AC0">
        <w:rPr>
          <w:rFonts w:ascii="Arial" w:hAnsi="Arial" w:cs="Arial"/>
          <w:color w:val="002060"/>
          <w:sz w:val="24"/>
          <w:szCs w:val="24"/>
        </w:rPr>
        <w:t xml:space="preserve">, a 1.5% </w:t>
      </w:r>
      <w:r w:rsidR="00F22479">
        <w:rPr>
          <w:rFonts w:ascii="Arial" w:hAnsi="Arial" w:cs="Arial"/>
          <w:color w:val="002060"/>
          <w:sz w:val="24"/>
          <w:szCs w:val="24"/>
        </w:rPr>
        <w:t>uplift margin</w:t>
      </w:r>
      <w:r w:rsidRPr="009A1AC0">
        <w:rPr>
          <w:rFonts w:ascii="Arial" w:hAnsi="Arial" w:cs="Arial"/>
          <w:color w:val="002060"/>
          <w:sz w:val="24"/>
          <w:szCs w:val="24"/>
        </w:rPr>
        <w:t xml:space="preserve"> will apply provided that at least one other criterion is satisfied. Students must have achieved a pass mark in all modules and meet the criteria specified in 6.7.3 or 6.7.4.</w:t>
      </w:r>
    </w:p>
    <w:p w14:paraId="2A519B81" w14:textId="77777777" w:rsidR="00832C6B" w:rsidRPr="009A1AC0" w:rsidRDefault="00832C6B" w:rsidP="00D85F7D">
      <w:pPr>
        <w:pStyle w:val="NoSpacing"/>
        <w:rPr>
          <w:rFonts w:ascii="Arial" w:hAnsi="Arial" w:cs="Arial"/>
          <w:color w:val="002060"/>
          <w:sz w:val="24"/>
          <w:szCs w:val="24"/>
        </w:rPr>
      </w:pPr>
    </w:p>
    <w:p w14:paraId="17C765E1" w14:textId="3414215A"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6.7.3. Undergraduate honours award </w:t>
      </w:r>
      <w:r w:rsidR="008419B2">
        <w:rPr>
          <w:rFonts w:ascii="Arial" w:hAnsi="Arial" w:cs="Arial"/>
          <w:color w:val="002060"/>
          <w:sz w:val="24"/>
          <w:szCs w:val="24"/>
        </w:rPr>
        <w:t>uplift criteria</w:t>
      </w:r>
      <w:r w:rsidRPr="009A1AC0">
        <w:rPr>
          <w:rFonts w:ascii="Arial" w:hAnsi="Arial" w:cs="Arial"/>
          <w:color w:val="002060"/>
          <w:sz w:val="24"/>
          <w:szCs w:val="24"/>
        </w:rPr>
        <w:t xml:space="preserve"> </w:t>
      </w:r>
    </w:p>
    <w:p w14:paraId="579C1D30" w14:textId="39657A2E" w:rsidR="00832C6B" w:rsidRPr="009A1AC0" w:rsidRDefault="00832C6B" w:rsidP="008448DA">
      <w:pPr>
        <w:pStyle w:val="NoSpacing"/>
        <w:numPr>
          <w:ilvl w:val="0"/>
          <w:numId w:val="35"/>
        </w:numPr>
        <w:rPr>
          <w:rFonts w:ascii="Arial" w:hAnsi="Arial" w:cs="Arial"/>
          <w:color w:val="002060"/>
          <w:sz w:val="24"/>
          <w:szCs w:val="24"/>
        </w:rPr>
      </w:pPr>
      <w:r w:rsidRPr="009A1AC0">
        <w:rPr>
          <w:rFonts w:ascii="Arial" w:hAnsi="Arial" w:cs="Arial"/>
          <w:color w:val="002060"/>
          <w:sz w:val="24"/>
          <w:szCs w:val="24"/>
        </w:rPr>
        <w:t xml:space="preserve">If a student is in the 0.5% </w:t>
      </w:r>
      <w:proofErr w:type="gramStart"/>
      <w:r w:rsidR="00F22479">
        <w:rPr>
          <w:rFonts w:ascii="Arial" w:hAnsi="Arial" w:cs="Arial"/>
          <w:color w:val="002060"/>
          <w:sz w:val="24"/>
          <w:szCs w:val="24"/>
        </w:rPr>
        <w:t>margin</w:t>
      </w:r>
      <w:proofErr w:type="gramEnd"/>
      <w:r w:rsidRPr="009A1AC0">
        <w:rPr>
          <w:rFonts w:ascii="Arial" w:hAnsi="Arial" w:cs="Arial"/>
          <w:color w:val="002060"/>
          <w:sz w:val="24"/>
          <w:szCs w:val="24"/>
        </w:rPr>
        <w:t xml:space="preserve"> they must demonstrate one of criteria 1-4</w:t>
      </w:r>
      <w:r w:rsidR="009520A2">
        <w:rPr>
          <w:rFonts w:ascii="Arial" w:hAnsi="Arial" w:cs="Arial"/>
          <w:color w:val="002060"/>
          <w:sz w:val="24"/>
          <w:szCs w:val="24"/>
        </w:rPr>
        <w:t>;</w:t>
      </w:r>
    </w:p>
    <w:p w14:paraId="1B1899F9" w14:textId="5BD053DA" w:rsidR="00832C6B" w:rsidRPr="009A1AC0" w:rsidRDefault="00832C6B" w:rsidP="008448DA">
      <w:pPr>
        <w:pStyle w:val="NoSpacing"/>
        <w:numPr>
          <w:ilvl w:val="0"/>
          <w:numId w:val="35"/>
        </w:numPr>
        <w:rPr>
          <w:rFonts w:ascii="Arial" w:hAnsi="Arial" w:cs="Arial"/>
          <w:color w:val="002060"/>
          <w:sz w:val="24"/>
          <w:szCs w:val="24"/>
        </w:rPr>
      </w:pPr>
      <w:r w:rsidRPr="009A1AC0">
        <w:rPr>
          <w:rFonts w:ascii="Arial" w:hAnsi="Arial" w:cs="Arial"/>
          <w:color w:val="002060"/>
          <w:sz w:val="24"/>
          <w:szCs w:val="24"/>
        </w:rPr>
        <w:t xml:space="preserve">If a student is in the 1.5% </w:t>
      </w:r>
      <w:proofErr w:type="gramStart"/>
      <w:r w:rsidR="00F22479">
        <w:rPr>
          <w:rFonts w:ascii="Arial" w:hAnsi="Arial" w:cs="Arial"/>
          <w:color w:val="002060"/>
          <w:sz w:val="24"/>
          <w:szCs w:val="24"/>
        </w:rPr>
        <w:t>margin</w:t>
      </w:r>
      <w:proofErr w:type="gramEnd"/>
      <w:r w:rsidRPr="009A1AC0">
        <w:rPr>
          <w:rFonts w:ascii="Arial" w:hAnsi="Arial" w:cs="Arial"/>
          <w:color w:val="002060"/>
          <w:sz w:val="24"/>
          <w:szCs w:val="24"/>
        </w:rPr>
        <w:t xml:space="preserve"> they must demonstrate one of criteria 1-3 </w:t>
      </w:r>
      <w:r w:rsidRPr="009A1AC0">
        <w:rPr>
          <w:rFonts w:ascii="Arial" w:hAnsi="Arial" w:cs="Arial"/>
          <w:b/>
          <w:bCs/>
          <w:color w:val="002060"/>
          <w:sz w:val="24"/>
          <w:szCs w:val="24"/>
        </w:rPr>
        <w:t>plus</w:t>
      </w:r>
      <w:r w:rsidRPr="009A1AC0">
        <w:rPr>
          <w:rFonts w:ascii="Arial" w:hAnsi="Arial" w:cs="Arial"/>
          <w:color w:val="002060"/>
          <w:sz w:val="24"/>
          <w:szCs w:val="24"/>
        </w:rPr>
        <w:t xml:space="preserve"> unretrieved ECs</w:t>
      </w:r>
      <w:r w:rsidR="001D30BB">
        <w:rPr>
          <w:rFonts w:ascii="Arial" w:hAnsi="Arial" w:cs="Arial"/>
          <w:color w:val="002060"/>
          <w:sz w:val="24"/>
          <w:szCs w:val="24"/>
        </w:rPr>
        <w:t xml:space="preserve"> (g</w:t>
      </w:r>
      <w:r w:rsidR="000042D2">
        <w:rPr>
          <w:rFonts w:ascii="Arial" w:hAnsi="Arial" w:cs="Arial"/>
          <w:color w:val="002060"/>
          <w:sz w:val="24"/>
          <w:szCs w:val="24"/>
        </w:rPr>
        <w:t>ranted in exceptional circumstances only)</w:t>
      </w:r>
      <w:r w:rsidRPr="009A1AC0">
        <w:rPr>
          <w:rFonts w:ascii="Arial" w:hAnsi="Arial" w:cs="Arial"/>
          <w:color w:val="002060"/>
          <w:sz w:val="24"/>
          <w:szCs w:val="24"/>
        </w:rPr>
        <w:t xml:space="preserve"> at I or H level (criteria 4)</w:t>
      </w:r>
      <w:r w:rsidR="009520A2">
        <w:rPr>
          <w:rFonts w:ascii="Arial" w:hAnsi="Arial" w:cs="Arial"/>
          <w:color w:val="002060"/>
          <w:sz w:val="24"/>
          <w:szCs w:val="24"/>
        </w:rPr>
        <w:t>.</w:t>
      </w:r>
    </w:p>
    <w:p w14:paraId="19D7AFA4" w14:textId="77777777" w:rsidR="00832C6B" w:rsidRPr="009A1AC0" w:rsidRDefault="00832C6B" w:rsidP="00D85F7D">
      <w:pPr>
        <w:pStyle w:val="NoSpacing"/>
        <w:ind w:left="720"/>
        <w:rPr>
          <w:rFonts w:ascii="Arial" w:hAnsi="Arial" w:cs="Arial"/>
          <w:color w:val="002060"/>
          <w:sz w:val="24"/>
          <w:szCs w:val="24"/>
        </w:rPr>
      </w:pPr>
    </w:p>
    <w:p w14:paraId="0279D350" w14:textId="4398B886" w:rsidR="00832C6B" w:rsidRPr="009A1AC0" w:rsidRDefault="00832C6B" w:rsidP="008448DA">
      <w:pPr>
        <w:pStyle w:val="NoSpacing"/>
        <w:numPr>
          <w:ilvl w:val="0"/>
          <w:numId w:val="36"/>
        </w:numPr>
        <w:rPr>
          <w:rFonts w:ascii="Arial" w:hAnsi="Arial" w:cs="Arial"/>
          <w:color w:val="002060"/>
          <w:sz w:val="24"/>
          <w:szCs w:val="24"/>
        </w:rPr>
      </w:pPr>
      <w:r w:rsidRPr="009A1AC0">
        <w:rPr>
          <w:rFonts w:ascii="Arial" w:hAnsi="Arial" w:cs="Arial"/>
          <w:color w:val="002060"/>
          <w:sz w:val="24"/>
          <w:szCs w:val="24"/>
        </w:rPr>
        <w:t xml:space="preserve">50% or more of the total credits at H level are in the higher </w:t>
      </w:r>
      <w:proofErr w:type="gramStart"/>
      <w:r w:rsidRPr="009A1AC0">
        <w:rPr>
          <w:rFonts w:ascii="Arial" w:hAnsi="Arial" w:cs="Arial"/>
          <w:color w:val="002060"/>
          <w:sz w:val="24"/>
          <w:szCs w:val="24"/>
        </w:rPr>
        <w:t>band</w:t>
      </w:r>
      <w:r w:rsidR="009520A2">
        <w:rPr>
          <w:rFonts w:ascii="Arial" w:hAnsi="Arial" w:cs="Arial"/>
          <w:color w:val="002060"/>
          <w:sz w:val="24"/>
          <w:szCs w:val="24"/>
        </w:rPr>
        <w:t>;</w:t>
      </w:r>
      <w:proofErr w:type="gramEnd"/>
    </w:p>
    <w:p w14:paraId="16AC6866" w14:textId="54EBD701" w:rsidR="00832C6B" w:rsidRPr="009A1AC0" w:rsidRDefault="00832C6B" w:rsidP="008448DA">
      <w:pPr>
        <w:pStyle w:val="NoSpacing"/>
        <w:numPr>
          <w:ilvl w:val="0"/>
          <w:numId w:val="36"/>
        </w:numPr>
        <w:rPr>
          <w:rFonts w:ascii="Arial" w:hAnsi="Arial" w:cs="Arial"/>
          <w:color w:val="002060"/>
          <w:sz w:val="24"/>
          <w:szCs w:val="24"/>
        </w:rPr>
      </w:pPr>
      <w:r w:rsidRPr="009A1AC0">
        <w:rPr>
          <w:rFonts w:ascii="Arial" w:hAnsi="Arial" w:cs="Arial"/>
          <w:color w:val="002060"/>
          <w:sz w:val="24"/>
          <w:szCs w:val="24"/>
        </w:rPr>
        <w:t xml:space="preserve">The H level average (based on the full 120 H level credits) is in the higher classification </w:t>
      </w:r>
      <w:proofErr w:type="gramStart"/>
      <w:r w:rsidRPr="009A1AC0">
        <w:rPr>
          <w:rFonts w:ascii="Arial" w:hAnsi="Arial" w:cs="Arial"/>
          <w:color w:val="002060"/>
          <w:sz w:val="24"/>
          <w:szCs w:val="24"/>
        </w:rPr>
        <w:t>category</w:t>
      </w:r>
      <w:r w:rsidR="009520A2">
        <w:rPr>
          <w:rFonts w:ascii="Arial" w:hAnsi="Arial" w:cs="Arial"/>
          <w:color w:val="002060"/>
          <w:sz w:val="24"/>
          <w:szCs w:val="24"/>
        </w:rPr>
        <w:t>;</w:t>
      </w:r>
      <w:proofErr w:type="gramEnd"/>
    </w:p>
    <w:p w14:paraId="6F2DDDB5" w14:textId="341E99F4" w:rsidR="00832C6B" w:rsidRPr="009A1AC0" w:rsidRDefault="00832C6B" w:rsidP="008448DA">
      <w:pPr>
        <w:pStyle w:val="NoSpacing"/>
        <w:numPr>
          <w:ilvl w:val="0"/>
          <w:numId w:val="36"/>
        </w:numPr>
        <w:rPr>
          <w:rFonts w:ascii="Arial" w:hAnsi="Arial" w:cs="Arial"/>
          <w:color w:val="002060"/>
          <w:sz w:val="24"/>
          <w:szCs w:val="24"/>
        </w:rPr>
      </w:pPr>
      <w:r w:rsidRPr="009A1AC0">
        <w:rPr>
          <w:rFonts w:ascii="Arial" w:hAnsi="Arial" w:cs="Arial"/>
          <w:color w:val="002060"/>
          <w:sz w:val="24"/>
          <w:szCs w:val="24"/>
        </w:rPr>
        <w:t xml:space="preserve">The mark for </w:t>
      </w:r>
      <w:proofErr w:type="gramStart"/>
      <w:r w:rsidRPr="009A1AC0">
        <w:rPr>
          <w:rFonts w:ascii="Arial" w:hAnsi="Arial" w:cs="Arial"/>
          <w:color w:val="002060"/>
          <w:sz w:val="24"/>
          <w:szCs w:val="24"/>
        </w:rPr>
        <w:t>the</w:t>
      </w:r>
      <w:proofErr w:type="gramEnd"/>
      <w:r w:rsidRPr="009A1AC0">
        <w:rPr>
          <w:rFonts w:ascii="Arial" w:hAnsi="Arial" w:cs="Arial"/>
          <w:color w:val="002060"/>
          <w:sz w:val="24"/>
          <w:szCs w:val="24"/>
        </w:rPr>
        <w:t xml:space="preserve"> major piece of final year work (as defined by the Course Leader in advance of the </w:t>
      </w:r>
      <w:r w:rsidR="003A1F1C">
        <w:rPr>
          <w:rFonts w:ascii="Arial" w:hAnsi="Arial" w:cs="Arial"/>
          <w:color w:val="002060"/>
          <w:sz w:val="24"/>
          <w:szCs w:val="24"/>
        </w:rPr>
        <w:t>CAM</w:t>
      </w:r>
      <w:r w:rsidRPr="009A1AC0">
        <w:rPr>
          <w:rFonts w:ascii="Arial" w:hAnsi="Arial" w:cs="Arial"/>
          <w:color w:val="002060"/>
          <w:sz w:val="24"/>
          <w:szCs w:val="24"/>
        </w:rPr>
        <w:t>) is in the higher classification category</w:t>
      </w:r>
      <w:r w:rsidR="009520A2">
        <w:rPr>
          <w:rFonts w:ascii="Arial" w:hAnsi="Arial" w:cs="Arial"/>
          <w:color w:val="002060"/>
          <w:sz w:val="24"/>
          <w:szCs w:val="24"/>
        </w:rPr>
        <w:t>;</w:t>
      </w:r>
    </w:p>
    <w:p w14:paraId="7431B749" w14:textId="4679BA9C" w:rsidR="00832C6B" w:rsidRPr="009A1AC0" w:rsidRDefault="00832C6B" w:rsidP="008448DA">
      <w:pPr>
        <w:pStyle w:val="NoSpacing"/>
        <w:numPr>
          <w:ilvl w:val="0"/>
          <w:numId w:val="36"/>
        </w:numPr>
        <w:rPr>
          <w:rFonts w:ascii="Arial" w:hAnsi="Arial" w:cs="Arial"/>
          <w:color w:val="002060"/>
          <w:sz w:val="24"/>
          <w:szCs w:val="24"/>
        </w:rPr>
      </w:pPr>
      <w:r w:rsidRPr="009A1AC0">
        <w:rPr>
          <w:rFonts w:ascii="Arial" w:hAnsi="Arial" w:cs="Arial"/>
          <w:color w:val="002060"/>
          <w:sz w:val="24"/>
          <w:szCs w:val="24"/>
        </w:rPr>
        <w:t>There is an unretrieved EC</w:t>
      </w:r>
      <w:r w:rsidR="000042D2">
        <w:rPr>
          <w:rFonts w:ascii="Arial" w:hAnsi="Arial" w:cs="Arial"/>
          <w:color w:val="002060"/>
          <w:sz w:val="24"/>
          <w:szCs w:val="24"/>
        </w:rPr>
        <w:t xml:space="preserve"> (granted in exceptional circumstances only)</w:t>
      </w:r>
      <w:r w:rsidRPr="009A1AC0">
        <w:rPr>
          <w:rFonts w:ascii="Arial" w:hAnsi="Arial" w:cs="Arial"/>
          <w:color w:val="002060"/>
          <w:sz w:val="24"/>
          <w:szCs w:val="24"/>
        </w:rPr>
        <w:t xml:space="preserve"> in at least one module at either I or H level</w:t>
      </w:r>
      <w:r w:rsidR="009520A2">
        <w:rPr>
          <w:rFonts w:ascii="Arial" w:hAnsi="Arial" w:cs="Arial"/>
          <w:color w:val="002060"/>
          <w:sz w:val="24"/>
          <w:szCs w:val="24"/>
        </w:rPr>
        <w:t>.</w:t>
      </w:r>
    </w:p>
    <w:p w14:paraId="325172B1" w14:textId="77777777" w:rsidR="00832C6B" w:rsidRPr="009A1AC0" w:rsidRDefault="00832C6B" w:rsidP="00D85F7D">
      <w:pPr>
        <w:pStyle w:val="NoSpacing"/>
        <w:rPr>
          <w:rFonts w:ascii="Arial" w:hAnsi="Arial" w:cs="Arial"/>
          <w:color w:val="002060"/>
          <w:sz w:val="24"/>
          <w:szCs w:val="24"/>
        </w:rPr>
      </w:pPr>
    </w:p>
    <w:p w14:paraId="79A9BDD9" w14:textId="7939658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6.7.4. Postgraduate award and other non-honours award </w:t>
      </w:r>
      <w:r w:rsidR="008419B2">
        <w:rPr>
          <w:rFonts w:ascii="Arial" w:hAnsi="Arial" w:cs="Arial"/>
          <w:color w:val="002060"/>
          <w:sz w:val="24"/>
          <w:szCs w:val="24"/>
        </w:rPr>
        <w:t>uplift criteria</w:t>
      </w:r>
      <w:r w:rsidRPr="009A1AC0">
        <w:rPr>
          <w:rFonts w:ascii="Arial" w:hAnsi="Arial" w:cs="Arial"/>
          <w:color w:val="002060"/>
          <w:sz w:val="24"/>
          <w:szCs w:val="24"/>
        </w:rPr>
        <w:t xml:space="preserve"> </w:t>
      </w:r>
    </w:p>
    <w:p w14:paraId="7FE52DF5" w14:textId="4BA9145C" w:rsidR="00832C6B" w:rsidRPr="009A1AC0" w:rsidRDefault="00832C6B" w:rsidP="008448DA">
      <w:pPr>
        <w:pStyle w:val="NoSpacing"/>
        <w:numPr>
          <w:ilvl w:val="0"/>
          <w:numId w:val="35"/>
        </w:numPr>
        <w:rPr>
          <w:rFonts w:ascii="Arial" w:hAnsi="Arial" w:cs="Arial"/>
          <w:color w:val="002060"/>
          <w:sz w:val="24"/>
          <w:szCs w:val="24"/>
        </w:rPr>
      </w:pPr>
      <w:r w:rsidRPr="009A1AC0">
        <w:rPr>
          <w:rFonts w:ascii="Arial" w:hAnsi="Arial" w:cs="Arial"/>
          <w:color w:val="002060"/>
          <w:sz w:val="24"/>
          <w:szCs w:val="24"/>
        </w:rPr>
        <w:t xml:space="preserve">If a student is in the 0.5% </w:t>
      </w:r>
      <w:proofErr w:type="gramStart"/>
      <w:r w:rsidR="00F22479">
        <w:rPr>
          <w:rFonts w:ascii="Arial" w:hAnsi="Arial" w:cs="Arial"/>
          <w:color w:val="002060"/>
          <w:sz w:val="24"/>
          <w:szCs w:val="24"/>
        </w:rPr>
        <w:t>margin</w:t>
      </w:r>
      <w:proofErr w:type="gramEnd"/>
      <w:r w:rsidRPr="009A1AC0">
        <w:rPr>
          <w:rFonts w:ascii="Arial" w:hAnsi="Arial" w:cs="Arial"/>
          <w:color w:val="002060"/>
          <w:sz w:val="24"/>
          <w:szCs w:val="24"/>
        </w:rPr>
        <w:t xml:space="preserve"> they must demonstrate one of criteria 1-3</w:t>
      </w:r>
      <w:r w:rsidR="009520A2">
        <w:rPr>
          <w:rFonts w:ascii="Arial" w:hAnsi="Arial" w:cs="Arial"/>
          <w:color w:val="002060"/>
          <w:sz w:val="24"/>
          <w:szCs w:val="24"/>
        </w:rPr>
        <w:t>;</w:t>
      </w:r>
    </w:p>
    <w:p w14:paraId="16210139" w14:textId="123122D3" w:rsidR="00832C6B" w:rsidRPr="009A1AC0" w:rsidRDefault="00832C6B" w:rsidP="008448DA">
      <w:pPr>
        <w:pStyle w:val="NoSpacing"/>
        <w:numPr>
          <w:ilvl w:val="0"/>
          <w:numId w:val="35"/>
        </w:numPr>
        <w:rPr>
          <w:rFonts w:ascii="Arial" w:hAnsi="Arial" w:cs="Arial"/>
          <w:color w:val="002060"/>
          <w:sz w:val="24"/>
          <w:szCs w:val="24"/>
        </w:rPr>
      </w:pPr>
      <w:r w:rsidRPr="009A1AC0">
        <w:rPr>
          <w:rFonts w:ascii="Arial" w:hAnsi="Arial" w:cs="Arial"/>
          <w:color w:val="002060"/>
          <w:sz w:val="24"/>
          <w:szCs w:val="24"/>
        </w:rPr>
        <w:t xml:space="preserve">If a student is in the 1.5% </w:t>
      </w:r>
      <w:proofErr w:type="gramStart"/>
      <w:r w:rsidR="00F22479">
        <w:rPr>
          <w:rFonts w:ascii="Arial" w:hAnsi="Arial" w:cs="Arial"/>
          <w:color w:val="002060"/>
          <w:sz w:val="24"/>
          <w:szCs w:val="24"/>
        </w:rPr>
        <w:t>margin</w:t>
      </w:r>
      <w:proofErr w:type="gramEnd"/>
      <w:r w:rsidRPr="009A1AC0">
        <w:rPr>
          <w:rFonts w:ascii="Arial" w:hAnsi="Arial" w:cs="Arial"/>
          <w:color w:val="002060"/>
          <w:sz w:val="24"/>
          <w:szCs w:val="24"/>
        </w:rPr>
        <w:t xml:space="preserve"> they must demonstrate one of criteria 1-2 </w:t>
      </w:r>
      <w:r w:rsidRPr="009A1AC0">
        <w:rPr>
          <w:rFonts w:ascii="Arial" w:hAnsi="Arial" w:cs="Arial"/>
          <w:b/>
          <w:bCs/>
          <w:color w:val="002060"/>
          <w:sz w:val="24"/>
          <w:szCs w:val="24"/>
        </w:rPr>
        <w:t>plus</w:t>
      </w:r>
      <w:r w:rsidRPr="009A1AC0">
        <w:rPr>
          <w:rFonts w:ascii="Arial" w:hAnsi="Arial" w:cs="Arial"/>
          <w:color w:val="002060"/>
          <w:sz w:val="24"/>
          <w:szCs w:val="24"/>
        </w:rPr>
        <w:t xml:space="preserve"> unretrieved ECs</w:t>
      </w:r>
      <w:r w:rsidR="000042D2">
        <w:rPr>
          <w:rFonts w:ascii="Arial" w:hAnsi="Arial" w:cs="Arial"/>
          <w:color w:val="002060"/>
          <w:sz w:val="24"/>
          <w:szCs w:val="24"/>
        </w:rPr>
        <w:t xml:space="preserve"> (granted in exceptional circumstances only)</w:t>
      </w:r>
      <w:r w:rsidRPr="009A1AC0">
        <w:rPr>
          <w:rFonts w:ascii="Arial" w:hAnsi="Arial" w:cs="Arial"/>
          <w:color w:val="002060"/>
          <w:sz w:val="24"/>
          <w:szCs w:val="24"/>
        </w:rPr>
        <w:t xml:space="preserve"> at </w:t>
      </w:r>
      <w:r w:rsidR="000E66DF">
        <w:rPr>
          <w:rFonts w:ascii="Arial" w:hAnsi="Arial" w:cs="Arial"/>
          <w:color w:val="002060"/>
          <w:sz w:val="24"/>
          <w:szCs w:val="24"/>
        </w:rPr>
        <w:t>M</w:t>
      </w:r>
      <w:r w:rsidRPr="009A1AC0">
        <w:rPr>
          <w:rFonts w:ascii="Arial" w:hAnsi="Arial" w:cs="Arial"/>
          <w:color w:val="002060"/>
          <w:sz w:val="24"/>
          <w:szCs w:val="24"/>
        </w:rPr>
        <w:t xml:space="preserve"> level (criteria 3)</w:t>
      </w:r>
      <w:r w:rsidR="009520A2">
        <w:rPr>
          <w:rFonts w:ascii="Arial" w:hAnsi="Arial" w:cs="Arial"/>
          <w:color w:val="002060"/>
          <w:sz w:val="24"/>
          <w:szCs w:val="24"/>
        </w:rPr>
        <w:t>.</w:t>
      </w:r>
    </w:p>
    <w:p w14:paraId="0B38ACDF" w14:textId="77777777" w:rsidR="00832C6B" w:rsidRPr="009A1AC0" w:rsidRDefault="00832C6B" w:rsidP="00D85F7D">
      <w:pPr>
        <w:pStyle w:val="NoSpacing"/>
        <w:ind w:left="720"/>
        <w:rPr>
          <w:rFonts w:ascii="Arial" w:hAnsi="Arial" w:cs="Arial"/>
          <w:color w:val="002060"/>
          <w:sz w:val="24"/>
          <w:szCs w:val="24"/>
        </w:rPr>
      </w:pPr>
    </w:p>
    <w:p w14:paraId="184C8D3A" w14:textId="2CCFB0BC" w:rsidR="00832C6B" w:rsidRPr="009A1AC0" w:rsidRDefault="00832C6B" w:rsidP="008448DA">
      <w:pPr>
        <w:pStyle w:val="NoSpacing"/>
        <w:numPr>
          <w:ilvl w:val="0"/>
          <w:numId w:val="37"/>
        </w:numPr>
        <w:rPr>
          <w:rFonts w:ascii="Arial" w:hAnsi="Arial" w:cs="Arial"/>
          <w:color w:val="002060"/>
          <w:sz w:val="24"/>
          <w:szCs w:val="24"/>
        </w:rPr>
      </w:pPr>
      <w:r w:rsidRPr="009A1AC0">
        <w:rPr>
          <w:rFonts w:ascii="Arial" w:hAnsi="Arial" w:cs="Arial"/>
          <w:color w:val="002060"/>
          <w:sz w:val="24"/>
          <w:szCs w:val="24"/>
        </w:rPr>
        <w:t xml:space="preserve">50% or more of the total credits at the level of award are in the higher classification </w:t>
      </w:r>
      <w:proofErr w:type="gramStart"/>
      <w:r w:rsidRPr="009A1AC0">
        <w:rPr>
          <w:rFonts w:ascii="Arial" w:hAnsi="Arial" w:cs="Arial"/>
          <w:color w:val="002060"/>
          <w:sz w:val="24"/>
          <w:szCs w:val="24"/>
        </w:rPr>
        <w:t>category</w:t>
      </w:r>
      <w:r w:rsidR="009520A2">
        <w:rPr>
          <w:rFonts w:ascii="Arial" w:hAnsi="Arial" w:cs="Arial"/>
          <w:color w:val="002060"/>
          <w:sz w:val="24"/>
          <w:szCs w:val="24"/>
        </w:rPr>
        <w:t>;</w:t>
      </w:r>
      <w:proofErr w:type="gramEnd"/>
    </w:p>
    <w:p w14:paraId="4BD2B5F9" w14:textId="7B596C6C" w:rsidR="00832C6B" w:rsidRPr="009A1AC0" w:rsidRDefault="00832C6B" w:rsidP="008448DA">
      <w:pPr>
        <w:pStyle w:val="NoSpacing"/>
        <w:numPr>
          <w:ilvl w:val="0"/>
          <w:numId w:val="37"/>
        </w:numPr>
        <w:rPr>
          <w:rFonts w:ascii="Arial" w:hAnsi="Arial" w:cs="Arial"/>
          <w:color w:val="002060"/>
          <w:sz w:val="24"/>
          <w:szCs w:val="24"/>
        </w:rPr>
      </w:pPr>
      <w:r w:rsidRPr="009A1AC0">
        <w:rPr>
          <w:rFonts w:ascii="Arial" w:hAnsi="Arial" w:cs="Arial"/>
          <w:color w:val="002060"/>
          <w:sz w:val="24"/>
          <w:szCs w:val="24"/>
        </w:rPr>
        <w:t xml:space="preserve">The mark for </w:t>
      </w:r>
      <w:proofErr w:type="gramStart"/>
      <w:r w:rsidRPr="009A1AC0">
        <w:rPr>
          <w:rFonts w:ascii="Arial" w:hAnsi="Arial" w:cs="Arial"/>
          <w:color w:val="002060"/>
          <w:sz w:val="24"/>
          <w:szCs w:val="24"/>
        </w:rPr>
        <w:t>the</w:t>
      </w:r>
      <w:proofErr w:type="gramEnd"/>
      <w:r w:rsidRPr="009A1AC0">
        <w:rPr>
          <w:rFonts w:ascii="Arial" w:hAnsi="Arial" w:cs="Arial"/>
          <w:color w:val="002060"/>
          <w:sz w:val="24"/>
          <w:szCs w:val="24"/>
        </w:rPr>
        <w:t xml:space="preserve"> major piece of work (as defined by the Course Leader in advance of the </w:t>
      </w:r>
      <w:r w:rsidR="003A1F1C">
        <w:rPr>
          <w:rFonts w:ascii="Arial" w:hAnsi="Arial" w:cs="Arial"/>
          <w:color w:val="002060"/>
          <w:sz w:val="24"/>
          <w:szCs w:val="24"/>
        </w:rPr>
        <w:t>CAM</w:t>
      </w:r>
      <w:r w:rsidRPr="009A1AC0">
        <w:rPr>
          <w:rFonts w:ascii="Arial" w:hAnsi="Arial" w:cs="Arial"/>
          <w:color w:val="002060"/>
          <w:sz w:val="24"/>
          <w:szCs w:val="24"/>
        </w:rPr>
        <w:t>) is in the higher classification category</w:t>
      </w:r>
      <w:r w:rsidR="009520A2">
        <w:rPr>
          <w:rFonts w:ascii="Arial" w:hAnsi="Arial" w:cs="Arial"/>
          <w:color w:val="002060"/>
          <w:sz w:val="24"/>
          <w:szCs w:val="24"/>
        </w:rPr>
        <w:t>;</w:t>
      </w:r>
    </w:p>
    <w:p w14:paraId="11A17428" w14:textId="5DA274E4" w:rsidR="00832C6B" w:rsidRPr="009A1AC0" w:rsidRDefault="00832C6B" w:rsidP="00D85F7D">
      <w:pPr>
        <w:pStyle w:val="NoSpacing"/>
        <w:ind w:left="720"/>
        <w:rPr>
          <w:rFonts w:ascii="Arial" w:hAnsi="Arial" w:cs="Arial"/>
          <w:color w:val="002060"/>
          <w:sz w:val="24"/>
          <w:szCs w:val="24"/>
        </w:rPr>
      </w:pPr>
      <w:r w:rsidRPr="009A1AC0">
        <w:rPr>
          <w:rFonts w:ascii="Arial" w:hAnsi="Arial" w:cs="Arial"/>
          <w:color w:val="002060"/>
          <w:sz w:val="24"/>
          <w:szCs w:val="24"/>
        </w:rPr>
        <w:t>3.  There is an unretrieved EC</w:t>
      </w:r>
      <w:r w:rsidR="000042D2">
        <w:rPr>
          <w:rFonts w:ascii="Arial" w:hAnsi="Arial" w:cs="Arial"/>
          <w:color w:val="002060"/>
          <w:sz w:val="24"/>
          <w:szCs w:val="24"/>
        </w:rPr>
        <w:t xml:space="preserve"> (granted in exceptional circumstances only)</w:t>
      </w:r>
      <w:r w:rsidRPr="009A1AC0">
        <w:rPr>
          <w:rFonts w:ascii="Arial" w:hAnsi="Arial" w:cs="Arial"/>
          <w:color w:val="002060"/>
          <w:sz w:val="24"/>
          <w:szCs w:val="24"/>
        </w:rPr>
        <w:t xml:space="preserve"> in at least one module included in the classification calculation</w:t>
      </w:r>
      <w:r w:rsidR="009520A2">
        <w:rPr>
          <w:rFonts w:ascii="Arial" w:hAnsi="Arial" w:cs="Arial"/>
          <w:color w:val="002060"/>
          <w:sz w:val="24"/>
          <w:szCs w:val="24"/>
        </w:rPr>
        <w:t>.</w:t>
      </w:r>
    </w:p>
    <w:p w14:paraId="79F1D182" w14:textId="77777777" w:rsidR="00832C6B" w:rsidRDefault="00832C6B" w:rsidP="00D85F7D">
      <w:pPr>
        <w:pStyle w:val="NoSpacing"/>
        <w:rPr>
          <w:rFonts w:ascii="Arial" w:hAnsi="Arial" w:cs="Arial"/>
          <w:color w:val="002060"/>
          <w:sz w:val="24"/>
          <w:szCs w:val="24"/>
        </w:rPr>
      </w:pPr>
    </w:p>
    <w:p w14:paraId="0106A27F" w14:textId="77777777" w:rsidR="00ED1CFA" w:rsidRDefault="00ED1CFA" w:rsidP="00D85F7D">
      <w:pPr>
        <w:pStyle w:val="NoSpacing"/>
        <w:rPr>
          <w:rFonts w:ascii="Arial" w:hAnsi="Arial" w:cs="Arial"/>
          <w:color w:val="002060"/>
          <w:sz w:val="24"/>
          <w:szCs w:val="24"/>
        </w:rPr>
      </w:pPr>
    </w:p>
    <w:p w14:paraId="3ECC07BB" w14:textId="77777777" w:rsidR="00ED1CFA" w:rsidRPr="009A1AC0" w:rsidRDefault="00ED1CFA" w:rsidP="00D85F7D">
      <w:pPr>
        <w:pStyle w:val="NoSpacing"/>
        <w:rPr>
          <w:rFonts w:ascii="Arial" w:hAnsi="Arial" w:cs="Arial"/>
          <w:color w:val="002060"/>
          <w:sz w:val="24"/>
          <w:szCs w:val="24"/>
        </w:rPr>
      </w:pPr>
    </w:p>
    <w:p w14:paraId="4CFF6428" w14:textId="40F8A2AB" w:rsidR="00832C6B" w:rsidRDefault="00832C6B" w:rsidP="00D85F7D">
      <w:pPr>
        <w:pStyle w:val="Heading2"/>
        <w:ind w:left="576" w:hanging="576"/>
        <w:rPr>
          <w:rFonts w:ascii="Arial" w:eastAsia="Times New Roman" w:hAnsi="Arial" w:cs="Arial"/>
          <w:b/>
          <w:bCs/>
          <w:color w:val="002060"/>
          <w:sz w:val="24"/>
          <w:szCs w:val="24"/>
        </w:rPr>
      </w:pPr>
      <w:bookmarkStart w:id="63" w:name="_Toc168606518"/>
      <w:r w:rsidRPr="009A1AC0">
        <w:rPr>
          <w:rFonts w:ascii="Arial" w:eastAsia="Times New Roman" w:hAnsi="Arial" w:cs="Arial"/>
          <w:b/>
          <w:bCs/>
          <w:color w:val="002060"/>
          <w:sz w:val="24"/>
          <w:szCs w:val="24"/>
        </w:rPr>
        <w:t>6.8 The purpose and role of a</w:t>
      </w:r>
      <w:r w:rsidR="00185EB7">
        <w:rPr>
          <w:rFonts w:ascii="Arial" w:eastAsia="Times New Roman" w:hAnsi="Arial" w:cs="Arial"/>
          <w:b/>
          <w:bCs/>
          <w:color w:val="002060"/>
          <w:sz w:val="24"/>
          <w:szCs w:val="24"/>
        </w:rPr>
        <w:t xml:space="preserve"> Module Assessment Meeting (MAM) and</w:t>
      </w:r>
      <w:r w:rsidR="00963224">
        <w:rPr>
          <w:rFonts w:ascii="Arial" w:eastAsia="Times New Roman" w:hAnsi="Arial" w:cs="Arial"/>
          <w:b/>
          <w:bCs/>
          <w:color w:val="002060"/>
          <w:sz w:val="24"/>
          <w:szCs w:val="24"/>
        </w:rPr>
        <w:t xml:space="preserve"> a</w:t>
      </w:r>
      <w:r w:rsidR="00185EB7">
        <w:rPr>
          <w:rFonts w:ascii="Arial" w:eastAsia="Times New Roman" w:hAnsi="Arial" w:cs="Arial"/>
          <w:b/>
          <w:bCs/>
          <w:color w:val="002060"/>
          <w:sz w:val="24"/>
          <w:szCs w:val="24"/>
        </w:rPr>
        <w:t xml:space="preserve"> </w:t>
      </w:r>
      <w:r w:rsidR="00E60475">
        <w:rPr>
          <w:rFonts w:ascii="Arial" w:eastAsia="Times New Roman" w:hAnsi="Arial" w:cs="Arial"/>
          <w:b/>
          <w:bCs/>
          <w:color w:val="002060"/>
          <w:sz w:val="24"/>
          <w:szCs w:val="24"/>
        </w:rPr>
        <w:t xml:space="preserve">Course </w:t>
      </w:r>
      <w:r w:rsidR="00555E5E">
        <w:rPr>
          <w:rFonts w:ascii="Arial" w:eastAsia="Times New Roman" w:hAnsi="Arial" w:cs="Arial"/>
          <w:b/>
          <w:bCs/>
          <w:color w:val="002060"/>
          <w:sz w:val="24"/>
          <w:szCs w:val="24"/>
        </w:rPr>
        <w:t>Assessment</w:t>
      </w:r>
      <w:r w:rsidR="001B6199">
        <w:rPr>
          <w:rFonts w:ascii="Arial" w:eastAsia="Times New Roman" w:hAnsi="Arial" w:cs="Arial"/>
          <w:b/>
          <w:bCs/>
          <w:color w:val="002060"/>
          <w:sz w:val="24"/>
          <w:szCs w:val="24"/>
        </w:rPr>
        <w:t xml:space="preserve"> </w:t>
      </w:r>
      <w:r w:rsidR="002B11B1">
        <w:rPr>
          <w:rFonts w:ascii="Arial" w:eastAsia="Times New Roman" w:hAnsi="Arial" w:cs="Arial"/>
          <w:b/>
          <w:bCs/>
          <w:color w:val="002060"/>
          <w:sz w:val="24"/>
          <w:szCs w:val="24"/>
        </w:rPr>
        <w:t xml:space="preserve">Meeting </w:t>
      </w:r>
      <w:r w:rsidR="00B255F4">
        <w:rPr>
          <w:rFonts w:ascii="Arial" w:eastAsia="Times New Roman" w:hAnsi="Arial" w:cs="Arial"/>
          <w:b/>
          <w:bCs/>
          <w:color w:val="002060"/>
          <w:sz w:val="24"/>
          <w:szCs w:val="24"/>
        </w:rPr>
        <w:t>(</w:t>
      </w:r>
      <w:r w:rsidR="00E60475">
        <w:rPr>
          <w:rFonts w:ascii="Arial" w:eastAsia="Times New Roman" w:hAnsi="Arial" w:cs="Arial"/>
          <w:b/>
          <w:bCs/>
          <w:color w:val="002060"/>
          <w:sz w:val="24"/>
          <w:szCs w:val="24"/>
        </w:rPr>
        <w:t>C</w:t>
      </w:r>
      <w:r w:rsidR="00B255F4">
        <w:rPr>
          <w:rFonts w:ascii="Arial" w:eastAsia="Times New Roman" w:hAnsi="Arial" w:cs="Arial"/>
          <w:b/>
          <w:bCs/>
          <w:color w:val="002060"/>
          <w:sz w:val="24"/>
          <w:szCs w:val="24"/>
        </w:rPr>
        <w:t>A</w:t>
      </w:r>
      <w:r w:rsidR="002B11B1">
        <w:rPr>
          <w:rFonts w:ascii="Arial" w:eastAsia="Times New Roman" w:hAnsi="Arial" w:cs="Arial"/>
          <w:b/>
          <w:bCs/>
          <w:color w:val="002060"/>
          <w:sz w:val="24"/>
          <w:szCs w:val="24"/>
        </w:rPr>
        <w:t>M</w:t>
      </w:r>
      <w:r w:rsidR="00B255F4">
        <w:rPr>
          <w:rFonts w:ascii="Arial" w:eastAsia="Times New Roman" w:hAnsi="Arial" w:cs="Arial"/>
          <w:b/>
          <w:bCs/>
          <w:color w:val="002060"/>
          <w:sz w:val="24"/>
          <w:szCs w:val="24"/>
        </w:rPr>
        <w:t>)</w:t>
      </w:r>
      <w:bookmarkEnd w:id="63"/>
    </w:p>
    <w:p w14:paraId="2C7A28ED" w14:textId="77777777" w:rsidR="00BD1549" w:rsidRDefault="00BD1549" w:rsidP="00ED1CFA">
      <w:pPr>
        <w:pStyle w:val="NoSpacing"/>
      </w:pPr>
    </w:p>
    <w:p w14:paraId="695A5448" w14:textId="66A38B5C" w:rsidR="00E576DE" w:rsidRPr="00AE2676" w:rsidRDefault="00BD1549" w:rsidP="00E576DE">
      <w:pPr>
        <w:pStyle w:val="paragraph"/>
        <w:spacing w:before="0" w:beforeAutospacing="0" w:after="0" w:afterAutospacing="0"/>
        <w:textAlignment w:val="baseline"/>
        <w:rPr>
          <w:rFonts w:ascii="Segoe UI" w:hAnsi="Segoe UI" w:cs="Segoe UI"/>
          <w:color w:val="002060"/>
          <w:sz w:val="18"/>
          <w:szCs w:val="18"/>
        </w:rPr>
      </w:pPr>
      <w:r w:rsidRPr="00AE2676">
        <w:rPr>
          <w:rFonts w:ascii="Arial" w:hAnsi="Arial" w:cs="Arial"/>
          <w:color w:val="002060"/>
        </w:rPr>
        <w:t>6.8.1.</w:t>
      </w:r>
      <w:r w:rsidRPr="00AE2676">
        <w:rPr>
          <w:color w:val="002060"/>
        </w:rPr>
        <w:t xml:space="preserve"> </w:t>
      </w:r>
      <w:r w:rsidR="00E576DE" w:rsidRPr="00AE2676">
        <w:rPr>
          <w:rStyle w:val="normaltextrun"/>
          <w:rFonts w:ascii="Arial" w:hAnsi="Arial" w:cs="Arial"/>
          <w:color w:val="002060"/>
        </w:rPr>
        <w:t xml:space="preserve">The Module Assessment Meeting exists to quality assure the performance of every course module and allow corrective action to be taken, should it be appropriate, prior to the </w:t>
      </w:r>
      <w:r w:rsidR="004B6C0E" w:rsidRPr="00AE2676">
        <w:rPr>
          <w:rStyle w:val="normaltextrun"/>
          <w:rFonts w:ascii="Arial" w:hAnsi="Arial" w:cs="Arial"/>
          <w:color w:val="002060"/>
        </w:rPr>
        <w:t>Course Assessment Meeting</w:t>
      </w:r>
      <w:r w:rsidR="00E576DE" w:rsidRPr="00AE2676">
        <w:rPr>
          <w:rStyle w:val="normaltextrun"/>
          <w:rFonts w:ascii="Arial" w:hAnsi="Arial" w:cs="Arial"/>
          <w:color w:val="002060"/>
        </w:rPr>
        <w:t xml:space="preserve"> (</w:t>
      </w:r>
      <w:r w:rsidR="003A1F1C" w:rsidRPr="00AE2676">
        <w:rPr>
          <w:rStyle w:val="normaltextrun"/>
          <w:rFonts w:ascii="Arial" w:hAnsi="Arial" w:cs="Arial"/>
          <w:color w:val="002060"/>
        </w:rPr>
        <w:t>CAM</w:t>
      </w:r>
      <w:r w:rsidR="00E576DE" w:rsidRPr="00AE2676">
        <w:rPr>
          <w:rStyle w:val="normaltextrun"/>
          <w:rFonts w:ascii="Arial" w:hAnsi="Arial" w:cs="Arial"/>
          <w:color w:val="002060"/>
        </w:rPr>
        <w:t xml:space="preserve">). The </w:t>
      </w:r>
      <w:r w:rsidR="00E16586" w:rsidRPr="00AE2676">
        <w:rPr>
          <w:rStyle w:val="normaltextrun"/>
          <w:rFonts w:ascii="Arial" w:hAnsi="Arial" w:cs="Arial"/>
          <w:color w:val="002060"/>
        </w:rPr>
        <w:t xml:space="preserve">MAM </w:t>
      </w:r>
      <w:proofErr w:type="gramStart"/>
      <w:r w:rsidR="00C51FE4" w:rsidRPr="00AE2676">
        <w:rPr>
          <w:rStyle w:val="normaltextrun"/>
          <w:rFonts w:ascii="Arial" w:hAnsi="Arial" w:cs="Arial"/>
          <w:color w:val="002060"/>
        </w:rPr>
        <w:t>exists</w:t>
      </w:r>
      <w:r w:rsidR="005A02D5" w:rsidRPr="00AE2676">
        <w:rPr>
          <w:rStyle w:val="normaltextrun"/>
          <w:rFonts w:ascii="Arial" w:hAnsi="Arial" w:cs="Arial"/>
          <w:color w:val="002060"/>
        </w:rPr>
        <w:t>;</w:t>
      </w:r>
      <w:proofErr w:type="gramEnd"/>
      <w:r w:rsidR="00E576DE" w:rsidRPr="00AE2676">
        <w:rPr>
          <w:rStyle w:val="eop"/>
          <w:rFonts w:ascii="Arial" w:hAnsi="Arial" w:cs="Arial"/>
          <w:color w:val="002060"/>
        </w:rPr>
        <w:t> </w:t>
      </w:r>
    </w:p>
    <w:p w14:paraId="49602C31" w14:textId="76AE7ECE" w:rsidR="00E576DE" w:rsidRPr="00AE2676" w:rsidRDefault="00E576DE" w:rsidP="00A91355">
      <w:pPr>
        <w:pStyle w:val="paragraph"/>
        <w:spacing w:before="0" w:beforeAutospacing="0" w:after="0" w:afterAutospacing="0"/>
        <w:ind w:firstLine="60"/>
        <w:textAlignment w:val="baseline"/>
        <w:rPr>
          <w:rFonts w:ascii="Segoe UI" w:hAnsi="Segoe UI" w:cs="Segoe UI"/>
          <w:color w:val="002060"/>
          <w:sz w:val="18"/>
          <w:szCs w:val="18"/>
        </w:rPr>
      </w:pPr>
    </w:p>
    <w:p w14:paraId="098C2C12" w14:textId="1F439BC0" w:rsidR="00E576DE" w:rsidRPr="00AE2676" w:rsidRDefault="00E576DE" w:rsidP="00A91355">
      <w:pPr>
        <w:pStyle w:val="paragraph"/>
        <w:numPr>
          <w:ilvl w:val="0"/>
          <w:numId w:val="127"/>
        </w:numPr>
        <w:spacing w:before="0" w:beforeAutospacing="0" w:after="0" w:afterAutospacing="0"/>
        <w:textAlignment w:val="baseline"/>
        <w:rPr>
          <w:rFonts w:ascii="Arial" w:hAnsi="Arial" w:cs="Arial"/>
          <w:color w:val="002060"/>
          <w:sz w:val="28"/>
          <w:szCs w:val="28"/>
        </w:rPr>
      </w:pPr>
      <w:r w:rsidRPr="00AE2676">
        <w:rPr>
          <w:rStyle w:val="normaltextrun"/>
          <w:rFonts w:ascii="Arial" w:hAnsi="Arial" w:cs="Arial"/>
          <w:color w:val="002060"/>
        </w:rPr>
        <w:t xml:space="preserve">To allow </w:t>
      </w:r>
      <w:r w:rsidR="0DD6944B" w:rsidRPr="00AE2676">
        <w:rPr>
          <w:rStyle w:val="normaltextrun"/>
          <w:rFonts w:ascii="Arial" w:hAnsi="Arial" w:cs="Arial"/>
          <w:color w:val="002060"/>
        </w:rPr>
        <w:t>course teams</w:t>
      </w:r>
      <w:r w:rsidRPr="00AE2676">
        <w:rPr>
          <w:rStyle w:val="normaltextrun"/>
          <w:rFonts w:ascii="Arial" w:hAnsi="Arial" w:cs="Arial"/>
          <w:color w:val="002060"/>
        </w:rPr>
        <w:t xml:space="preserve"> to check all module marks are present and correct before individual student profiles are considered at the </w:t>
      </w:r>
      <w:r w:rsidR="003A1F1C" w:rsidRPr="00AE2676">
        <w:rPr>
          <w:rStyle w:val="normaltextrun"/>
          <w:rFonts w:ascii="Arial" w:hAnsi="Arial" w:cs="Arial"/>
          <w:color w:val="002060"/>
        </w:rPr>
        <w:t>CAM</w:t>
      </w:r>
      <w:r w:rsidRPr="00AE2676">
        <w:rPr>
          <w:rStyle w:val="normaltextrun"/>
          <w:rFonts w:ascii="Arial" w:hAnsi="Arial" w:cs="Arial"/>
          <w:color w:val="002060"/>
        </w:rPr>
        <w:t>.</w:t>
      </w:r>
      <w:r w:rsidRPr="00AE2676">
        <w:rPr>
          <w:rStyle w:val="eop"/>
          <w:rFonts w:ascii="Arial" w:hAnsi="Arial" w:cs="Arial"/>
          <w:color w:val="002060"/>
        </w:rPr>
        <w:t> </w:t>
      </w:r>
    </w:p>
    <w:p w14:paraId="618360F7" w14:textId="77777777" w:rsidR="00E576DE" w:rsidRPr="00AE2676" w:rsidRDefault="00E576DE" w:rsidP="00A91355">
      <w:pPr>
        <w:pStyle w:val="paragraph"/>
        <w:numPr>
          <w:ilvl w:val="0"/>
          <w:numId w:val="147"/>
        </w:numPr>
        <w:spacing w:before="0" w:beforeAutospacing="0" w:after="0" w:afterAutospacing="0"/>
        <w:textAlignment w:val="baseline"/>
        <w:rPr>
          <w:rFonts w:ascii="Arial" w:hAnsi="Arial" w:cs="Arial"/>
          <w:color w:val="002060"/>
        </w:rPr>
      </w:pPr>
      <w:r w:rsidRPr="00AE2676">
        <w:rPr>
          <w:rStyle w:val="normaltextrun"/>
          <w:rFonts w:ascii="Arial" w:hAnsi="Arial" w:cs="Arial"/>
          <w:color w:val="002060"/>
        </w:rPr>
        <w:t xml:space="preserve">To </w:t>
      </w:r>
      <w:r w:rsidRPr="00AE2676">
        <w:rPr>
          <w:rStyle w:val="normaltextrun"/>
          <w:rFonts w:ascii="Arial" w:hAnsi="Arial" w:cs="Arial"/>
          <w:color w:val="002060"/>
          <w:shd w:val="clear" w:color="auto" w:fill="FFFFFF"/>
        </w:rPr>
        <w:t>evaluate and scrutinise Module Mark Analysis Reports to</w:t>
      </w:r>
      <w:r w:rsidRPr="00AE2676">
        <w:rPr>
          <w:rStyle w:val="normaltextrun"/>
          <w:rFonts w:ascii="Arial" w:hAnsi="Arial" w:cs="Arial"/>
          <w:color w:val="002060"/>
        </w:rPr>
        <w:t xml:space="preserve"> consider the relative performance of a module over time, where data is available. </w:t>
      </w:r>
      <w:r w:rsidRPr="00AE2676">
        <w:rPr>
          <w:rStyle w:val="eop"/>
          <w:rFonts w:ascii="Arial" w:hAnsi="Arial" w:cs="Arial"/>
          <w:color w:val="002060"/>
        </w:rPr>
        <w:t> </w:t>
      </w:r>
    </w:p>
    <w:p w14:paraId="082BC6F0" w14:textId="77777777" w:rsidR="00E576DE" w:rsidRPr="00AE2676" w:rsidRDefault="00E576DE" w:rsidP="00A91355">
      <w:pPr>
        <w:pStyle w:val="paragraph"/>
        <w:numPr>
          <w:ilvl w:val="0"/>
          <w:numId w:val="147"/>
        </w:numPr>
        <w:spacing w:before="0" w:beforeAutospacing="0" w:after="0" w:afterAutospacing="0"/>
        <w:textAlignment w:val="baseline"/>
        <w:rPr>
          <w:rFonts w:ascii="Arial" w:hAnsi="Arial" w:cs="Arial"/>
          <w:color w:val="002060"/>
        </w:rPr>
      </w:pPr>
      <w:r w:rsidRPr="00AE2676">
        <w:rPr>
          <w:rStyle w:val="normaltextrun"/>
          <w:rFonts w:ascii="Arial" w:hAnsi="Arial" w:cs="Arial"/>
          <w:color w:val="002060"/>
        </w:rPr>
        <w:t>To evaluate any discernible trends based on agreed criteria.</w:t>
      </w:r>
      <w:r w:rsidRPr="00AE2676">
        <w:rPr>
          <w:rStyle w:val="eop"/>
          <w:rFonts w:ascii="Arial" w:hAnsi="Arial" w:cs="Arial"/>
          <w:color w:val="002060"/>
        </w:rPr>
        <w:t> </w:t>
      </w:r>
    </w:p>
    <w:p w14:paraId="127BAB8C" w14:textId="77777777" w:rsidR="00E576DE" w:rsidRPr="00AE2676" w:rsidRDefault="00E576DE" w:rsidP="00A91355">
      <w:pPr>
        <w:pStyle w:val="paragraph"/>
        <w:numPr>
          <w:ilvl w:val="0"/>
          <w:numId w:val="147"/>
        </w:numPr>
        <w:spacing w:before="0" w:beforeAutospacing="0" w:after="0" w:afterAutospacing="0"/>
        <w:textAlignment w:val="baseline"/>
        <w:rPr>
          <w:rFonts w:ascii="Arial" w:hAnsi="Arial" w:cs="Arial"/>
          <w:color w:val="002060"/>
        </w:rPr>
      </w:pPr>
      <w:r w:rsidRPr="00AE2676">
        <w:rPr>
          <w:rStyle w:val="normaltextrun"/>
          <w:rFonts w:ascii="Arial" w:hAnsi="Arial" w:cs="Arial"/>
          <w:color w:val="002060"/>
          <w:shd w:val="clear" w:color="auto" w:fill="FFFFFF"/>
        </w:rPr>
        <w:t>To identify and record any anomalies in module marks in accordance with past performance. If anomalies are found, to provide an opportunity for scaling adjustment or moderation review, if appropriate and recommend any module improvements needed.</w:t>
      </w:r>
      <w:r w:rsidRPr="00AE2676">
        <w:rPr>
          <w:rStyle w:val="eop"/>
          <w:rFonts w:ascii="Arial" w:hAnsi="Arial" w:cs="Arial"/>
          <w:color w:val="002060"/>
        </w:rPr>
        <w:t> </w:t>
      </w:r>
    </w:p>
    <w:p w14:paraId="7E9CD76F" w14:textId="54B7BA17" w:rsidR="00BD1549" w:rsidRPr="00AE2676" w:rsidRDefault="00E576DE" w:rsidP="00A91355">
      <w:pPr>
        <w:pStyle w:val="paragraph"/>
        <w:numPr>
          <w:ilvl w:val="0"/>
          <w:numId w:val="147"/>
        </w:numPr>
        <w:spacing w:before="0" w:beforeAutospacing="0" w:after="0" w:afterAutospacing="0"/>
        <w:textAlignment w:val="baseline"/>
        <w:rPr>
          <w:rFonts w:ascii="Arial" w:hAnsi="Arial" w:cs="Arial"/>
          <w:color w:val="002060"/>
        </w:rPr>
      </w:pPr>
      <w:r w:rsidRPr="00AE2676">
        <w:rPr>
          <w:rStyle w:val="normaltextrun"/>
          <w:rFonts w:ascii="Arial" w:hAnsi="Arial" w:cs="Arial"/>
          <w:color w:val="002060"/>
          <w:shd w:val="clear" w:color="auto" w:fill="FFFFFF"/>
        </w:rPr>
        <w:t xml:space="preserve">To identify which modules may not be </w:t>
      </w:r>
      <w:r w:rsidRPr="00AE2676">
        <w:rPr>
          <w:rStyle w:val="normaltextrun"/>
          <w:rFonts w:ascii="Arial" w:hAnsi="Arial" w:cs="Arial"/>
          <w:color w:val="002060"/>
        </w:rPr>
        <w:t>considered for potential</w:t>
      </w:r>
      <w:r w:rsidRPr="00AE2676">
        <w:rPr>
          <w:rStyle w:val="normaltextrun"/>
          <w:rFonts w:ascii="Arial" w:hAnsi="Arial" w:cs="Arial"/>
          <w:color w:val="002060"/>
          <w:shd w:val="clear" w:color="auto" w:fill="FFFFFF"/>
        </w:rPr>
        <w:t xml:space="preserve"> scaling due to PSRB reasons. </w:t>
      </w:r>
      <w:r w:rsidRPr="00AE2676">
        <w:rPr>
          <w:rStyle w:val="eop"/>
          <w:rFonts w:ascii="Arial" w:hAnsi="Arial" w:cs="Arial"/>
          <w:color w:val="002060"/>
        </w:rPr>
        <w:t> </w:t>
      </w:r>
    </w:p>
    <w:p w14:paraId="7CB23D27" w14:textId="77777777" w:rsidR="00832C6B" w:rsidRPr="009A1AC0" w:rsidRDefault="00832C6B" w:rsidP="00D85F7D">
      <w:pPr>
        <w:pStyle w:val="NoSpacing"/>
        <w:rPr>
          <w:rFonts w:ascii="Arial" w:hAnsi="Arial" w:cs="Arial"/>
          <w:color w:val="002060"/>
          <w:sz w:val="24"/>
          <w:szCs w:val="24"/>
        </w:rPr>
      </w:pPr>
    </w:p>
    <w:p w14:paraId="5CE0ED37" w14:textId="32EF1A94"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6.8.</w:t>
      </w:r>
      <w:r w:rsidR="006925CF">
        <w:rPr>
          <w:rFonts w:ascii="Arial" w:hAnsi="Arial" w:cs="Arial"/>
          <w:color w:val="002060"/>
          <w:sz w:val="24"/>
          <w:szCs w:val="24"/>
        </w:rPr>
        <w:t>2</w:t>
      </w:r>
      <w:r w:rsidRPr="009A1AC0">
        <w:rPr>
          <w:rFonts w:ascii="Arial" w:hAnsi="Arial" w:cs="Arial"/>
          <w:color w:val="002060"/>
          <w:sz w:val="24"/>
          <w:szCs w:val="24"/>
        </w:rPr>
        <w:t xml:space="preserve">. The </w:t>
      </w:r>
      <w:r w:rsidR="003A1F1C">
        <w:rPr>
          <w:rFonts w:ascii="Arial" w:hAnsi="Arial" w:cs="Arial"/>
          <w:color w:val="002060"/>
          <w:sz w:val="24"/>
          <w:szCs w:val="24"/>
        </w:rPr>
        <w:t>CAM</w:t>
      </w:r>
      <w:r w:rsidR="00AE2676">
        <w:rPr>
          <w:rFonts w:ascii="Arial" w:hAnsi="Arial" w:cs="Arial"/>
          <w:color w:val="002060"/>
          <w:sz w:val="24"/>
          <w:szCs w:val="24"/>
        </w:rPr>
        <w:t xml:space="preserve"> </w:t>
      </w:r>
      <w:r w:rsidR="009A7ABA">
        <w:rPr>
          <w:rFonts w:ascii="Arial" w:hAnsi="Arial" w:cs="Arial"/>
          <w:color w:val="002060"/>
          <w:sz w:val="24"/>
          <w:szCs w:val="24"/>
        </w:rPr>
        <w:t>(formally known as Course Assessment Board)</w:t>
      </w:r>
      <w:r w:rsidR="00E93DD1" w:rsidRPr="009A1AC0">
        <w:rPr>
          <w:rFonts w:ascii="Arial" w:hAnsi="Arial" w:cs="Arial"/>
          <w:color w:val="002060"/>
          <w:sz w:val="24"/>
          <w:szCs w:val="24"/>
        </w:rPr>
        <w:t xml:space="preserve"> </w:t>
      </w:r>
      <w:r w:rsidRPr="009A1AC0">
        <w:rPr>
          <w:rFonts w:ascii="Arial" w:hAnsi="Arial" w:cs="Arial"/>
          <w:color w:val="002060"/>
          <w:sz w:val="24"/>
          <w:szCs w:val="24"/>
        </w:rPr>
        <w:t xml:space="preserve">will not change moderated marks brought for ratification but </w:t>
      </w:r>
      <w:r w:rsidR="009A7ABA">
        <w:rPr>
          <w:rFonts w:ascii="Arial" w:hAnsi="Arial" w:cs="Arial"/>
          <w:color w:val="002060"/>
          <w:sz w:val="24"/>
          <w:szCs w:val="24"/>
        </w:rPr>
        <w:t>has</w:t>
      </w:r>
      <w:r w:rsidRPr="009A1AC0">
        <w:rPr>
          <w:rFonts w:ascii="Arial" w:hAnsi="Arial" w:cs="Arial"/>
          <w:color w:val="002060"/>
          <w:sz w:val="24"/>
          <w:szCs w:val="24"/>
        </w:rPr>
        <w:t xml:space="preserve"> </w:t>
      </w:r>
      <w:r w:rsidR="009A7ABA" w:rsidRPr="009A1AC0">
        <w:rPr>
          <w:rFonts w:ascii="Arial" w:hAnsi="Arial" w:cs="Arial"/>
          <w:color w:val="002060"/>
          <w:sz w:val="24"/>
          <w:szCs w:val="24"/>
        </w:rPr>
        <w:t>responsibi</w:t>
      </w:r>
      <w:r w:rsidR="009A7ABA">
        <w:rPr>
          <w:rFonts w:ascii="Arial" w:hAnsi="Arial" w:cs="Arial"/>
          <w:color w:val="002060"/>
          <w:sz w:val="24"/>
          <w:szCs w:val="24"/>
        </w:rPr>
        <w:t>lity</w:t>
      </w:r>
      <w:r w:rsidRPr="009A1AC0">
        <w:rPr>
          <w:rFonts w:ascii="Arial" w:hAnsi="Arial" w:cs="Arial"/>
          <w:color w:val="002060"/>
          <w:sz w:val="24"/>
          <w:szCs w:val="24"/>
        </w:rPr>
        <w:t>:</w:t>
      </w:r>
    </w:p>
    <w:p w14:paraId="3542F6CA" w14:textId="35B9D6C0" w:rsidR="00832C6B" w:rsidRPr="002A7DE0" w:rsidRDefault="00832C6B" w:rsidP="00832C6B">
      <w:pPr>
        <w:pStyle w:val="NoSpacing"/>
        <w:rPr>
          <w:rFonts w:ascii="Arial" w:hAnsi="Arial" w:cs="Arial"/>
          <w:color w:val="002060"/>
          <w:sz w:val="24"/>
          <w:szCs w:val="24"/>
        </w:rPr>
      </w:pPr>
    </w:p>
    <w:p w14:paraId="72CDC6C3" w14:textId="776D405F" w:rsidR="00813D6A" w:rsidRPr="002A7DE0" w:rsidRDefault="00813D6A" w:rsidP="002A7DE0">
      <w:pPr>
        <w:pStyle w:val="paragraph"/>
        <w:numPr>
          <w:ilvl w:val="0"/>
          <w:numId w:val="148"/>
        </w:numPr>
        <w:spacing w:before="0" w:beforeAutospacing="0" w:after="0" w:afterAutospacing="0"/>
        <w:textAlignment w:val="baseline"/>
        <w:rPr>
          <w:rFonts w:ascii="Arial" w:hAnsi="Arial" w:cs="Arial"/>
          <w:color w:val="002060"/>
        </w:rPr>
      </w:pPr>
      <w:r w:rsidRPr="002A7DE0">
        <w:rPr>
          <w:rStyle w:val="normaltextrun"/>
          <w:rFonts w:ascii="Arial" w:hAnsi="Arial" w:cs="Arial"/>
          <w:color w:val="002060"/>
        </w:rPr>
        <w:t xml:space="preserve">To ratify the outcomes of the performance in modules (passed, referred, deferred, </w:t>
      </w:r>
      <w:proofErr w:type="gramStart"/>
      <w:r w:rsidRPr="002A7DE0">
        <w:rPr>
          <w:rStyle w:val="normaltextrun"/>
          <w:rFonts w:ascii="Arial" w:hAnsi="Arial" w:cs="Arial"/>
          <w:color w:val="002060"/>
        </w:rPr>
        <w:t>condoned</w:t>
      </w:r>
      <w:proofErr w:type="gramEnd"/>
      <w:r w:rsidRPr="002A7DE0">
        <w:rPr>
          <w:rStyle w:val="normaltextrun"/>
          <w:rFonts w:ascii="Arial" w:hAnsi="Arial" w:cs="Arial"/>
          <w:color w:val="002060"/>
        </w:rPr>
        <w:t xml:space="preserve"> or failed), based on the moderated marks brought forward to the </w:t>
      </w:r>
      <w:r w:rsidR="003A1F1C" w:rsidRPr="002A7DE0">
        <w:rPr>
          <w:rStyle w:val="normaltextrun"/>
          <w:rFonts w:ascii="Arial" w:hAnsi="Arial" w:cs="Arial"/>
          <w:color w:val="002060"/>
        </w:rPr>
        <w:t>CAM</w:t>
      </w:r>
      <w:r w:rsidRPr="002A7DE0">
        <w:rPr>
          <w:rStyle w:val="normaltextrun"/>
          <w:rFonts w:ascii="Arial" w:hAnsi="Arial" w:cs="Arial"/>
          <w:color w:val="002060"/>
        </w:rPr>
        <w:t>. These decisions are made in accordance with the Regulations for Awards. </w:t>
      </w:r>
      <w:r w:rsidRPr="002A7DE0">
        <w:rPr>
          <w:rStyle w:val="eop"/>
          <w:rFonts w:ascii="Arial" w:hAnsi="Arial" w:cs="Arial"/>
          <w:color w:val="002060"/>
        </w:rPr>
        <w:t> </w:t>
      </w:r>
    </w:p>
    <w:p w14:paraId="5B4F0A6B" w14:textId="77777777" w:rsidR="00813D6A" w:rsidRPr="002A7DE0" w:rsidRDefault="00813D6A" w:rsidP="002A7DE0">
      <w:pPr>
        <w:pStyle w:val="paragraph"/>
        <w:numPr>
          <w:ilvl w:val="0"/>
          <w:numId w:val="148"/>
        </w:numPr>
        <w:spacing w:before="0" w:beforeAutospacing="0" w:after="0" w:afterAutospacing="0"/>
        <w:textAlignment w:val="baseline"/>
        <w:rPr>
          <w:rFonts w:ascii="Arial" w:hAnsi="Arial" w:cs="Arial"/>
          <w:color w:val="002060"/>
        </w:rPr>
      </w:pPr>
      <w:r w:rsidRPr="002A7DE0">
        <w:rPr>
          <w:rStyle w:val="normaltextrun"/>
          <w:rFonts w:ascii="Arial" w:hAnsi="Arial" w:cs="Arial"/>
          <w:color w:val="002060"/>
        </w:rPr>
        <w:t>To ratify student progression between stages of the course, in accordance with the Regulations for Awards.</w:t>
      </w:r>
      <w:r w:rsidRPr="002A7DE0">
        <w:rPr>
          <w:rStyle w:val="eop"/>
          <w:rFonts w:ascii="Arial" w:hAnsi="Arial" w:cs="Arial"/>
          <w:color w:val="002060"/>
        </w:rPr>
        <w:t> </w:t>
      </w:r>
    </w:p>
    <w:p w14:paraId="024F9426" w14:textId="77777777" w:rsidR="00813D6A" w:rsidRPr="002A7DE0" w:rsidRDefault="00813D6A" w:rsidP="002A7DE0">
      <w:pPr>
        <w:pStyle w:val="paragraph"/>
        <w:numPr>
          <w:ilvl w:val="0"/>
          <w:numId w:val="148"/>
        </w:numPr>
        <w:spacing w:before="0" w:beforeAutospacing="0" w:after="0" w:afterAutospacing="0"/>
        <w:textAlignment w:val="baseline"/>
        <w:rPr>
          <w:rFonts w:ascii="Arial" w:hAnsi="Arial" w:cs="Arial"/>
          <w:color w:val="002060"/>
        </w:rPr>
      </w:pPr>
      <w:r w:rsidRPr="002A7DE0">
        <w:rPr>
          <w:rStyle w:val="normaltextrun"/>
          <w:rFonts w:ascii="Arial" w:hAnsi="Arial" w:cs="Arial"/>
          <w:color w:val="002060"/>
        </w:rPr>
        <w:t>To ratify degree classifications and conferment of awards, in accordance with the Regulations for Awards.</w:t>
      </w:r>
      <w:r w:rsidRPr="002A7DE0">
        <w:rPr>
          <w:rStyle w:val="eop"/>
          <w:rFonts w:ascii="Arial" w:hAnsi="Arial" w:cs="Arial"/>
          <w:color w:val="002060"/>
        </w:rPr>
        <w:t> </w:t>
      </w:r>
    </w:p>
    <w:p w14:paraId="41F33126" w14:textId="77777777" w:rsidR="00813D6A" w:rsidRPr="002A7DE0" w:rsidRDefault="00813D6A" w:rsidP="002A7DE0">
      <w:pPr>
        <w:pStyle w:val="paragraph"/>
        <w:numPr>
          <w:ilvl w:val="0"/>
          <w:numId w:val="148"/>
        </w:numPr>
        <w:spacing w:before="0" w:beforeAutospacing="0" w:after="0" w:afterAutospacing="0"/>
        <w:textAlignment w:val="baseline"/>
        <w:rPr>
          <w:rFonts w:ascii="Arial" w:hAnsi="Arial" w:cs="Arial"/>
          <w:color w:val="002060"/>
        </w:rPr>
      </w:pPr>
      <w:r w:rsidRPr="002A7DE0">
        <w:rPr>
          <w:rStyle w:val="normaltextrun"/>
          <w:rFonts w:ascii="Arial" w:hAnsi="Arial" w:cs="Arial"/>
          <w:color w:val="002060"/>
        </w:rPr>
        <w:t xml:space="preserve">To confirm the application of the uplift criteria on student profiles as set out in in </w:t>
      </w:r>
      <w:r w:rsidRPr="002A7DE0">
        <w:rPr>
          <w:rStyle w:val="normaltextrun"/>
          <w:rFonts w:ascii="Arial" w:hAnsi="Arial" w:cs="Arial"/>
          <w:b/>
          <w:bCs/>
          <w:color w:val="002060"/>
        </w:rPr>
        <w:t xml:space="preserve">section 6.5 </w:t>
      </w:r>
      <w:r w:rsidRPr="002A7DE0">
        <w:rPr>
          <w:rStyle w:val="normaltextrun"/>
          <w:rFonts w:ascii="Arial" w:hAnsi="Arial" w:cs="Arial"/>
          <w:color w:val="002060"/>
        </w:rPr>
        <w:t>of the Regulations for Awards (Taught).</w:t>
      </w:r>
      <w:r w:rsidRPr="002A7DE0">
        <w:rPr>
          <w:rStyle w:val="eop"/>
          <w:rFonts w:ascii="Arial" w:hAnsi="Arial" w:cs="Arial"/>
          <w:color w:val="002060"/>
        </w:rPr>
        <w:t> </w:t>
      </w:r>
    </w:p>
    <w:p w14:paraId="29B15341" w14:textId="354B6723" w:rsidR="00813D6A" w:rsidRPr="002A7DE0" w:rsidRDefault="00813D6A" w:rsidP="002A7DE0">
      <w:pPr>
        <w:pStyle w:val="paragraph"/>
        <w:numPr>
          <w:ilvl w:val="0"/>
          <w:numId w:val="148"/>
        </w:numPr>
        <w:spacing w:before="0" w:beforeAutospacing="0" w:after="0" w:afterAutospacing="0"/>
        <w:textAlignment w:val="baseline"/>
        <w:rPr>
          <w:rFonts w:ascii="Arial" w:hAnsi="Arial" w:cs="Arial"/>
          <w:color w:val="002060"/>
        </w:rPr>
      </w:pPr>
      <w:r w:rsidRPr="002A7DE0">
        <w:rPr>
          <w:rStyle w:val="normaltextrun"/>
          <w:rFonts w:ascii="Arial" w:hAnsi="Arial" w:cs="Arial"/>
          <w:color w:val="002060"/>
        </w:rPr>
        <w:t xml:space="preserve">To confirm that the </w:t>
      </w:r>
      <w:r w:rsidR="56DE1985" w:rsidRPr="002A7DE0">
        <w:rPr>
          <w:rStyle w:val="normaltextrun"/>
          <w:rFonts w:ascii="Arial" w:hAnsi="Arial" w:cs="Arial"/>
          <w:color w:val="002060"/>
        </w:rPr>
        <w:t>course team</w:t>
      </w:r>
      <w:r w:rsidRPr="002A7DE0">
        <w:rPr>
          <w:rStyle w:val="normaltextrun"/>
          <w:rFonts w:ascii="Arial" w:hAnsi="Arial" w:cs="Arial"/>
          <w:color w:val="002060"/>
        </w:rPr>
        <w:t xml:space="preserve"> has properly carried out its assessment responsibilities, including internal and external moderation, where appropriate. </w:t>
      </w:r>
      <w:r w:rsidRPr="002A7DE0">
        <w:rPr>
          <w:rStyle w:val="eop"/>
          <w:rFonts w:ascii="Arial" w:hAnsi="Arial" w:cs="Arial"/>
          <w:color w:val="002060"/>
        </w:rPr>
        <w:t> </w:t>
      </w:r>
    </w:p>
    <w:p w14:paraId="12D3A3EE" w14:textId="77777777" w:rsidR="00813D6A" w:rsidRPr="002A7DE0" w:rsidRDefault="00813D6A" w:rsidP="002A7DE0">
      <w:pPr>
        <w:pStyle w:val="paragraph"/>
        <w:numPr>
          <w:ilvl w:val="0"/>
          <w:numId w:val="148"/>
        </w:numPr>
        <w:spacing w:before="0" w:beforeAutospacing="0" w:after="0" w:afterAutospacing="0"/>
        <w:textAlignment w:val="baseline"/>
        <w:rPr>
          <w:rFonts w:ascii="Arial" w:hAnsi="Arial" w:cs="Arial"/>
          <w:color w:val="002060"/>
        </w:rPr>
      </w:pPr>
      <w:r w:rsidRPr="002A7DE0">
        <w:rPr>
          <w:rStyle w:val="normaltextrun"/>
          <w:rFonts w:ascii="Arial" w:hAnsi="Arial" w:cs="Arial"/>
          <w:color w:val="002060"/>
        </w:rPr>
        <w:t>To record student outcomes.</w:t>
      </w:r>
      <w:r w:rsidRPr="002A7DE0">
        <w:rPr>
          <w:rStyle w:val="eop"/>
          <w:rFonts w:ascii="Arial" w:hAnsi="Arial" w:cs="Arial"/>
          <w:color w:val="002060"/>
        </w:rPr>
        <w:t> </w:t>
      </w:r>
    </w:p>
    <w:p w14:paraId="0364B4B7" w14:textId="77777777" w:rsidR="00832C6B" w:rsidRPr="009A1AC0" w:rsidRDefault="00832C6B" w:rsidP="00D85F7D">
      <w:pPr>
        <w:pStyle w:val="NoSpacing"/>
        <w:rPr>
          <w:rFonts w:ascii="Arial" w:hAnsi="Arial" w:cs="Arial"/>
          <w:color w:val="002060"/>
          <w:sz w:val="24"/>
          <w:szCs w:val="24"/>
        </w:rPr>
      </w:pPr>
    </w:p>
    <w:p w14:paraId="49757DD0" w14:textId="72AC0D8F"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6.8.</w:t>
      </w:r>
      <w:r w:rsidR="006925CF">
        <w:rPr>
          <w:rFonts w:ascii="Arial" w:hAnsi="Arial" w:cs="Arial"/>
          <w:color w:val="002060"/>
          <w:sz w:val="24"/>
          <w:szCs w:val="24"/>
        </w:rPr>
        <w:t>3</w:t>
      </w:r>
      <w:r w:rsidRPr="009A1AC0">
        <w:rPr>
          <w:rFonts w:ascii="Arial" w:hAnsi="Arial" w:cs="Arial"/>
          <w:color w:val="002060"/>
          <w:sz w:val="24"/>
          <w:szCs w:val="24"/>
        </w:rPr>
        <w:t xml:space="preserve">. No other body has authority to recommend conferment of an award, nor to amend the decision of an approved and properly constituted </w:t>
      </w:r>
      <w:r w:rsidR="003A1F1C">
        <w:rPr>
          <w:rFonts w:ascii="Arial" w:hAnsi="Arial" w:cs="Arial"/>
          <w:color w:val="002060"/>
          <w:sz w:val="24"/>
          <w:szCs w:val="24"/>
        </w:rPr>
        <w:t>CAM</w:t>
      </w:r>
      <w:r w:rsidRPr="009A1AC0">
        <w:rPr>
          <w:rFonts w:ascii="Arial" w:hAnsi="Arial" w:cs="Arial"/>
          <w:color w:val="002060"/>
          <w:sz w:val="24"/>
          <w:szCs w:val="24"/>
        </w:rPr>
        <w:t xml:space="preserve"> acting within its terms of reference and in accordance with the regulations for the courses of study.  A </w:t>
      </w:r>
      <w:r w:rsidR="003A1F1C">
        <w:rPr>
          <w:rFonts w:ascii="Arial" w:hAnsi="Arial" w:cs="Arial"/>
          <w:color w:val="002060"/>
          <w:sz w:val="24"/>
          <w:szCs w:val="24"/>
        </w:rPr>
        <w:t>CAM</w:t>
      </w:r>
      <w:r w:rsidR="00E93DD1" w:rsidRPr="009A1AC0">
        <w:rPr>
          <w:rFonts w:ascii="Arial" w:hAnsi="Arial" w:cs="Arial"/>
          <w:color w:val="002060"/>
          <w:sz w:val="24"/>
          <w:szCs w:val="24"/>
        </w:rPr>
        <w:t xml:space="preserve"> </w:t>
      </w:r>
      <w:r w:rsidRPr="009A1AC0">
        <w:rPr>
          <w:rFonts w:ascii="Arial" w:hAnsi="Arial" w:cs="Arial"/>
          <w:color w:val="002060"/>
          <w:sz w:val="24"/>
          <w:szCs w:val="24"/>
        </w:rPr>
        <w:t xml:space="preserve">may, however, be required to review a decision or may have that decision annulled where a student submits a successful </w:t>
      </w:r>
      <w:hyperlink r:id="rId21" w:history="1">
        <w:r w:rsidRPr="009A1AC0">
          <w:rPr>
            <w:rStyle w:val="Hyperlink"/>
            <w:rFonts w:ascii="Arial" w:hAnsi="Arial" w:cs="Arial"/>
            <w:color w:val="002060"/>
            <w:sz w:val="24"/>
            <w:szCs w:val="24"/>
          </w:rPr>
          <w:t>Results Appeal.</w:t>
        </w:r>
      </w:hyperlink>
      <w:r w:rsidRPr="009A1AC0">
        <w:rPr>
          <w:rFonts w:ascii="Arial" w:hAnsi="Arial" w:cs="Arial"/>
          <w:color w:val="002060"/>
          <w:sz w:val="24"/>
          <w:szCs w:val="24"/>
        </w:rPr>
        <w:t xml:space="preserve"> </w:t>
      </w:r>
    </w:p>
    <w:p w14:paraId="3B686A48" w14:textId="77777777" w:rsidR="00832C6B" w:rsidRPr="009A1AC0" w:rsidRDefault="00832C6B" w:rsidP="00D85F7D">
      <w:pPr>
        <w:pStyle w:val="NoSpacing"/>
        <w:rPr>
          <w:rFonts w:ascii="Arial" w:hAnsi="Arial" w:cs="Arial"/>
          <w:color w:val="002060"/>
          <w:sz w:val="24"/>
          <w:szCs w:val="24"/>
        </w:rPr>
      </w:pPr>
    </w:p>
    <w:p w14:paraId="2FC21E34" w14:textId="4423D704" w:rsidR="00832C6B" w:rsidRPr="00001121" w:rsidRDefault="00832C6B" w:rsidP="00D85F7D">
      <w:pPr>
        <w:pStyle w:val="NoSpacing"/>
        <w:rPr>
          <w:rFonts w:ascii="Arial" w:hAnsi="Arial" w:cs="Arial"/>
          <w:color w:val="002060"/>
          <w:sz w:val="24"/>
          <w:szCs w:val="24"/>
        </w:rPr>
      </w:pPr>
      <w:r w:rsidRPr="00001121">
        <w:rPr>
          <w:rFonts w:ascii="Arial" w:hAnsi="Arial" w:cs="Arial"/>
          <w:color w:val="002060"/>
          <w:sz w:val="24"/>
          <w:szCs w:val="24"/>
        </w:rPr>
        <w:t>6.8.</w:t>
      </w:r>
      <w:r w:rsidR="006925CF">
        <w:rPr>
          <w:rFonts w:ascii="Arial" w:hAnsi="Arial" w:cs="Arial"/>
          <w:color w:val="002060"/>
          <w:sz w:val="24"/>
          <w:szCs w:val="24"/>
        </w:rPr>
        <w:t>4</w:t>
      </w:r>
      <w:r w:rsidRPr="00001121">
        <w:rPr>
          <w:rFonts w:ascii="Arial" w:hAnsi="Arial" w:cs="Arial"/>
          <w:color w:val="002060"/>
          <w:sz w:val="24"/>
          <w:szCs w:val="24"/>
        </w:rPr>
        <w:t xml:space="preserve">. </w:t>
      </w:r>
      <w:r w:rsidR="008243B4" w:rsidRPr="00001121">
        <w:rPr>
          <w:rFonts w:ascii="Arial" w:hAnsi="Arial" w:cs="Arial"/>
          <w:color w:val="002060"/>
          <w:sz w:val="24"/>
          <w:szCs w:val="24"/>
        </w:rPr>
        <w:t xml:space="preserve"> </w:t>
      </w:r>
      <w:r w:rsidR="008243B4" w:rsidRPr="002A7DE0">
        <w:rPr>
          <w:rFonts w:ascii="Arial" w:hAnsi="Arial" w:cs="Arial"/>
          <w:color w:val="002060"/>
          <w:sz w:val="24"/>
          <w:szCs w:val="24"/>
        </w:rPr>
        <w:t xml:space="preserve">In exceptional cases, the Chair has the authority to act on behalf of the </w:t>
      </w:r>
      <w:r w:rsidR="003A1F1C" w:rsidRPr="002A7DE0">
        <w:rPr>
          <w:rFonts w:ascii="Arial" w:hAnsi="Arial" w:cs="Arial"/>
          <w:color w:val="002060"/>
          <w:sz w:val="24"/>
          <w:szCs w:val="24"/>
        </w:rPr>
        <w:t>CAM</w:t>
      </w:r>
      <w:r w:rsidR="00E93DD1" w:rsidRPr="002A7DE0">
        <w:rPr>
          <w:rFonts w:ascii="Arial" w:hAnsi="Arial" w:cs="Arial"/>
          <w:color w:val="002060"/>
          <w:sz w:val="24"/>
          <w:szCs w:val="24"/>
        </w:rPr>
        <w:t xml:space="preserve"> </w:t>
      </w:r>
      <w:r w:rsidR="008243B4" w:rsidRPr="002A7DE0">
        <w:rPr>
          <w:rFonts w:ascii="Arial" w:hAnsi="Arial" w:cs="Arial"/>
          <w:color w:val="002060"/>
          <w:sz w:val="24"/>
          <w:szCs w:val="24"/>
        </w:rPr>
        <w:t xml:space="preserve">which includes progression and the conferment of an award. However, this decision must be reported to the External Examiner for written confirmation prior to any result being released. The action must be recorded and reported to the next available </w:t>
      </w:r>
      <w:r w:rsidR="003A1F1C" w:rsidRPr="002A7DE0">
        <w:rPr>
          <w:rFonts w:ascii="Arial" w:hAnsi="Arial" w:cs="Arial"/>
          <w:color w:val="002060"/>
          <w:sz w:val="24"/>
          <w:szCs w:val="24"/>
        </w:rPr>
        <w:t>CAM</w:t>
      </w:r>
      <w:r w:rsidR="00A07102" w:rsidRPr="002A7DE0">
        <w:rPr>
          <w:rFonts w:ascii="Arial" w:hAnsi="Arial" w:cs="Arial"/>
          <w:color w:val="002060"/>
          <w:sz w:val="24"/>
          <w:szCs w:val="24"/>
        </w:rPr>
        <w:t xml:space="preserve"> </w:t>
      </w:r>
      <w:r w:rsidR="008243B4" w:rsidRPr="002A7DE0">
        <w:rPr>
          <w:rFonts w:ascii="Arial" w:hAnsi="Arial" w:cs="Arial"/>
          <w:color w:val="002060"/>
          <w:sz w:val="24"/>
          <w:szCs w:val="24"/>
        </w:rPr>
        <w:t>meeting for official documentation.</w:t>
      </w:r>
    </w:p>
    <w:p w14:paraId="60D39C7E" w14:textId="77777777" w:rsidR="00832C6B" w:rsidRPr="009A1AC0" w:rsidRDefault="00832C6B" w:rsidP="00D85F7D">
      <w:pPr>
        <w:pStyle w:val="NoSpacing"/>
        <w:rPr>
          <w:rFonts w:ascii="Arial" w:hAnsi="Arial" w:cs="Arial"/>
          <w:color w:val="002060"/>
          <w:sz w:val="24"/>
          <w:szCs w:val="24"/>
        </w:rPr>
      </w:pPr>
    </w:p>
    <w:p w14:paraId="31276E82" w14:textId="2B975086" w:rsidR="00832C6B" w:rsidRPr="009A1AC0" w:rsidRDefault="00832C6B" w:rsidP="00D85F7D">
      <w:pPr>
        <w:pStyle w:val="NoSpacing"/>
        <w:rPr>
          <w:rFonts w:ascii="Arial" w:hAnsi="Arial" w:cs="Arial"/>
          <w:color w:val="002060"/>
          <w:sz w:val="24"/>
          <w:szCs w:val="24"/>
        </w:rPr>
      </w:pPr>
      <w:r w:rsidRPr="666BF11C">
        <w:rPr>
          <w:rFonts w:ascii="Arial" w:hAnsi="Arial" w:cs="Arial"/>
          <w:color w:val="002060"/>
          <w:sz w:val="24"/>
          <w:szCs w:val="24"/>
        </w:rPr>
        <w:t>6.8.</w:t>
      </w:r>
      <w:r w:rsidR="006925CF">
        <w:rPr>
          <w:rFonts w:ascii="Arial" w:hAnsi="Arial" w:cs="Arial"/>
          <w:color w:val="002060"/>
          <w:sz w:val="24"/>
          <w:szCs w:val="24"/>
        </w:rPr>
        <w:t>5</w:t>
      </w:r>
      <w:r w:rsidRPr="666BF11C">
        <w:rPr>
          <w:rFonts w:ascii="Arial" w:hAnsi="Arial" w:cs="Arial"/>
          <w:color w:val="002060"/>
          <w:sz w:val="24"/>
          <w:szCs w:val="24"/>
        </w:rPr>
        <w:t xml:space="preserve">. </w:t>
      </w:r>
      <w:r w:rsidR="003A1F1C">
        <w:rPr>
          <w:rFonts w:ascii="Arial" w:hAnsi="Arial" w:cs="Arial"/>
          <w:color w:val="002060"/>
          <w:sz w:val="24"/>
          <w:szCs w:val="24"/>
        </w:rPr>
        <w:t>CAM</w:t>
      </w:r>
      <w:r w:rsidR="00A07102">
        <w:rPr>
          <w:rFonts w:ascii="Arial" w:hAnsi="Arial" w:cs="Arial"/>
          <w:color w:val="002060"/>
          <w:sz w:val="24"/>
          <w:szCs w:val="24"/>
        </w:rPr>
        <w:t>s</w:t>
      </w:r>
      <w:r w:rsidR="00A07102" w:rsidRPr="666BF11C">
        <w:rPr>
          <w:rFonts w:ascii="Arial" w:hAnsi="Arial" w:cs="Arial"/>
          <w:color w:val="002060"/>
          <w:sz w:val="24"/>
          <w:szCs w:val="24"/>
        </w:rPr>
        <w:t xml:space="preserve"> </w:t>
      </w:r>
      <w:r w:rsidRPr="666BF11C">
        <w:rPr>
          <w:rFonts w:ascii="Arial" w:hAnsi="Arial" w:cs="Arial"/>
          <w:color w:val="002060"/>
          <w:sz w:val="24"/>
          <w:szCs w:val="24"/>
        </w:rPr>
        <w:t>may be responsible for either a single course or for two or more closely related courses which</w:t>
      </w:r>
      <w:r w:rsidR="04268B42" w:rsidRPr="666BF11C">
        <w:rPr>
          <w:rFonts w:ascii="Arial" w:hAnsi="Arial" w:cs="Arial"/>
          <w:color w:val="002060"/>
          <w:sz w:val="24"/>
          <w:szCs w:val="24"/>
        </w:rPr>
        <w:t xml:space="preserve"> may</w:t>
      </w:r>
      <w:r w:rsidRPr="666BF11C">
        <w:rPr>
          <w:rFonts w:ascii="Arial" w:hAnsi="Arial" w:cs="Arial"/>
          <w:color w:val="002060"/>
          <w:sz w:val="24"/>
          <w:szCs w:val="24"/>
        </w:rPr>
        <w:t xml:space="preserve"> have a similar structure and a high proportion of common modules.</w:t>
      </w:r>
    </w:p>
    <w:p w14:paraId="50C737CF" w14:textId="77777777" w:rsidR="00832C6B" w:rsidRPr="009A1AC0" w:rsidRDefault="00832C6B" w:rsidP="00D85F7D">
      <w:pPr>
        <w:pStyle w:val="NoSpacing"/>
        <w:rPr>
          <w:rFonts w:ascii="Arial" w:hAnsi="Arial" w:cs="Arial"/>
          <w:color w:val="002060"/>
          <w:sz w:val="24"/>
          <w:szCs w:val="24"/>
        </w:rPr>
      </w:pPr>
    </w:p>
    <w:p w14:paraId="05B4DE17" w14:textId="78E1DEA1"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6.8.</w:t>
      </w:r>
      <w:r w:rsidR="006925CF">
        <w:rPr>
          <w:rFonts w:ascii="Arial" w:hAnsi="Arial" w:cs="Arial"/>
          <w:color w:val="002060"/>
          <w:sz w:val="24"/>
          <w:szCs w:val="24"/>
        </w:rPr>
        <w:t>6</w:t>
      </w:r>
      <w:r w:rsidRPr="009A1AC0">
        <w:rPr>
          <w:rFonts w:ascii="Arial" w:hAnsi="Arial" w:cs="Arial"/>
          <w:color w:val="002060"/>
          <w:sz w:val="24"/>
          <w:szCs w:val="24"/>
        </w:rPr>
        <w:t xml:space="preserve">. The </w:t>
      </w:r>
      <w:r w:rsidR="003A1F1C">
        <w:rPr>
          <w:rFonts w:ascii="Arial" w:hAnsi="Arial" w:cs="Arial"/>
          <w:color w:val="002060"/>
          <w:sz w:val="24"/>
          <w:szCs w:val="24"/>
        </w:rPr>
        <w:t>CAM</w:t>
      </w:r>
      <w:r w:rsidR="00A07102">
        <w:rPr>
          <w:rFonts w:ascii="Arial" w:hAnsi="Arial" w:cs="Arial"/>
          <w:color w:val="002060"/>
          <w:sz w:val="24"/>
          <w:szCs w:val="24"/>
        </w:rPr>
        <w:t>s</w:t>
      </w:r>
      <w:r w:rsidR="00A07102" w:rsidRPr="009A1AC0">
        <w:rPr>
          <w:rFonts w:ascii="Arial" w:hAnsi="Arial" w:cs="Arial"/>
          <w:color w:val="002060"/>
          <w:sz w:val="24"/>
          <w:szCs w:val="24"/>
        </w:rPr>
        <w:t xml:space="preserve"> </w:t>
      </w:r>
      <w:r w:rsidRPr="009A1AC0">
        <w:rPr>
          <w:rFonts w:ascii="Arial" w:hAnsi="Arial" w:cs="Arial"/>
          <w:color w:val="002060"/>
          <w:sz w:val="24"/>
          <w:szCs w:val="24"/>
        </w:rPr>
        <w:t xml:space="preserve">are appointed in accordance with procedures determined by the Senate and are accountable to that body for the fulfilment of their terms of reference </w:t>
      </w:r>
      <w:r w:rsidRPr="009A1AC0">
        <w:rPr>
          <w:rFonts w:ascii="Arial" w:hAnsi="Arial" w:cs="Arial"/>
          <w:b/>
          <w:bCs/>
          <w:color w:val="002060"/>
          <w:sz w:val="24"/>
          <w:szCs w:val="24"/>
        </w:rPr>
        <w:t>(</w:t>
      </w:r>
      <w:hyperlink w:anchor="_APPENDIX_THREE:_Course" w:history="1">
        <w:r w:rsidRPr="00F67DED">
          <w:rPr>
            <w:rStyle w:val="Hyperlink"/>
            <w:rFonts w:ascii="Arial" w:hAnsi="Arial" w:cs="Arial"/>
            <w:b/>
            <w:bCs/>
            <w:sz w:val="24"/>
            <w:szCs w:val="24"/>
          </w:rPr>
          <w:t>see appendix three</w:t>
        </w:r>
      </w:hyperlink>
      <w:r w:rsidRPr="009A1AC0">
        <w:rPr>
          <w:rFonts w:ascii="Arial" w:hAnsi="Arial" w:cs="Arial"/>
          <w:b/>
          <w:bCs/>
          <w:color w:val="002060"/>
          <w:sz w:val="24"/>
          <w:szCs w:val="24"/>
        </w:rPr>
        <w:t>).</w:t>
      </w:r>
      <w:r w:rsidRPr="009A1AC0">
        <w:rPr>
          <w:rFonts w:ascii="Arial" w:hAnsi="Arial" w:cs="Arial"/>
          <w:color w:val="002060"/>
          <w:sz w:val="24"/>
          <w:szCs w:val="24"/>
        </w:rPr>
        <w:t xml:space="preserve"> </w:t>
      </w:r>
    </w:p>
    <w:p w14:paraId="784D04F3" w14:textId="751B55FC" w:rsidR="00832C6B" w:rsidRPr="009A1AC0" w:rsidRDefault="00832C6B" w:rsidP="00D85F7D">
      <w:pPr>
        <w:pStyle w:val="NoSpacing"/>
        <w:rPr>
          <w:rFonts w:ascii="Arial" w:hAnsi="Arial" w:cs="Arial"/>
          <w:color w:val="002060"/>
          <w:sz w:val="24"/>
          <w:szCs w:val="24"/>
        </w:rPr>
      </w:pPr>
    </w:p>
    <w:p w14:paraId="3DC3CF58" w14:textId="6269E971"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6.8.</w:t>
      </w:r>
      <w:r w:rsidR="006925CF">
        <w:rPr>
          <w:rFonts w:ascii="Arial" w:hAnsi="Arial" w:cs="Arial"/>
          <w:color w:val="002060"/>
          <w:sz w:val="24"/>
          <w:szCs w:val="24"/>
        </w:rPr>
        <w:t>7</w:t>
      </w:r>
      <w:r w:rsidRPr="009A1AC0">
        <w:rPr>
          <w:rFonts w:ascii="Arial" w:hAnsi="Arial" w:cs="Arial"/>
          <w:color w:val="002060"/>
          <w:sz w:val="24"/>
          <w:szCs w:val="24"/>
        </w:rPr>
        <w:t xml:space="preserve"> Where a breach of the University’s </w:t>
      </w:r>
      <w:hyperlink r:id="rId22" w:history="1">
        <w:r w:rsidRPr="009A1AC0">
          <w:rPr>
            <w:rStyle w:val="Hyperlink"/>
            <w:rFonts w:ascii="Arial" w:hAnsi="Arial" w:cs="Arial"/>
            <w:color w:val="002060"/>
            <w:sz w:val="24"/>
            <w:szCs w:val="24"/>
          </w:rPr>
          <w:t>academic misconduct regulations</w:t>
        </w:r>
      </w:hyperlink>
      <w:r w:rsidRPr="009A1AC0">
        <w:rPr>
          <w:rFonts w:ascii="Arial" w:hAnsi="Arial" w:cs="Arial"/>
          <w:color w:val="002060"/>
          <w:sz w:val="24"/>
          <w:szCs w:val="24"/>
        </w:rPr>
        <w:t xml:space="preserve"> is suspected, the assessment </w:t>
      </w:r>
      <w:r w:rsidR="005F6938">
        <w:rPr>
          <w:rFonts w:ascii="Arial" w:hAnsi="Arial" w:cs="Arial"/>
          <w:color w:val="002060"/>
          <w:sz w:val="24"/>
          <w:szCs w:val="24"/>
        </w:rPr>
        <w:t>meeting</w:t>
      </w:r>
      <w:r w:rsidR="005F6938" w:rsidRPr="009A1AC0">
        <w:rPr>
          <w:rFonts w:ascii="Arial" w:hAnsi="Arial" w:cs="Arial"/>
          <w:color w:val="002060"/>
          <w:sz w:val="24"/>
          <w:szCs w:val="24"/>
        </w:rPr>
        <w:t xml:space="preserve"> </w:t>
      </w:r>
      <w:r w:rsidRPr="009A1AC0">
        <w:rPr>
          <w:rFonts w:ascii="Arial" w:hAnsi="Arial" w:cs="Arial"/>
          <w:color w:val="002060"/>
          <w:sz w:val="24"/>
          <w:szCs w:val="24"/>
        </w:rPr>
        <w:t xml:space="preserve">will not reach a decision on the student's performance until the investigation has been closed and the facts have been established to report at the next available </w:t>
      </w:r>
      <w:r w:rsidR="003A1F1C">
        <w:rPr>
          <w:rFonts w:ascii="Arial" w:hAnsi="Arial" w:cs="Arial"/>
          <w:color w:val="002060"/>
          <w:sz w:val="24"/>
          <w:szCs w:val="24"/>
        </w:rPr>
        <w:t>CAM</w:t>
      </w:r>
      <w:r w:rsidRPr="009A1AC0">
        <w:rPr>
          <w:rFonts w:ascii="Arial" w:hAnsi="Arial" w:cs="Arial"/>
          <w:color w:val="002060"/>
          <w:sz w:val="24"/>
          <w:szCs w:val="24"/>
        </w:rPr>
        <w:t>.</w:t>
      </w:r>
    </w:p>
    <w:p w14:paraId="1BF6408F" w14:textId="77777777" w:rsidR="00832C6B" w:rsidRDefault="00832C6B" w:rsidP="00D85F7D">
      <w:pPr>
        <w:pStyle w:val="NoSpacing"/>
        <w:rPr>
          <w:rFonts w:ascii="Arial" w:hAnsi="Arial" w:cs="Arial"/>
          <w:color w:val="002060"/>
          <w:sz w:val="24"/>
          <w:szCs w:val="24"/>
        </w:rPr>
      </w:pPr>
    </w:p>
    <w:p w14:paraId="5F3B3238" w14:textId="129A391F" w:rsidR="0037013C" w:rsidRPr="00447691" w:rsidRDefault="0037013C" w:rsidP="00D85F7D">
      <w:pPr>
        <w:pStyle w:val="NoSpacing"/>
        <w:rPr>
          <w:rFonts w:ascii="Arial" w:hAnsi="Arial" w:cs="Arial"/>
          <w:color w:val="002060"/>
          <w:sz w:val="24"/>
          <w:szCs w:val="24"/>
        </w:rPr>
      </w:pPr>
      <w:r>
        <w:rPr>
          <w:rFonts w:ascii="Arial" w:hAnsi="Arial" w:cs="Arial"/>
          <w:color w:val="002060"/>
          <w:sz w:val="24"/>
          <w:szCs w:val="24"/>
        </w:rPr>
        <w:t>6.8.</w:t>
      </w:r>
      <w:r w:rsidR="006925CF">
        <w:rPr>
          <w:rFonts w:ascii="Arial" w:hAnsi="Arial" w:cs="Arial"/>
          <w:color w:val="002060"/>
          <w:sz w:val="24"/>
          <w:szCs w:val="24"/>
        </w:rPr>
        <w:t>8</w:t>
      </w:r>
      <w:r>
        <w:rPr>
          <w:rFonts w:ascii="Arial" w:hAnsi="Arial" w:cs="Arial"/>
          <w:color w:val="002060"/>
          <w:sz w:val="24"/>
          <w:szCs w:val="24"/>
        </w:rPr>
        <w:t xml:space="preserve"> </w:t>
      </w:r>
      <w:r w:rsidR="00436D51">
        <w:rPr>
          <w:rFonts w:ascii="Arial" w:hAnsi="Arial" w:cs="Arial"/>
          <w:color w:val="002060"/>
          <w:sz w:val="24"/>
          <w:szCs w:val="24"/>
        </w:rPr>
        <w:t>In the unlikely event that a</w:t>
      </w:r>
      <w:r w:rsidR="00DB2E51">
        <w:rPr>
          <w:rFonts w:ascii="Arial" w:hAnsi="Arial" w:cs="Arial"/>
          <w:color w:val="002060"/>
          <w:sz w:val="24"/>
          <w:szCs w:val="24"/>
        </w:rPr>
        <w:t>n error</w:t>
      </w:r>
      <w:r w:rsidR="001A5E0E">
        <w:rPr>
          <w:rFonts w:ascii="Arial" w:hAnsi="Arial" w:cs="Arial"/>
          <w:color w:val="002060"/>
          <w:sz w:val="24"/>
          <w:szCs w:val="24"/>
        </w:rPr>
        <w:t xml:space="preserve"> with a decision</w:t>
      </w:r>
      <w:r w:rsidR="00DB2E51">
        <w:rPr>
          <w:rFonts w:ascii="Arial" w:hAnsi="Arial" w:cs="Arial"/>
          <w:color w:val="002060"/>
          <w:sz w:val="24"/>
          <w:szCs w:val="24"/>
        </w:rPr>
        <w:t xml:space="preserve"> </w:t>
      </w:r>
      <w:r w:rsidR="00BF1871">
        <w:rPr>
          <w:rFonts w:ascii="Arial" w:hAnsi="Arial" w:cs="Arial"/>
          <w:color w:val="002060"/>
          <w:sz w:val="24"/>
          <w:szCs w:val="24"/>
        </w:rPr>
        <w:t xml:space="preserve">has been made at a </w:t>
      </w:r>
      <w:r w:rsidR="003A1F1C">
        <w:rPr>
          <w:rFonts w:ascii="Arial" w:hAnsi="Arial" w:cs="Arial"/>
          <w:color w:val="002060"/>
          <w:sz w:val="24"/>
          <w:szCs w:val="24"/>
        </w:rPr>
        <w:t>CAM</w:t>
      </w:r>
      <w:r w:rsidR="00BF1871">
        <w:rPr>
          <w:rFonts w:ascii="Arial" w:hAnsi="Arial" w:cs="Arial"/>
          <w:color w:val="002060"/>
          <w:sz w:val="24"/>
          <w:szCs w:val="24"/>
        </w:rPr>
        <w:t xml:space="preserve">, this </w:t>
      </w:r>
      <w:r w:rsidR="00BF1871" w:rsidRPr="00447691">
        <w:rPr>
          <w:rFonts w:ascii="Arial" w:hAnsi="Arial" w:cs="Arial"/>
          <w:color w:val="002060"/>
          <w:sz w:val="24"/>
          <w:szCs w:val="24"/>
        </w:rPr>
        <w:t>will be</w:t>
      </w:r>
      <w:r w:rsidR="00066363" w:rsidRPr="00447691">
        <w:rPr>
          <w:rFonts w:ascii="Arial" w:hAnsi="Arial" w:cs="Arial"/>
          <w:color w:val="002060"/>
          <w:sz w:val="24"/>
          <w:szCs w:val="24"/>
        </w:rPr>
        <w:t xml:space="preserve"> remedially</w:t>
      </w:r>
      <w:r w:rsidR="00BF1871" w:rsidRPr="00447691">
        <w:rPr>
          <w:rFonts w:ascii="Arial" w:hAnsi="Arial" w:cs="Arial"/>
          <w:color w:val="002060"/>
          <w:sz w:val="24"/>
          <w:szCs w:val="24"/>
        </w:rPr>
        <w:t xml:space="preserve"> corrected via Chair’s Action</w:t>
      </w:r>
      <w:r w:rsidR="00066363" w:rsidRPr="00447691">
        <w:rPr>
          <w:rFonts w:ascii="Arial" w:hAnsi="Arial" w:cs="Arial"/>
          <w:color w:val="002060"/>
          <w:sz w:val="24"/>
          <w:szCs w:val="24"/>
        </w:rPr>
        <w:t>, subject to the External Examiner’s approval</w:t>
      </w:r>
      <w:r w:rsidR="00022FAD" w:rsidRPr="00447691">
        <w:rPr>
          <w:rFonts w:ascii="Arial" w:hAnsi="Arial" w:cs="Arial"/>
          <w:color w:val="002060"/>
          <w:sz w:val="24"/>
          <w:szCs w:val="24"/>
        </w:rPr>
        <w:t xml:space="preserve">. </w:t>
      </w:r>
      <w:r w:rsidR="7217146E" w:rsidRPr="00447691">
        <w:rPr>
          <w:rFonts w:ascii="Arial" w:hAnsi="Arial" w:cs="Arial"/>
          <w:color w:val="002060"/>
          <w:sz w:val="24"/>
          <w:szCs w:val="24"/>
        </w:rPr>
        <w:t xml:space="preserve">Students will </w:t>
      </w:r>
      <w:r w:rsidR="54D9DA42" w:rsidRPr="00447691">
        <w:rPr>
          <w:rFonts w:ascii="Arial" w:eastAsia="Arial" w:hAnsi="Arial" w:cs="Arial"/>
          <w:color w:val="002060"/>
          <w:sz w:val="24"/>
          <w:szCs w:val="24"/>
        </w:rPr>
        <w:t xml:space="preserve">be notified via email and </w:t>
      </w:r>
      <w:r w:rsidR="00022FAD" w:rsidRPr="00447691">
        <w:rPr>
          <w:rFonts w:ascii="Arial" w:hAnsi="Arial" w:cs="Arial"/>
          <w:color w:val="002060"/>
          <w:sz w:val="24"/>
          <w:szCs w:val="24"/>
        </w:rPr>
        <w:t xml:space="preserve">receive an updated </w:t>
      </w:r>
      <w:r w:rsidR="5E40EF9D" w:rsidRPr="00447691">
        <w:rPr>
          <w:rFonts w:ascii="Arial" w:hAnsi="Arial" w:cs="Arial"/>
          <w:color w:val="002060"/>
          <w:sz w:val="24"/>
          <w:szCs w:val="24"/>
        </w:rPr>
        <w:t xml:space="preserve">confirmation </w:t>
      </w:r>
      <w:r w:rsidR="00022FAD" w:rsidRPr="00447691">
        <w:rPr>
          <w:rFonts w:ascii="Arial" w:hAnsi="Arial" w:cs="Arial"/>
          <w:color w:val="002060"/>
          <w:sz w:val="24"/>
          <w:szCs w:val="24"/>
        </w:rPr>
        <w:t xml:space="preserve">of results </w:t>
      </w:r>
      <w:r w:rsidR="44F04E58" w:rsidRPr="00447691">
        <w:rPr>
          <w:rFonts w:ascii="Arial" w:hAnsi="Arial" w:cs="Arial"/>
          <w:color w:val="002060"/>
          <w:sz w:val="24"/>
          <w:szCs w:val="24"/>
        </w:rPr>
        <w:t>as soon as the External Examiner has agreed to the correction.</w:t>
      </w:r>
      <w:r w:rsidR="00022FAD" w:rsidRPr="00447691">
        <w:rPr>
          <w:rFonts w:ascii="Arial" w:hAnsi="Arial" w:cs="Arial"/>
          <w:color w:val="002060"/>
          <w:sz w:val="24"/>
          <w:szCs w:val="24"/>
        </w:rPr>
        <w:t xml:space="preserve"> </w:t>
      </w:r>
    </w:p>
    <w:p w14:paraId="0840CCF0" w14:textId="77777777" w:rsidR="00832C6B" w:rsidRPr="009A1AC0" w:rsidRDefault="00832C6B" w:rsidP="00D85F7D">
      <w:pPr>
        <w:pStyle w:val="NoSpacing"/>
        <w:rPr>
          <w:rFonts w:ascii="Arial" w:hAnsi="Arial" w:cs="Arial"/>
          <w:color w:val="002060"/>
          <w:sz w:val="24"/>
          <w:szCs w:val="24"/>
        </w:rPr>
      </w:pPr>
    </w:p>
    <w:p w14:paraId="3902CDC8" w14:textId="02B77191" w:rsidR="00832C6B" w:rsidRPr="009A1AC0" w:rsidRDefault="00832C6B" w:rsidP="00D85F7D">
      <w:pPr>
        <w:pStyle w:val="Heading2"/>
        <w:rPr>
          <w:rFonts w:ascii="Arial" w:eastAsia="Times New Roman" w:hAnsi="Arial" w:cs="Arial"/>
          <w:b/>
          <w:bCs/>
          <w:color w:val="002060"/>
          <w:sz w:val="24"/>
          <w:szCs w:val="24"/>
        </w:rPr>
      </w:pPr>
      <w:bookmarkStart w:id="64" w:name="_Toc168606519"/>
      <w:r w:rsidRPr="009A1AC0">
        <w:rPr>
          <w:rFonts w:ascii="Arial" w:hAnsi="Arial" w:cs="Arial"/>
          <w:b/>
          <w:bCs/>
          <w:color w:val="002060"/>
          <w:sz w:val="24"/>
          <w:szCs w:val="24"/>
        </w:rPr>
        <w:t xml:space="preserve">6.9 </w:t>
      </w:r>
      <w:r w:rsidRPr="009A1AC0">
        <w:rPr>
          <w:rFonts w:ascii="Arial" w:eastAsia="Times New Roman" w:hAnsi="Arial" w:cs="Arial"/>
          <w:b/>
          <w:bCs/>
          <w:color w:val="002060"/>
          <w:sz w:val="24"/>
          <w:szCs w:val="24"/>
        </w:rPr>
        <w:t xml:space="preserve">The membership of a </w:t>
      </w:r>
      <w:r w:rsidR="003A1F1C">
        <w:rPr>
          <w:rFonts w:ascii="Arial" w:eastAsia="Times New Roman" w:hAnsi="Arial" w:cs="Arial"/>
          <w:b/>
          <w:bCs/>
          <w:color w:val="002060"/>
          <w:sz w:val="24"/>
          <w:szCs w:val="24"/>
        </w:rPr>
        <w:t>CAM</w:t>
      </w:r>
      <w:r w:rsidRPr="009A1AC0">
        <w:rPr>
          <w:rFonts w:ascii="Arial" w:eastAsia="Times New Roman" w:hAnsi="Arial" w:cs="Arial"/>
          <w:b/>
          <w:bCs/>
          <w:color w:val="002060"/>
          <w:sz w:val="24"/>
          <w:szCs w:val="24"/>
        </w:rPr>
        <w:t xml:space="preserve"> and quoracy</w:t>
      </w:r>
      <w:bookmarkEnd w:id="64"/>
      <w:r w:rsidRPr="009A1AC0">
        <w:rPr>
          <w:rFonts w:ascii="Arial" w:eastAsia="Times New Roman" w:hAnsi="Arial" w:cs="Arial"/>
          <w:b/>
          <w:bCs/>
          <w:color w:val="002060"/>
          <w:sz w:val="24"/>
          <w:szCs w:val="24"/>
        </w:rPr>
        <w:t xml:space="preserve"> </w:t>
      </w:r>
    </w:p>
    <w:p w14:paraId="3B9D4D25" w14:textId="77777777" w:rsidR="00832C6B" w:rsidRPr="009A1AC0" w:rsidRDefault="00832C6B" w:rsidP="00D85F7D">
      <w:pPr>
        <w:pStyle w:val="NoSpacing"/>
        <w:rPr>
          <w:rFonts w:ascii="Arial" w:hAnsi="Arial" w:cs="Arial"/>
          <w:color w:val="002060"/>
          <w:sz w:val="24"/>
          <w:szCs w:val="24"/>
        </w:rPr>
      </w:pPr>
    </w:p>
    <w:p w14:paraId="1CA555F7" w14:textId="3B2B7023"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6.9.1. The membership of each </w:t>
      </w:r>
      <w:r w:rsidR="003A1F1C">
        <w:rPr>
          <w:rFonts w:ascii="Arial" w:hAnsi="Arial" w:cs="Arial"/>
          <w:color w:val="002060"/>
          <w:sz w:val="24"/>
          <w:szCs w:val="24"/>
        </w:rPr>
        <w:t>CAM</w:t>
      </w:r>
      <w:r w:rsidRPr="009A1AC0">
        <w:rPr>
          <w:rFonts w:ascii="Arial" w:hAnsi="Arial" w:cs="Arial"/>
          <w:color w:val="002060"/>
          <w:sz w:val="24"/>
          <w:szCs w:val="24"/>
        </w:rPr>
        <w:t xml:space="preserve"> will normally </w:t>
      </w:r>
      <w:proofErr w:type="gramStart"/>
      <w:r w:rsidRPr="009A1AC0">
        <w:rPr>
          <w:rFonts w:ascii="Arial" w:hAnsi="Arial" w:cs="Arial"/>
          <w:color w:val="002060"/>
          <w:sz w:val="24"/>
          <w:szCs w:val="24"/>
        </w:rPr>
        <w:t>comprise;</w:t>
      </w:r>
      <w:proofErr w:type="gramEnd"/>
      <w:r w:rsidRPr="009A1AC0">
        <w:rPr>
          <w:rFonts w:ascii="Arial" w:hAnsi="Arial" w:cs="Arial"/>
          <w:color w:val="002060"/>
          <w:sz w:val="24"/>
          <w:szCs w:val="24"/>
        </w:rPr>
        <w:t xml:space="preserve"> </w:t>
      </w:r>
    </w:p>
    <w:p w14:paraId="0DDFB030" w14:textId="62BE9885" w:rsidR="00832C6B" w:rsidRPr="009A1AC0" w:rsidRDefault="00832C6B" w:rsidP="008448DA">
      <w:pPr>
        <w:pStyle w:val="NoSpacing"/>
        <w:numPr>
          <w:ilvl w:val="0"/>
          <w:numId w:val="32"/>
        </w:numPr>
        <w:rPr>
          <w:rFonts w:ascii="Arial" w:hAnsi="Arial" w:cs="Arial"/>
          <w:color w:val="002060"/>
          <w:sz w:val="24"/>
          <w:szCs w:val="24"/>
        </w:rPr>
      </w:pPr>
      <w:r w:rsidRPr="009A1AC0">
        <w:rPr>
          <w:rFonts w:ascii="Arial" w:hAnsi="Arial" w:cs="Arial"/>
          <w:color w:val="002060"/>
          <w:sz w:val="24"/>
          <w:szCs w:val="24"/>
        </w:rPr>
        <w:t>The Chair nominated by the Dean of School</w:t>
      </w:r>
      <w:r w:rsidR="00706C30">
        <w:rPr>
          <w:rFonts w:ascii="Arial" w:hAnsi="Arial" w:cs="Arial"/>
          <w:color w:val="002060"/>
          <w:sz w:val="24"/>
          <w:szCs w:val="24"/>
        </w:rPr>
        <w:t xml:space="preserve"> (academic staff member)</w:t>
      </w:r>
      <w:r w:rsidRPr="009A1AC0">
        <w:rPr>
          <w:rFonts w:ascii="Arial" w:hAnsi="Arial" w:cs="Arial"/>
          <w:color w:val="002060"/>
          <w:sz w:val="24"/>
          <w:szCs w:val="24"/>
        </w:rPr>
        <w:t xml:space="preserve">, who will be independent of the course being </w:t>
      </w:r>
      <w:proofErr w:type="gramStart"/>
      <w:r w:rsidRPr="009A1AC0">
        <w:rPr>
          <w:rFonts w:ascii="Arial" w:hAnsi="Arial" w:cs="Arial"/>
          <w:color w:val="002060"/>
          <w:sz w:val="24"/>
          <w:szCs w:val="24"/>
        </w:rPr>
        <w:t>considered</w:t>
      </w:r>
      <w:r w:rsidR="009520A2">
        <w:rPr>
          <w:rFonts w:ascii="Arial" w:hAnsi="Arial" w:cs="Arial"/>
          <w:color w:val="002060"/>
          <w:sz w:val="24"/>
          <w:szCs w:val="24"/>
        </w:rPr>
        <w:t>;</w:t>
      </w:r>
      <w:proofErr w:type="gramEnd"/>
    </w:p>
    <w:p w14:paraId="5976D18A" w14:textId="0C79BEF7" w:rsidR="00832C6B" w:rsidRPr="009A1AC0" w:rsidRDefault="00832C6B" w:rsidP="008448DA">
      <w:pPr>
        <w:pStyle w:val="NoSpacing"/>
        <w:numPr>
          <w:ilvl w:val="0"/>
          <w:numId w:val="32"/>
        </w:numPr>
        <w:rPr>
          <w:rFonts w:ascii="Arial" w:hAnsi="Arial" w:cs="Arial"/>
          <w:color w:val="002060"/>
          <w:sz w:val="24"/>
          <w:szCs w:val="24"/>
        </w:rPr>
      </w:pPr>
      <w:r w:rsidRPr="009A1AC0">
        <w:rPr>
          <w:rFonts w:ascii="Arial" w:hAnsi="Arial" w:cs="Arial"/>
          <w:color w:val="002060"/>
          <w:sz w:val="24"/>
          <w:szCs w:val="24"/>
        </w:rPr>
        <w:t xml:space="preserve">The </w:t>
      </w:r>
      <w:r w:rsidR="000A6313">
        <w:rPr>
          <w:rFonts w:ascii="Arial" w:hAnsi="Arial" w:cs="Arial"/>
          <w:color w:val="002060"/>
          <w:sz w:val="24"/>
          <w:szCs w:val="24"/>
        </w:rPr>
        <w:t>C</w:t>
      </w:r>
      <w:r w:rsidRPr="009A1AC0">
        <w:rPr>
          <w:rFonts w:ascii="Arial" w:hAnsi="Arial" w:cs="Arial"/>
          <w:color w:val="002060"/>
          <w:sz w:val="24"/>
          <w:szCs w:val="24"/>
        </w:rPr>
        <w:t>ourse Leader(s</w:t>
      </w:r>
      <w:proofErr w:type="gramStart"/>
      <w:r w:rsidRPr="009A1AC0">
        <w:rPr>
          <w:rFonts w:ascii="Arial" w:hAnsi="Arial" w:cs="Arial"/>
          <w:color w:val="002060"/>
          <w:sz w:val="24"/>
          <w:szCs w:val="24"/>
        </w:rPr>
        <w:t>)</w:t>
      </w:r>
      <w:r w:rsidR="009520A2">
        <w:rPr>
          <w:rFonts w:ascii="Arial" w:hAnsi="Arial" w:cs="Arial"/>
          <w:color w:val="002060"/>
          <w:sz w:val="24"/>
          <w:szCs w:val="24"/>
        </w:rPr>
        <w:t>;</w:t>
      </w:r>
      <w:proofErr w:type="gramEnd"/>
    </w:p>
    <w:p w14:paraId="06BB7DAD" w14:textId="080DDBEC" w:rsidR="3B95E2F0" w:rsidRDefault="3B95E2F0" w:rsidP="0CFBE9BB">
      <w:pPr>
        <w:pStyle w:val="NoSpacing"/>
        <w:numPr>
          <w:ilvl w:val="0"/>
          <w:numId w:val="32"/>
        </w:numPr>
        <w:rPr>
          <w:rFonts w:ascii="Arial" w:hAnsi="Arial" w:cs="Arial"/>
          <w:color w:val="002060"/>
          <w:sz w:val="24"/>
          <w:szCs w:val="24"/>
        </w:rPr>
      </w:pPr>
      <w:r w:rsidRPr="0CFBE9BB">
        <w:rPr>
          <w:rFonts w:ascii="Arial" w:hAnsi="Arial" w:cs="Arial"/>
          <w:color w:val="002060"/>
          <w:sz w:val="24"/>
          <w:szCs w:val="24"/>
        </w:rPr>
        <w:t>The course administrator</w:t>
      </w:r>
    </w:p>
    <w:p w14:paraId="4B7C9A80" w14:textId="77777777" w:rsidR="0004153D" w:rsidRDefault="0004153D" w:rsidP="0004153D">
      <w:pPr>
        <w:pStyle w:val="NoSpacing"/>
        <w:rPr>
          <w:rFonts w:ascii="Arial" w:hAnsi="Arial" w:cs="Arial"/>
          <w:color w:val="002060"/>
          <w:sz w:val="24"/>
          <w:szCs w:val="24"/>
        </w:rPr>
      </w:pPr>
    </w:p>
    <w:p w14:paraId="4C4A1B0C" w14:textId="2610EA58" w:rsidR="00832C6B" w:rsidRPr="009A1AC0" w:rsidRDefault="00832C6B" w:rsidP="0004153D">
      <w:pPr>
        <w:pStyle w:val="NoSpacing"/>
        <w:rPr>
          <w:rFonts w:ascii="Arial" w:hAnsi="Arial" w:cs="Arial"/>
          <w:color w:val="002060"/>
          <w:sz w:val="24"/>
          <w:szCs w:val="24"/>
        </w:rPr>
      </w:pPr>
      <w:r w:rsidRPr="009A1AC0">
        <w:rPr>
          <w:rFonts w:ascii="Arial" w:hAnsi="Arial" w:cs="Arial"/>
          <w:color w:val="002060"/>
          <w:sz w:val="24"/>
          <w:szCs w:val="24"/>
        </w:rPr>
        <w:t xml:space="preserve">Module Leader(s) </w:t>
      </w:r>
      <w:r w:rsidR="1D56096D" w:rsidRPr="0CFBE9BB">
        <w:rPr>
          <w:rFonts w:ascii="Arial" w:hAnsi="Arial" w:cs="Arial"/>
          <w:color w:val="002060"/>
          <w:sz w:val="24"/>
          <w:szCs w:val="24"/>
        </w:rPr>
        <w:t>are not required to attend.</w:t>
      </w:r>
      <w:r w:rsidRPr="0CFBE9BB">
        <w:rPr>
          <w:rFonts w:ascii="Arial" w:hAnsi="Arial" w:cs="Arial"/>
          <w:color w:val="002060"/>
          <w:sz w:val="24"/>
          <w:szCs w:val="24"/>
        </w:rPr>
        <w:t xml:space="preserve">  </w:t>
      </w:r>
    </w:p>
    <w:p w14:paraId="51FC6C22" w14:textId="77777777" w:rsidR="00832C6B" w:rsidRPr="009A1AC0" w:rsidRDefault="00832C6B" w:rsidP="00D85F7D">
      <w:pPr>
        <w:pStyle w:val="NoSpacing"/>
        <w:rPr>
          <w:rFonts w:ascii="Arial" w:hAnsi="Arial" w:cs="Arial"/>
          <w:color w:val="002060"/>
          <w:sz w:val="24"/>
          <w:szCs w:val="24"/>
        </w:rPr>
      </w:pPr>
    </w:p>
    <w:p w14:paraId="5BCD26D9"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The following staff members may be in </w:t>
      </w:r>
      <w:proofErr w:type="gramStart"/>
      <w:r w:rsidRPr="009A1AC0">
        <w:rPr>
          <w:rFonts w:ascii="Arial" w:hAnsi="Arial" w:cs="Arial"/>
          <w:color w:val="002060"/>
          <w:sz w:val="24"/>
          <w:szCs w:val="24"/>
        </w:rPr>
        <w:t>attendance;</w:t>
      </w:r>
      <w:proofErr w:type="gramEnd"/>
    </w:p>
    <w:p w14:paraId="68582C25" w14:textId="1436939C" w:rsidR="00832C6B" w:rsidRPr="009A1AC0" w:rsidRDefault="00832C6B" w:rsidP="008448DA">
      <w:pPr>
        <w:pStyle w:val="NoSpacing"/>
        <w:numPr>
          <w:ilvl w:val="0"/>
          <w:numId w:val="39"/>
        </w:numPr>
        <w:rPr>
          <w:rFonts w:ascii="Arial" w:hAnsi="Arial" w:cs="Arial"/>
          <w:color w:val="002060"/>
          <w:sz w:val="24"/>
          <w:szCs w:val="24"/>
        </w:rPr>
      </w:pPr>
      <w:r w:rsidRPr="009A1AC0">
        <w:rPr>
          <w:rFonts w:ascii="Arial" w:hAnsi="Arial" w:cs="Arial"/>
          <w:color w:val="002060"/>
          <w:sz w:val="24"/>
          <w:szCs w:val="24"/>
        </w:rPr>
        <w:t>A member of the</w:t>
      </w:r>
      <w:r w:rsidR="180D6964" w:rsidRPr="0CFBE9BB">
        <w:rPr>
          <w:rFonts w:ascii="Arial" w:hAnsi="Arial" w:cs="Arial"/>
          <w:color w:val="002060"/>
          <w:sz w:val="24"/>
          <w:szCs w:val="24"/>
        </w:rPr>
        <w:t xml:space="preserve"> </w:t>
      </w:r>
      <w:proofErr w:type="gramStart"/>
      <w:r w:rsidR="180D6964" w:rsidRPr="0CFBE9BB">
        <w:rPr>
          <w:rFonts w:ascii="Arial" w:hAnsi="Arial" w:cs="Arial"/>
          <w:color w:val="002060"/>
          <w:sz w:val="24"/>
          <w:szCs w:val="24"/>
        </w:rPr>
        <w:t xml:space="preserve">course  </w:t>
      </w:r>
      <w:r w:rsidR="005E00E2" w:rsidRPr="0CFBE9BB">
        <w:rPr>
          <w:rFonts w:ascii="Arial" w:hAnsi="Arial" w:cs="Arial"/>
          <w:color w:val="002060"/>
          <w:sz w:val="24"/>
          <w:szCs w:val="24"/>
        </w:rPr>
        <w:t>administration</w:t>
      </w:r>
      <w:proofErr w:type="gramEnd"/>
      <w:r w:rsidR="005E00E2" w:rsidRPr="009A1AC0">
        <w:rPr>
          <w:rFonts w:ascii="Arial" w:hAnsi="Arial" w:cs="Arial"/>
          <w:color w:val="002060"/>
          <w:sz w:val="24"/>
          <w:szCs w:val="24"/>
        </w:rPr>
        <w:t xml:space="preserve"> team</w:t>
      </w:r>
      <w:r w:rsidRPr="009A1AC0">
        <w:rPr>
          <w:rFonts w:ascii="Arial" w:hAnsi="Arial" w:cs="Arial"/>
          <w:color w:val="002060"/>
          <w:sz w:val="24"/>
          <w:szCs w:val="24"/>
        </w:rPr>
        <w:t xml:space="preserve"> will  record the </w:t>
      </w:r>
      <w:r w:rsidR="003A1F1C">
        <w:rPr>
          <w:rFonts w:ascii="Arial" w:hAnsi="Arial" w:cs="Arial"/>
          <w:color w:val="002060"/>
          <w:sz w:val="24"/>
          <w:szCs w:val="24"/>
        </w:rPr>
        <w:t>CAM</w:t>
      </w:r>
      <w:r w:rsidRPr="009A1AC0">
        <w:rPr>
          <w:rFonts w:ascii="Arial" w:hAnsi="Arial" w:cs="Arial"/>
          <w:color w:val="002060"/>
          <w:sz w:val="24"/>
          <w:szCs w:val="24"/>
        </w:rPr>
        <w:t>’s decisions</w:t>
      </w:r>
      <w:r w:rsidR="009520A2">
        <w:rPr>
          <w:rFonts w:ascii="Arial" w:hAnsi="Arial" w:cs="Arial"/>
          <w:color w:val="002060"/>
          <w:sz w:val="24"/>
          <w:szCs w:val="24"/>
        </w:rPr>
        <w:t>;</w:t>
      </w:r>
    </w:p>
    <w:p w14:paraId="0871B6B1" w14:textId="77777777" w:rsidR="00832C6B" w:rsidRPr="009A1AC0" w:rsidRDefault="00832C6B" w:rsidP="008448DA">
      <w:pPr>
        <w:pStyle w:val="NoSpacing"/>
        <w:numPr>
          <w:ilvl w:val="0"/>
          <w:numId w:val="39"/>
        </w:numPr>
        <w:rPr>
          <w:rFonts w:ascii="Arial" w:hAnsi="Arial" w:cs="Arial"/>
          <w:color w:val="002060"/>
          <w:sz w:val="24"/>
          <w:szCs w:val="24"/>
        </w:rPr>
      </w:pPr>
      <w:r w:rsidRPr="009A1AC0">
        <w:rPr>
          <w:rFonts w:ascii="Arial" w:hAnsi="Arial" w:cs="Arial"/>
          <w:color w:val="002060"/>
          <w:sz w:val="24"/>
          <w:szCs w:val="24"/>
        </w:rPr>
        <w:t>The Director of Registry (or nominee) may attend to provide guidance on the regulations.</w:t>
      </w:r>
    </w:p>
    <w:p w14:paraId="0D7A498B" w14:textId="77777777" w:rsidR="00832C6B" w:rsidRPr="009A1AC0" w:rsidRDefault="00832C6B" w:rsidP="00D85F7D">
      <w:pPr>
        <w:pStyle w:val="NoSpacing"/>
        <w:rPr>
          <w:rFonts w:ascii="Arial" w:hAnsi="Arial" w:cs="Arial"/>
          <w:color w:val="002060"/>
          <w:sz w:val="24"/>
          <w:szCs w:val="24"/>
        </w:rPr>
      </w:pPr>
    </w:p>
    <w:p w14:paraId="45E7CBE5" w14:textId="6C5382B5" w:rsidR="00832C6B"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6.9.2. The Chair, Course Leader and </w:t>
      </w:r>
      <w:r w:rsidR="7C65BF44" w:rsidRPr="0CFBE9BB">
        <w:rPr>
          <w:rFonts w:ascii="Arial" w:hAnsi="Arial" w:cs="Arial"/>
          <w:color w:val="002060"/>
          <w:sz w:val="24"/>
          <w:szCs w:val="24"/>
        </w:rPr>
        <w:t>Course Administrator</w:t>
      </w:r>
      <w:r w:rsidRPr="009A1AC0">
        <w:rPr>
          <w:rFonts w:ascii="Arial" w:hAnsi="Arial" w:cs="Arial"/>
          <w:color w:val="002060"/>
          <w:sz w:val="24"/>
          <w:szCs w:val="24"/>
        </w:rPr>
        <w:t xml:space="preserve"> should be in attendance for the </w:t>
      </w:r>
      <w:r w:rsidR="003A1F1C">
        <w:rPr>
          <w:rFonts w:ascii="Arial" w:hAnsi="Arial" w:cs="Arial"/>
          <w:color w:val="002060"/>
          <w:sz w:val="24"/>
          <w:szCs w:val="24"/>
        </w:rPr>
        <w:t>CAM</w:t>
      </w:r>
      <w:r w:rsidRPr="009A1AC0">
        <w:rPr>
          <w:rFonts w:ascii="Arial" w:hAnsi="Arial" w:cs="Arial"/>
          <w:color w:val="002060"/>
          <w:sz w:val="24"/>
          <w:szCs w:val="24"/>
        </w:rPr>
        <w:t xml:space="preserve"> to be quorate. </w:t>
      </w:r>
      <w:r w:rsidR="7DA41296" w:rsidRPr="0CFBE9BB">
        <w:rPr>
          <w:rFonts w:ascii="Arial" w:hAnsi="Arial" w:cs="Arial"/>
          <w:color w:val="002060"/>
          <w:sz w:val="24"/>
          <w:szCs w:val="24"/>
        </w:rPr>
        <w:t>The</w:t>
      </w:r>
      <w:r w:rsidRPr="009A1AC0">
        <w:rPr>
          <w:rFonts w:ascii="Arial" w:hAnsi="Arial" w:cs="Arial"/>
          <w:color w:val="002060"/>
          <w:sz w:val="24"/>
          <w:szCs w:val="24"/>
        </w:rPr>
        <w:t xml:space="preserve"> External Examiner is </w:t>
      </w:r>
      <w:r w:rsidR="736A0AD9" w:rsidRPr="0CFBE9BB">
        <w:rPr>
          <w:rFonts w:ascii="Arial" w:hAnsi="Arial" w:cs="Arial"/>
          <w:color w:val="002060"/>
          <w:sz w:val="24"/>
          <w:szCs w:val="24"/>
        </w:rPr>
        <w:t xml:space="preserve">not required to </w:t>
      </w:r>
      <w:r w:rsidRPr="009A1AC0">
        <w:rPr>
          <w:rFonts w:ascii="Arial" w:hAnsi="Arial" w:cs="Arial"/>
          <w:color w:val="002060"/>
          <w:sz w:val="24"/>
          <w:szCs w:val="24"/>
        </w:rPr>
        <w:t xml:space="preserve">attend the meeting however no recommendation for progression or the conferment of an award may be made without their written consent. </w:t>
      </w:r>
      <w:r w:rsidRPr="0CFBE9BB">
        <w:rPr>
          <w:rFonts w:ascii="Arial" w:hAnsi="Arial" w:cs="Arial"/>
          <w:color w:val="002060"/>
          <w:sz w:val="24"/>
          <w:szCs w:val="24"/>
        </w:rPr>
        <w:t xml:space="preserve">This </w:t>
      </w:r>
      <w:r w:rsidR="24433662" w:rsidRPr="0CFBE9BB">
        <w:rPr>
          <w:rFonts w:ascii="Arial" w:hAnsi="Arial" w:cs="Arial"/>
          <w:color w:val="002060"/>
          <w:sz w:val="24"/>
          <w:szCs w:val="24"/>
        </w:rPr>
        <w:t xml:space="preserve">will normally be provided before the </w:t>
      </w:r>
      <w:r w:rsidR="003A1F1C">
        <w:rPr>
          <w:rFonts w:ascii="Arial" w:hAnsi="Arial" w:cs="Arial"/>
          <w:color w:val="002060"/>
          <w:sz w:val="24"/>
          <w:szCs w:val="24"/>
        </w:rPr>
        <w:t>CAM</w:t>
      </w:r>
      <w:r w:rsidR="24433662" w:rsidRPr="0CFBE9BB">
        <w:rPr>
          <w:rFonts w:ascii="Arial" w:hAnsi="Arial" w:cs="Arial"/>
          <w:color w:val="002060"/>
          <w:sz w:val="24"/>
          <w:szCs w:val="24"/>
        </w:rPr>
        <w:t xml:space="preserve"> but, in </w:t>
      </w:r>
      <w:r w:rsidR="6985D0D9" w:rsidRPr="0CFBE9BB">
        <w:rPr>
          <w:rFonts w:ascii="Arial" w:hAnsi="Arial" w:cs="Arial"/>
          <w:color w:val="002060"/>
          <w:sz w:val="24"/>
          <w:szCs w:val="24"/>
        </w:rPr>
        <w:t>the</w:t>
      </w:r>
      <w:r w:rsidR="24433662" w:rsidRPr="0CFBE9BB">
        <w:rPr>
          <w:rFonts w:ascii="Arial" w:hAnsi="Arial" w:cs="Arial"/>
          <w:color w:val="002060"/>
          <w:sz w:val="24"/>
          <w:szCs w:val="24"/>
        </w:rPr>
        <w:t xml:space="preserve"> event of a delay,</w:t>
      </w:r>
      <w:r w:rsidRPr="009A1AC0">
        <w:rPr>
          <w:rFonts w:ascii="Arial" w:hAnsi="Arial" w:cs="Arial"/>
          <w:color w:val="002060"/>
          <w:sz w:val="24"/>
          <w:szCs w:val="24"/>
        </w:rPr>
        <w:t xml:space="preserve"> must be issued as soon as possible following the meeting</w:t>
      </w:r>
      <w:r w:rsidR="00447691">
        <w:rPr>
          <w:rFonts w:ascii="Arial" w:hAnsi="Arial" w:cs="Arial"/>
          <w:color w:val="002060"/>
          <w:sz w:val="24"/>
          <w:szCs w:val="24"/>
        </w:rPr>
        <w:t xml:space="preserve"> </w:t>
      </w:r>
      <w:r w:rsidRPr="009A1AC0">
        <w:rPr>
          <w:rFonts w:ascii="Arial" w:hAnsi="Arial" w:cs="Arial"/>
          <w:color w:val="002060"/>
          <w:sz w:val="24"/>
          <w:szCs w:val="24"/>
        </w:rPr>
        <w:t>before results are released and conferment lists can be produced.</w:t>
      </w:r>
      <w:r w:rsidR="00641CE8">
        <w:rPr>
          <w:rFonts w:ascii="Arial" w:hAnsi="Arial" w:cs="Arial"/>
          <w:color w:val="002060"/>
          <w:sz w:val="24"/>
          <w:szCs w:val="24"/>
        </w:rPr>
        <w:t xml:space="preserve"> </w:t>
      </w:r>
    </w:p>
    <w:p w14:paraId="624DCC6D" w14:textId="77777777" w:rsidR="0004153D" w:rsidRPr="009A1AC0" w:rsidRDefault="0004153D" w:rsidP="00D85F7D">
      <w:pPr>
        <w:pStyle w:val="NoSpacing"/>
        <w:rPr>
          <w:rFonts w:ascii="Arial" w:hAnsi="Arial" w:cs="Arial"/>
          <w:color w:val="002060"/>
          <w:sz w:val="24"/>
          <w:szCs w:val="24"/>
        </w:rPr>
      </w:pPr>
    </w:p>
    <w:p w14:paraId="6885E3F6" w14:textId="2D33B38C"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6.9.3. In all other cases, the </w:t>
      </w:r>
      <w:r w:rsidR="003A1F1C">
        <w:rPr>
          <w:rFonts w:ascii="Arial" w:hAnsi="Arial" w:cs="Arial"/>
          <w:color w:val="002060"/>
          <w:sz w:val="24"/>
          <w:szCs w:val="24"/>
        </w:rPr>
        <w:t>CAM</w:t>
      </w:r>
      <w:r w:rsidRPr="009A1AC0">
        <w:rPr>
          <w:rFonts w:ascii="Arial" w:hAnsi="Arial" w:cs="Arial"/>
          <w:color w:val="002060"/>
          <w:sz w:val="24"/>
          <w:szCs w:val="24"/>
        </w:rPr>
        <w:t xml:space="preserve"> may not proceed in cases where it is not quorate.</w:t>
      </w:r>
    </w:p>
    <w:p w14:paraId="7387310D"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 </w:t>
      </w:r>
    </w:p>
    <w:p w14:paraId="2471B403" w14:textId="1FB178EA"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w:t>
      </w:r>
      <w:r w:rsidR="00ED2089">
        <w:rPr>
          <w:rFonts w:ascii="Arial" w:hAnsi="Arial" w:cs="Arial"/>
          <w:color w:val="002060"/>
          <w:sz w:val="24"/>
          <w:szCs w:val="24"/>
        </w:rPr>
        <w:t>9</w:t>
      </w:r>
      <w:r w:rsidRPr="009A1AC0">
        <w:rPr>
          <w:rFonts w:ascii="Arial" w:hAnsi="Arial" w:cs="Arial"/>
          <w:color w:val="002060"/>
          <w:sz w:val="24"/>
          <w:szCs w:val="24"/>
        </w:rPr>
        <w:t xml:space="preserve">.4. Arrangements must be made to appoint a secretary to each </w:t>
      </w:r>
      <w:r w:rsidR="003A1F1C">
        <w:rPr>
          <w:rFonts w:ascii="Arial" w:hAnsi="Arial" w:cs="Arial"/>
          <w:color w:val="002060"/>
          <w:sz w:val="24"/>
          <w:szCs w:val="24"/>
        </w:rPr>
        <w:t>CAM</w:t>
      </w:r>
      <w:r w:rsidRPr="009A1AC0">
        <w:rPr>
          <w:rFonts w:ascii="Arial" w:hAnsi="Arial" w:cs="Arial"/>
          <w:color w:val="002060"/>
          <w:sz w:val="24"/>
          <w:szCs w:val="24"/>
        </w:rPr>
        <w:t xml:space="preserve"> </w:t>
      </w:r>
      <w:r w:rsidR="39076CF9" w:rsidRPr="0CFBE9BB">
        <w:rPr>
          <w:rFonts w:ascii="Arial" w:hAnsi="Arial" w:cs="Arial"/>
          <w:color w:val="002060"/>
          <w:sz w:val="24"/>
          <w:szCs w:val="24"/>
        </w:rPr>
        <w:t>who will</w:t>
      </w:r>
      <w:r w:rsidRPr="009A1AC0">
        <w:rPr>
          <w:rFonts w:ascii="Arial" w:hAnsi="Arial" w:cs="Arial"/>
          <w:color w:val="002060"/>
          <w:sz w:val="24"/>
          <w:szCs w:val="24"/>
        </w:rPr>
        <w:t xml:space="preserve"> maintain accurate records of </w:t>
      </w:r>
      <w:r w:rsidR="33938258" w:rsidRPr="0CFBE9BB">
        <w:rPr>
          <w:rFonts w:ascii="Arial" w:hAnsi="Arial" w:cs="Arial"/>
          <w:color w:val="002060"/>
          <w:sz w:val="24"/>
          <w:szCs w:val="24"/>
        </w:rPr>
        <w:t>outcomes</w:t>
      </w:r>
      <w:r w:rsidR="00043634">
        <w:rPr>
          <w:rFonts w:ascii="Arial" w:hAnsi="Arial" w:cs="Arial"/>
          <w:color w:val="002060"/>
          <w:sz w:val="24"/>
          <w:szCs w:val="24"/>
        </w:rPr>
        <w:t>.</w:t>
      </w:r>
    </w:p>
    <w:p w14:paraId="3913AD55" w14:textId="77777777" w:rsidR="00832C6B" w:rsidRPr="009A1AC0" w:rsidRDefault="00832C6B" w:rsidP="00D85F7D">
      <w:pPr>
        <w:pStyle w:val="NoSpacing"/>
        <w:rPr>
          <w:rFonts w:ascii="Arial" w:hAnsi="Arial" w:cs="Arial"/>
          <w:color w:val="002060"/>
          <w:sz w:val="24"/>
          <w:szCs w:val="24"/>
        </w:rPr>
      </w:pPr>
    </w:p>
    <w:p w14:paraId="42ED7257" w14:textId="3813193E"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6.9.5. Any members who have a private relationship with any student to be considered must declare their interest at the start of the </w:t>
      </w:r>
      <w:r w:rsidR="003A1F1C">
        <w:rPr>
          <w:rFonts w:ascii="Arial" w:hAnsi="Arial" w:cs="Arial"/>
          <w:color w:val="002060"/>
          <w:sz w:val="24"/>
          <w:szCs w:val="24"/>
        </w:rPr>
        <w:t>CAM</w:t>
      </w:r>
      <w:r w:rsidRPr="009A1AC0">
        <w:rPr>
          <w:rFonts w:ascii="Arial" w:hAnsi="Arial" w:cs="Arial"/>
          <w:color w:val="002060"/>
          <w:sz w:val="24"/>
          <w:szCs w:val="24"/>
        </w:rPr>
        <w:t xml:space="preserve"> and may be required to leave the meeting at the point of consideration of that student or that student’s cohort.</w:t>
      </w:r>
    </w:p>
    <w:p w14:paraId="2A4852FE" w14:textId="77777777" w:rsidR="00832C6B" w:rsidRPr="009A1AC0" w:rsidRDefault="00832C6B" w:rsidP="00D85F7D">
      <w:pPr>
        <w:pStyle w:val="NoSpacing"/>
        <w:rPr>
          <w:rFonts w:ascii="Arial" w:hAnsi="Arial" w:cs="Arial"/>
          <w:color w:val="002060"/>
          <w:sz w:val="24"/>
          <w:szCs w:val="24"/>
        </w:rPr>
      </w:pPr>
    </w:p>
    <w:p w14:paraId="33A49684" w14:textId="17FABA12"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6.9.6. No student may be a member of a </w:t>
      </w:r>
      <w:r w:rsidR="003A1F1C">
        <w:rPr>
          <w:rFonts w:ascii="Arial" w:hAnsi="Arial" w:cs="Arial"/>
          <w:color w:val="002060"/>
          <w:sz w:val="24"/>
          <w:szCs w:val="24"/>
        </w:rPr>
        <w:t>CAM</w:t>
      </w:r>
      <w:r w:rsidRPr="009A1AC0">
        <w:rPr>
          <w:rFonts w:ascii="Arial" w:hAnsi="Arial" w:cs="Arial"/>
          <w:color w:val="002060"/>
          <w:sz w:val="24"/>
          <w:szCs w:val="24"/>
        </w:rPr>
        <w:t xml:space="preserve"> or </w:t>
      </w:r>
      <w:proofErr w:type="gramStart"/>
      <w:r w:rsidRPr="009A1AC0">
        <w:rPr>
          <w:rFonts w:ascii="Arial" w:hAnsi="Arial" w:cs="Arial"/>
          <w:color w:val="002060"/>
          <w:sz w:val="24"/>
          <w:szCs w:val="24"/>
        </w:rPr>
        <w:t>attend</w:t>
      </w:r>
      <w:proofErr w:type="gramEnd"/>
      <w:r w:rsidRPr="009A1AC0">
        <w:rPr>
          <w:rFonts w:ascii="Arial" w:hAnsi="Arial" w:cs="Arial"/>
          <w:color w:val="002060"/>
          <w:sz w:val="24"/>
          <w:szCs w:val="24"/>
        </w:rPr>
        <w:t xml:space="preserve"> </w:t>
      </w:r>
      <w:r w:rsidR="4E5649DA" w:rsidRPr="0CFBE9BB">
        <w:rPr>
          <w:rFonts w:ascii="Arial" w:hAnsi="Arial" w:cs="Arial"/>
          <w:color w:val="002060"/>
          <w:sz w:val="24"/>
          <w:szCs w:val="24"/>
        </w:rPr>
        <w:t xml:space="preserve">the </w:t>
      </w:r>
      <w:r w:rsidRPr="009A1AC0">
        <w:rPr>
          <w:rFonts w:ascii="Arial" w:hAnsi="Arial" w:cs="Arial"/>
          <w:color w:val="002060"/>
          <w:sz w:val="24"/>
          <w:szCs w:val="24"/>
        </w:rPr>
        <w:t>meeting.</w:t>
      </w:r>
    </w:p>
    <w:p w14:paraId="4C2F214A" w14:textId="77777777" w:rsidR="00832C6B" w:rsidRPr="009A1AC0" w:rsidRDefault="00832C6B" w:rsidP="00D85F7D">
      <w:pPr>
        <w:pStyle w:val="NoSpacing"/>
        <w:rPr>
          <w:rFonts w:ascii="Arial" w:hAnsi="Arial" w:cs="Arial"/>
          <w:color w:val="002060"/>
          <w:sz w:val="24"/>
          <w:szCs w:val="24"/>
        </w:rPr>
      </w:pPr>
    </w:p>
    <w:p w14:paraId="471CFDD5" w14:textId="6E310089" w:rsidR="00832C6B" w:rsidRPr="009A1AC0" w:rsidRDefault="00832C6B" w:rsidP="00D85F7D">
      <w:pPr>
        <w:pStyle w:val="Heading2"/>
        <w:rPr>
          <w:rFonts w:ascii="Arial" w:eastAsia="Times New Roman" w:hAnsi="Arial" w:cs="Arial"/>
          <w:b/>
          <w:bCs/>
          <w:color w:val="002060"/>
          <w:sz w:val="24"/>
          <w:szCs w:val="24"/>
        </w:rPr>
      </w:pPr>
      <w:bookmarkStart w:id="65" w:name="_Toc168606520"/>
      <w:r w:rsidRPr="009A1AC0">
        <w:rPr>
          <w:rFonts w:ascii="Arial" w:hAnsi="Arial" w:cs="Arial"/>
          <w:b/>
          <w:bCs/>
          <w:color w:val="002060"/>
          <w:sz w:val="24"/>
          <w:szCs w:val="24"/>
        </w:rPr>
        <w:t xml:space="preserve">6.10 </w:t>
      </w:r>
      <w:r w:rsidRPr="009A1AC0">
        <w:rPr>
          <w:rFonts w:ascii="Arial" w:eastAsia="Times New Roman" w:hAnsi="Arial" w:cs="Arial"/>
          <w:b/>
          <w:bCs/>
          <w:color w:val="002060"/>
          <w:sz w:val="24"/>
          <w:szCs w:val="24"/>
        </w:rPr>
        <w:t xml:space="preserve">Module Leaders responsibilities for the </w:t>
      </w:r>
      <w:r w:rsidR="003A1F1C">
        <w:rPr>
          <w:rFonts w:ascii="Arial" w:eastAsia="Times New Roman" w:hAnsi="Arial" w:cs="Arial"/>
          <w:b/>
          <w:bCs/>
          <w:color w:val="002060"/>
          <w:sz w:val="24"/>
          <w:szCs w:val="24"/>
        </w:rPr>
        <w:t>CAM</w:t>
      </w:r>
      <w:r w:rsidR="00336BE3" w:rsidRPr="009A1AC0">
        <w:rPr>
          <w:rFonts w:ascii="Arial" w:eastAsia="Times New Roman" w:hAnsi="Arial" w:cs="Arial"/>
          <w:b/>
          <w:bCs/>
          <w:color w:val="002060"/>
          <w:sz w:val="24"/>
          <w:szCs w:val="24"/>
        </w:rPr>
        <w:t>s</w:t>
      </w:r>
      <w:bookmarkEnd w:id="65"/>
    </w:p>
    <w:p w14:paraId="3E42A813" w14:textId="77777777" w:rsidR="00832C6B" w:rsidRPr="009A1AC0" w:rsidRDefault="00832C6B" w:rsidP="00D85F7D">
      <w:pPr>
        <w:pStyle w:val="NoSpacing"/>
        <w:rPr>
          <w:rFonts w:ascii="Arial" w:hAnsi="Arial" w:cs="Arial"/>
          <w:color w:val="002060"/>
          <w:sz w:val="24"/>
          <w:szCs w:val="24"/>
        </w:rPr>
      </w:pPr>
    </w:p>
    <w:p w14:paraId="1E36B69F" w14:textId="611BDD14" w:rsidR="00832C6B" w:rsidRDefault="00832C6B" w:rsidP="00D85F7D">
      <w:pPr>
        <w:pStyle w:val="NoSpacing"/>
        <w:rPr>
          <w:rFonts w:ascii="Arial" w:hAnsi="Arial" w:cs="Arial"/>
          <w:color w:val="002060"/>
          <w:sz w:val="24"/>
          <w:szCs w:val="24"/>
        </w:rPr>
      </w:pPr>
      <w:r w:rsidRPr="009A1AC0">
        <w:rPr>
          <w:rFonts w:ascii="Arial" w:hAnsi="Arial" w:cs="Arial"/>
          <w:color w:val="002060"/>
          <w:sz w:val="24"/>
          <w:szCs w:val="24"/>
        </w:rPr>
        <w:t>6.10.1. The responsibility for managing the completed assessment of modules shall lie with the designated Module Leader. The Module Leader will be responsible for:</w:t>
      </w:r>
    </w:p>
    <w:p w14:paraId="04FD3584" w14:textId="77777777" w:rsidR="00EB2E10" w:rsidRPr="009A1AC0" w:rsidRDefault="00EB2E10" w:rsidP="00D85F7D">
      <w:pPr>
        <w:pStyle w:val="NoSpacing"/>
        <w:rPr>
          <w:rFonts w:ascii="Arial" w:hAnsi="Arial" w:cs="Arial"/>
          <w:color w:val="002060"/>
          <w:sz w:val="24"/>
          <w:szCs w:val="24"/>
        </w:rPr>
      </w:pPr>
    </w:p>
    <w:p w14:paraId="3408C3CF" w14:textId="2E4DBAEE" w:rsidR="00832C6B" w:rsidRPr="009A1AC0" w:rsidRDefault="00832C6B" w:rsidP="008448DA">
      <w:pPr>
        <w:pStyle w:val="NoSpacing"/>
        <w:numPr>
          <w:ilvl w:val="0"/>
          <w:numId w:val="31"/>
        </w:numPr>
        <w:rPr>
          <w:rFonts w:ascii="Arial" w:hAnsi="Arial" w:cs="Arial"/>
          <w:color w:val="002060"/>
          <w:sz w:val="24"/>
          <w:szCs w:val="24"/>
        </w:rPr>
      </w:pPr>
      <w:r w:rsidRPr="009A1AC0">
        <w:rPr>
          <w:rFonts w:ascii="Arial" w:hAnsi="Arial" w:cs="Arial"/>
          <w:color w:val="002060"/>
          <w:sz w:val="24"/>
          <w:szCs w:val="24"/>
        </w:rPr>
        <w:t xml:space="preserve">The collation of </w:t>
      </w:r>
      <w:proofErr w:type="gramStart"/>
      <w:r w:rsidRPr="009A1AC0">
        <w:rPr>
          <w:rFonts w:ascii="Arial" w:hAnsi="Arial" w:cs="Arial"/>
          <w:color w:val="002060"/>
          <w:sz w:val="24"/>
          <w:szCs w:val="24"/>
        </w:rPr>
        <w:t>marks</w:t>
      </w:r>
      <w:r w:rsidR="001D3391">
        <w:rPr>
          <w:rFonts w:ascii="Arial" w:hAnsi="Arial" w:cs="Arial"/>
          <w:color w:val="002060"/>
          <w:sz w:val="24"/>
          <w:szCs w:val="24"/>
        </w:rPr>
        <w:t>;</w:t>
      </w:r>
      <w:proofErr w:type="gramEnd"/>
    </w:p>
    <w:p w14:paraId="4F4CB211" w14:textId="2DDB10FF" w:rsidR="00832C6B" w:rsidRPr="009A1AC0" w:rsidRDefault="00832C6B" w:rsidP="008448DA">
      <w:pPr>
        <w:pStyle w:val="NoSpacing"/>
        <w:numPr>
          <w:ilvl w:val="0"/>
          <w:numId w:val="31"/>
        </w:numPr>
        <w:rPr>
          <w:rFonts w:ascii="Arial" w:hAnsi="Arial" w:cs="Arial"/>
          <w:color w:val="002060"/>
          <w:sz w:val="24"/>
          <w:szCs w:val="24"/>
        </w:rPr>
      </w:pPr>
      <w:r w:rsidRPr="009A1AC0">
        <w:rPr>
          <w:rFonts w:ascii="Arial" w:hAnsi="Arial" w:cs="Arial"/>
          <w:color w:val="002060"/>
          <w:sz w:val="24"/>
          <w:szCs w:val="24"/>
        </w:rPr>
        <w:t xml:space="preserve">Oversight of any second marking and other moderation procedures required to ensure the full and proper assessment of student </w:t>
      </w:r>
      <w:proofErr w:type="gramStart"/>
      <w:r w:rsidRPr="009A1AC0">
        <w:rPr>
          <w:rFonts w:ascii="Arial" w:hAnsi="Arial" w:cs="Arial"/>
          <w:color w:val="002060"/>
          <w:sz w:val="24"/>
          <w:szCs w:val="24"/>
        </w:rPr>
        <w:t>performance</w:t>
      </w:r>
      <w:r w:rsidR="001D3391">
        <w:rPr>
          <w:rFonts w:ascii="Arial" w:hAnsi="Arial" w:cs="Arial"/>
          <w:color w:val="002060"/>
          <w:sz w:val="24"/>
          <w:szCs w:val="24"/>
        </w:rPr>
        <w:t>;</w:t>
      </w:r>
      <w:proofErr w:type="gramEnd"/>
    </w:p>
    <w:p w14:paraId="4C581629" w14:textId="25B655E1" w:rsidR="00832C6B" w:rsidRPr="009A1AC0" w:rsidRDefault="00832C6B" w:rsidP="008448DA">
      <w:pPr>
        <w:pStyle w:val="NoSpacing"/>
        <w:numPr>
          <w:ilvl w:val="0"/>
          <w:numId w:val="31"/>
        </w:numPr>
        <w:rPr>
          <w:rFonts w:ascii="Arial" w:hAnsi="Arial" w:cs="Arial"/>
          <w:color w:val="002060"/>
          <w:sz w:val="24"/>
          <w:szCs w:val="24"/>
        </w:rPr>
      </w:pPr>
      <w:r w:rsidRPr="009A1AC0">
        <w:rPr>
          <w:rFonts w:ascii="Arial" w:hAnsi="Arial" w:cs="Arial"/>
          <w:color w:val="002060"/>
          <w:sz w:val="24"/>
          <w:szCs w:val="24"/>
        </w:rPr>
        <w:t xml:space="preserve">Authorisation and arrangements for tutor reassessments in appropriate </w:t>
      </w:r>
      <w:r w:rsidR="4B4C8FAE" w:rsidRPr="0CFBE9BB">
        <w:rPr>
          <w:rFonts w:ascii="Arial" w:hAnsi="Arial" w:cs="Arial"/>
          <w:color w:val="002060"/>
          <w:sz w:val="24"/>
          <w:szCs w:val="24"/>
        </w:rPr>
        <w:t xml:space="preserve">components </w:t>
      </w:r>
      <w:r w:rsidRPr="009A1AC0">
        <w:rPr>
          <w:rFonts w:ascii="Arial" w:hAnsi="Arial" w:cs="Arial"/>
          <w:color w:val="002060"/>
          <w:sz w:val="24"/>
          <w:szCs w:val="24"/>
        </w:rPr>
        <w:t xml:space="preserve">of </w:t>
      </w:r>
      <w:proofErr w:type="gramStart"/>
      <w:r w:rsidRPr="009A1AC0">
        <w:rPr>
          <w:rFonts w:ascii="Arial" w:hAnsi="Arial" w:cs="Arial"/>
          <w:color w:val="002060"/>
          <w:sz w:val="24"/>
          <w:szCs w:val="24"/>
        </w:rPr>
        <w:t>assessment</w:t>
      </w:r>
      <w:r w:rsidR="001D3391">
        <w:rPr>
          <w:rFonts w:ascii="Arial" w:hAnsi="Arial" w:cs="Arial"/>
          <w:color w:val="002060"/>
          <w:sz w:val="24"/>
          <w:szCs w:val="24"/>
        </w:rPr>
        <w:t>;</w:t>
      </w:r>
      <w:proofErr w:type="gramEnd"/>
    </w:p>
    <w:p w14:paraId="6A56F085" w14:textId="5F096829" w:rsidR="00832C6B" w:rsidRPr="009A1AC0" w:rsidRDefault="00832C6B" w:rsidP="008448DA">
      <w:pPr>
        <w:pStyle w:val="NoSpacing"/>
        <w:numPr>
          <w:ilvl w:val="0"/>
          <w:numId w:val="31"/>
        </w:numPr>
        <w:rPr>
          <w:rFonts w:ascii="Arial" w:hAnsi="Arial" w:cs="Arial"/>
          <w:color w:val="002060"/>
          <w:sz w:val="24"/>
          <w:szCs w:val="24"/>
        </w:rPr>
      </w:pPr>
      <w:r w:rsidRPr="009A1AC0">
        <w:rPr>
          <w:rFonts w:ascii="Arial" w:hAnsi="Arial" w:cs="Arial"/>
          <w:color w:val="002060"/>
          <w:sz w:val="24"/>
          <w:szCs w:val="24"/>
        </w:rPr>
        <w:t xml:space="preserve">Ensuring that the </w:t>
      </w:r>
      <w:r w:rsidR="006643FB">
        <w:rPr>
          <w:rFonts w:ascii="Arial" w:hAnsi="Arial" w:cs="Arial"/>
          <w:color w:val="002060"/>
          <w:sz w:val="24"/>
          <w:szCs w:val="24"/>
        </w:rPr>
        <w:t>E</w:t>
      </w:r>
      <w:r w:rsidRPr="009A1AC0">
        <w:rPr>
          <w:rFonts w:ascii="Arial" w:hAnsi="Arial" w:cs="Arial"/>
          <w:color w:val="002060"/>
          <w:sz w:val="24"/>
          <w:szCs w:val="24"/>
        </w:rPr>
        <w:t xml:space="preserve">xternal </w:t>
      </w:r>
      <w:r w:rsidR="006643FB">
        <w:rPr>
          <w:rFonts w:ascii="Arial" w:hAnsi="Arial" w:cs="Arial"/>
          <w:color w:val="002060"/>
          <w:sz w:val="24"/>
          <w:szCs w:val="24"/>
        </w:rPr>
        <w:t>E</w:t>
      </w:r>
      <w:r w:rsidRPr="009A1AC0">
        <w:rPr>
          <w:rFonts w:ascii="Arial" w:hAnsi="Arial" w:cs="Arial"/>
          <w:color w:val="002060"/>
          <w:sz w:val="24"/>
          <w:szCs w:val="24"/>
        </w:rPr>
        <w:t>xaminer has access to all necessary</w:t>
      </w:r>
      <w:r w:rsidR="001D3391">
        <w:rPr>
          <w:rFonts w:ascii="Arial" w:hAnsi="Arial" w:cs="Arial"/>
          <w:color w:val="002060"/>
          <w:sz w:val="24"/>
          <w:szCs w:val="24"/>
        </w:rPr>
        <w:t>;</w:t>
      </w:r>
      <w:r w:rsidRPr="009A1AC0">
        <w:rPr>
          <w:rFonts w:ascii="Arial" w:hAnsi="Arial" w:cs="Arial"/>
          <w:color w:val="002060"/>
          <w:sz w:val="24"/>
          <w:szCs w:val="24"/>
        </w:rPr>
        <w:t xml:space="preserve"> information and scripts to enable </w:t>
      </w:r>
      <w:r w:rsidR="593C3C16" w:rsidRPr="0CFBE9BB">
        <w:rPr>
          <w:rFonts w:ascii="Arial" w:hAnsi="Arial" w:cs="Arial"/>
          <w:color w:val="002060"/>
          <w:sz w:val="24"/>
          <w:szCs w:val="24"/>
        </w:rPr>
        <w:t>them</w:t>
      </w:r>
      <w:r w:rsidRPr="009A1AC0">
        <w:rPr>
          <w:rFonts w:ascii="Arial" w:hAnsi="Arial" w:cs="Arial"/>
          <w:color w:val="002060"/>
          <w:sz w:val="24"/>
          <w:szCs w:val="24"/>
        </w:rPr>
        <w:t xml:space="preserve"> to carry out full and proper moderation of students’ work on the </w:t>
      </w:r>
      <w:proofErr w:type="gramStart"/>
      <w:r w:rsidRPr="009A1AC0">
        <w:rPr>
          <w:rFonts w:ascii="Arial" w:hAnsi="Arial" w:cs="Arial"/>
          <w:color w:val="002060"/>
          <w:sz w:val="24"/>
          <w:szCs w:val="24"/>
        </w:rPr>
        <w:t>module</w:t>
      </w:r>
      <w:r w:rsidR="001D3391">
        <w:rPr>
          <w:rFonts w:ascii="Arial" w:hAnsi="Arial" w:cs="Arial"/>
          <w:color w:val="002060"/>
          <w:sz w:val="24"/>
          <w:szCs w:val="24"/>
        </w:rPr>
        <w:t>;</w:t>
      </w:r>
      <w:proofErr w:type="gramEnd"/>
    </w:p>
    <w:p w14:paraId="2455FF0D" w14:textId="6E1CEABC" w:rsidR="00832C6B" w:rsidRPr="009A1AC0" w:rsidRDefault="00832C6B" w:rsidP="008448DA">
      <w:pPr>
        <w:pStyle w:val="NoSpacing"/>
        <w:numPr>
          <w:ilvl w:val="0"/>
          <w:numId w:val="31"/>
        </w:numPr>
        <w:rPr>
          <w:rFonts w:ascii="Arial" w:hAnsi="Arial" w:cs="Arial"/>
          <w:color w:val="002060"/>
          <w:sz w:val="24"/>
          <w:szCs w:val="24"/>
        </w:rPr>
      </w:pPr>
      <w:r w:rsidRPr="009A1AC0">
        <w:rPr>
          <w:rFonts w:ascii="Arial" w:hAnsi="Arial" w:cs="Arial"/>
          <w:color w:val="002060"/>
          <w:sz w:val="24"/>
          <w:szCs w:val="24"/>
        </w:rPr>
        <w:t xml:space="preserve">Ensuring that the </w:t>
      </w:r>
      <w:r w:rsidR="00641CE8">
        <w:rPr>
          <w:rFonts w:ascii="Arial" w:hAnsi="Arial" w:cs="Arial"/>
          <w:color w:val="002060"/>
          <w:sz w:val="24"/>
          <w:szCs w:val="24"/>
        </w:rPr>
        <w:t>E</w:t>
      </w:r>
      <w:r w:rsidRPr="009A1AC0">
        <w:rPr>
          <w:rFonts w:ascii="Arial" w:hAnsi="Arial" w:cs="Arial"/>
          <w:color w:val="002060"/>
          <w:sz w:val="24"/>
          <w:szCs w:val="24"/>
        </w:rPr>
        <w:t xml:space="preserve">xternal </w:t>
      </w:r>
      <w:r w:rsidR="00641CE8">
        <w:rPr>
          <w:rFonts w:ascii="Arial" w:hAnsi="Arial" w:cs="Arial"/>
          <w:color w:val="002060"/>
          <w:sz w:val="24"/>
          <w:szCs w:val="24"/>
        </w:rPr>
        <w:t>E</w:t>
      </w:r>
      <w:r w:rsidRPr="009A1AC0">
        <w:rPr>
          <w:rFonts w:ascii="Arial" w:hAnsi="Arial" w:cs="Arial"/>
          <w:color w:val="002060"/>
          <w:sz w:val="24"/>
          <w:szCs w:val="24"/>
        </w:rPr>
        <w:t xml:space="preserve">xaminer has detailed knowledge of the moderation processes undertaken by the module teaching </w:t>
      </w:r>
      <w:proofErr w:type="gramStart"/>
      <w:r w:rsidRPr="009A1AC0">
        <w:rPr>
          <w:rFonts w:ascii="Arial" w:hAnsi="Arial" w:cs="Arial"/>
          <w:color w:val="002060"/>
          <w:sz w:val="24"/>
          <w:szCs w:val="24"/>
        </w:rPr>
        <w:t>team</w:t>
      </w:r>
      <w:r w:rsidR="001D3391">
        <w:rPr>
          <w:rFonts w:ascii="Arial" w:hAnsi="Arial" w:cs="Arial"/>
          <w:color w:val="002060"/>
          <w:sz w:val="24"/>
          <w:szCs w:val="24"/>
        </w:rPr>
        <w:t>;</w:t>
      </w:r>
      <w:proofErr w:type="gramEnd"/>
    </w:p>
    <w:p w14:paraId="12265C4F" w14:textId="77777777" w:rsidR="00832C6B" w:rsidRPr="009A1AC0" w:rsidRDefault="00832C6B" w:rsidP="008448DA">
      <w:pPr>
        <w:pStyle w:val="NoSpacing"/>
        <w:numPr>
          <w:ilvl w:val="0"/>
          <w:numId w:val="31"/>
        </w:numPr>
        <w:rPr>
          <w:rFonts w:ascii="Arial" w:hAnsi="Arial" w:cs="Arial"/>
          <w:color w:val="002060"/>
          <w:sz w:val="24"/>
          <w:szCs w:val="24"/>
        </w:rPr>
      </w:pPr>
      <w:r w:rsidRPr="009A1AC0">
        <w:rPr>
          <w:rFonts w:ascii="Arial" w:hAnsi="Arial" w:cs="Arial"/>
          <w:color w:val="002060"/>
          <w:sz w:val="24"/>
          <w:szCs w:val="24"/>
        </w:rPr>
        <w:t>Confirming a final and complete set of marks with the agreement of the external examiner.</w:t>
      </w:r>
    </w:p>
    <w:p w14:paraId="64AFFA38" w14:textId="77777777" w:rsidR="00832C6B" w:rsidRPr="009A1AC0" w:rsidRDefault="00832C6B" w:rsidP="00D85F7D">
      <w:pPr>
        <w:pStyle w:val="NoSpacing"/>
        <w:rPr>
          <w:rFonts w:ascii="Arial" w:hAnsi="Arial" w:cs="Arial"/>
          <w:color w:val="002060"/>
          <w:sz w:val="24"/>
          <w:szCs w:val="24"/>
        </w:rPr>
      </w:pPr>
    </w:p>
    <w:p w14:paraId="1C29654E" w14:textId="1CE5438A" w:rsidR="00832C6B" w:rsidRPr="0097560E" w:rsidRDefault="00832C6B" w:rsidP="0097560E">
      <w:pPr>
        <w:pStyle w:val="Heading2"/>
        <w:rPr>
          <w:rFonts w:ascii="Arial" w:eastAsia="Times New Roman" w:hAnsi="Arial" w:cs="Arial"/>
          <w:b/>
          <w:bCs/>
          <w:color w:val="002060"/>
          <w:sz w:val="24"/>
          <w:szCs w:val="24"/>
        </w:rPr>
      </w:pPr>
      <w:bookmarkStart w:id="66" w:name="_Toc168606521"/>
      <w:r w:rsidRPr="009A1AC0">
        <w:rPr>
          <w:rFonts w:ascii="Arial" w:hAnsi="Arial" w:cs="Arial"/>
          <w:b/>
          <w:bCs/>
          <w:color w:val="002060"/>
          <w:sz w:val="24"/>
          <w:szCs w:val="24"/>
        </w:rPr>
        <w:t xml:space="preserve">6.11 </w:t>
      </w:r>
      <w:r w:rsidRPr="009A1AC0">
        <w:rPr>
          <w:rFonts w:ascii="Arial" w:eastAsia="Times New Roman" w:hAnsi="Arial" w:cs="Arial"/>
          <w:b/>
          <w:bCs/>
          <w:color w:val="002060"/>
          <w:sz w:val="24"/>
          <w:szCs w:val="24"/>
        </w:rPr>
        <w:t xml:space="preserve">External Examiners responsibilities for the </w:t>
      </w:r>
      <w:r w:rsidR="003A1F1C">
        <w:rPr>
          <w:rFonts w:ascii="Arial" w:eastAsia="Times New Roman" w:hAnsi="Arial" w:cs="Arial"/>
          <w:b/>
          <w:bCs/>
          <w:color w:val="002060"/>
          <w:sz w:val="24"/>
          <w:szCs w:val="24"/>
        </w:rPr>
        <w:t>CAM</w:t>
      </w:r>
      <w:r w:rsidR="00336BE3" w:rsidRPr="009A1AC0">
        <w:rPr>
          <w:rFonts w:ascii="Arial" w:eastAsia="Times New Roman" w:hAnsi="Arial" w:cs="Arial"/>
          <w:b/>
          <w:bCs/>
          <w:color w:val="002060"/>
          <w:sz w:val="24"/>
          <w:szCs w:val="24"/>
        </w:rPr>
        <w:t>s</w:t>
      </w:r>
      <w:bookmarkEnd w:id="66"/>
    </w:p>
    <w:p w14:paraId="1A15D25D" w14:textId="77777777" w:rsidR="00832C6B" w:rsidRPr="009A1AC0" w:rsidRDefault="00832C6B" w:rsidP="00D85F7D">
      <w:pPr>
        <w:pStyle w:val="NoSpacing"/>
        <w:rPr>
          <w:rFonts w:ascii="Arial" w:hAnsi="Arial" w:cs="Arial"/>
          <w:color w:val="002060"/>
          <w:sz w:val="24"/>
          <w:szCs w:val="24"/>
        </w:rPr>
      </w:pPr>
    </w:p>
    <w:p w14:paraId="786C25D5" w14:textId="51DCDB4A" w:rsidR="00832C6B" w:rsidRPr="009A1AC0" w:rsidRDefault="00832C6B" w:rsidP="006845C2">
      <w:pPr>
        <w:pStyle w:val="NoSpacing"/>
        <w:rPr>
          <w:rFonts w:ascii="Arial" w:hAnsi="Arial" w:cs="Arial"/>
          <w:color w:val="002060"/>
          <w:sz w:val="24"/>
          <w:szCs w:val="24"/>
        </w:rPr>
      </w:pPr>
      <w:r w:rsidRPr="009A1AC0">
        <w:rPr>
          <w:rFonts w:ascii="Arial" w:hAnsi="Arial" w:cs="Arial"/>
          <w:color w:val="002060"/>
          <w:sz w:val="24"/>
          <w:szCs w:val="24"/>
        </w:rPr>
        <w:t>6.11.2. External Examiner</w:t>
      </w:r>
      <w:r w:rsidR="001E28B2">
        <w:rPr>
          <w:rFonts w:ascii="Arial" w:hAnsi="Arial" w:cs="Arial"/>
          <w:color w:val="002060"/>
          <w:sz w:val="24"/>
          <w:szCs w:val="24"/>
        </w:rPr>
        <w:t xml:space="preserve">s </w:t>
      </w:r>
      <w:r w:rsidR="009C4B31">
        <w:rPr>
          <w:rFonts w:ascii="Arial" w:hAnsi="Arial" w:cs="Arial"/>
          <w:color w:val="002060"/>
          <w:sz w:val="24"/>
          <w:szCs w:val="24"/>
        </w:rPr>
        <w:t xml:space="preserve">are not required to attend the </w:t>
      </w:r>
      <w:r w:rsidR="003A1F1C">
        <w:rPr>
          <w:rFonts w:ascii="Arial" w:hAnsi="Arial" w:cs="Arial"/>
          <w:color w:val="002060"/>
          <w:sz w:val="24"/>
          <w:szCs w:val="24"/>
        </w:rPr>
        <w:t>CAM</w:t>
      </w:r>
      <w:r w:rsidR="006845C2">
        <w:rPr>
          <w:rFonts w:ascii="Arial" w:hAnsi="Arial" w:cs="Arial"/>
          <w:color w:val="002060"/>
          <w:sz w:val="24"/>
          <w:szCs w:val="24"/>
        </w:rPr>
        <w:t xml:space="preserve">. </w:t>
      </w:r>
      <w:r w:rsidRPr="009A1AC0">
        <w:rPr>
          <w:rFonts w:ascii="Arial" w:hAnsi="Arial" w:cs="Arial"/>
          <w:color w:val="002060"/>
          <w:sz w:val="24"/>
          <w:szCs w:val="24"/>
        </w:rPr>
        <w:t xml:space="preserve">However, </w:t>
      </w:r>
      <w:r w:rsidR="00405C7E">
        <w:rPr>
          <w:rFonts w:ascii="Arial" w:hAnsi="Arial" w:cs="Arial"/>
          <w:color w:val="002060"/>
          <w:sz w:val="24"/>
          <w:szCs w:val="24"/>
        </w:rPr>
        <w:t>n</w:t>
      </w:r>
      <w:r w:rsidRPr="009A1AC0">
        <w:rPr>
          <w:rFonts w:ascii="Arial" w:hAnsi="Arial" w:cs="Arial"/>
          <w:color w:val="002060"/>
          <w:sz w:val="24"/>
          <w:szCs w:val="24"/>
        </w:rPr>
        <w:t>o recommendation for the</w:t>
      </w:r>
      <w:r w:rsidR="00E30DA8">
        <w:rPr>
          <w:rFonts w:ascii="Arial" w:hAnsi="Arial" w:cs="Arial"/>
          <w:color w:val="002060"/>
          <w:sz w:val="24"/>
          <w:szCs w:val="24"/>
        </w:rPr>
        <w:t xml:space="preserve"> progression of a student or</w:t>
      </w:r>
      <w:r w:rsidRPr="009A1AC0">
        <w:rPr>
          <w:rFonts w:ascii="Arial" w:hAnsi="Arial" w:cs="Arial"/>
          <w:color w:val="002060"/>
          <w:sz w:val="24"/>
          <w:szCs w:val="24"/>
        </w:rPr>
        <w:t xml:space="preserve"> conferment of an award</w:t>
      </w:r>
      <w:r w:rsidR="00405C7E">
        <w:rPr>
          <w:rFonts w:ascii="Arial" w:hAnsi="Arial" w:cs="Arial"/>
          <w:color w:val="002060"/>
          <w:sz w:val="24"/>
          <w:szCs w:val="24"/>
        </w:rPr>
        <w:t xml:space="preserve"> </w:t>
      </w:r>
      <w:r w:rsidRPr="009A1AC0">
        <w:rPr>
          <w:rFonts w:ascii="Arial" w:hAnsi="Arial" w:cs="Arial"/>
          <w:color w:val="002060"/>
          <w:sz w:val="24"/>
          <w:szCs w:val="24"/>
        </w:rPr>
        <w:t xml:space="preserve">may be made without </w:t>
      </w:r>
      <w:r w:rsidR="00E15390">
        <w:rPr>
          <w:rFonts w:ascii="Arial" w:hAnsi="Arial" w:cs="Arial"/>
          <w:color w:val="002060"/>
          <w:sz w:val="24"/>
          <w:szCs w:val="24"/>
        </w:rPr>
        <w:t>written approval from</w:t>
      </w:r>
      <w:r w:rsidRPr="009A1AC0">
        <w:rPr>
          <w:rFonts w:ascii="Arial" w:hAnsi="Arial" w:cs="Arial"/>
          <w:color w:val="002060"/>
          <w:sz w:val="24"/>
          <w:szCs w:val="24"/>
        </w:rPr>
        <w:t xml:space="preserve"> an External Examiner </w:t>
      </w:r>
      <w:r w:rsidR="12A7B21D" w:rsidRPr="4A90B1FF">
        <w:rPr>
          <w:rFonts w:ascii="Arial" w:hAnsi="Arial" w:cs="Arial"/>
          <w:color w:val="002060"/>
          <w:sz w:val="24"/>
          <w:szCs w:val="24"/>
        </w:rPr>
        <w:t>that</w:t>
      </w:r>
      <w:r w:rsidR="572EFB90" w:rsidRPr="4A90B1FF">
        <w:rPr>
          <w:rFonts w:ascii="Arial" w:hAnsi="Arial" w:cs="Arial"/>
          <w:color w:val="002060"/>
          <w:sz w:val="24"/>
          <w:szCs w:val="24"/>
        </w:rPr>
        <w:t xml:space="preserve"> all </w:t>
      </w:r>
      <w:proofErr w:type="gramStart"/>
      <w:r w:rsidR="11A67E37" w:rsidRPr="4A90B1FF">
        <w:rPr>
          <w:rFonts w:ascii="Arial" w:hAnsi="Arial" w:cs="Arial"/>
          <w:color w:val="002060"/>
          <w:sz w:val="24"/>
          <w:szCs w:val="24"/>
        </w:rPr>
        <w:t>marking</w:t>
      </w:r>
      <w:proofErr w:type="gramEnd"/>
      <w:r w:rsidR="7F8F7959" w:rsidRPr="4A90B1FF">
        <w:rPr>
          <w:rFonts w:ascii="Arial" w:hAnsi="Arial" w:cs="Arial"/>
          <w:color w:val="002060"/>
          <w:sz w:val="24"/>
          <w:szCs w:val="24"/>
        </w:rPr>
        <w:t xml:space="preserve"> and mo</w:t>
      </w:r>
      <w:r w:rsidR="572EFB90" w:rsidRPr="4A90B1FF">
        <w:rPr>
          <w:rFonts w:ascii="Arial" w:hAnsi="Arial" w:cs="Arial"/>
          <w:color w:val="002060"/>
          <w:sz w:val="24"/>
          <w:szCs w:val="24"/>
        </w:rPr>
        <w:t xml:space="preserve">deration has been carried out to their satisfaction in line with sector </w:t>
      </w:r>
      <w:r w:rsidR="0097560E">
        <w:rPr>
          <w:rFonts w:ascii="Arial" w:hAnsi="Arial" w:cs="Arial"/>
          <w:color w:val="002060"/>
          <w:sz w:val="24"/>
          <w:szCs w:val="24"/>
        </w:rPr>
        <w:t>standard</w:t>
      </w:r>
      <w:r w:rsidR="0097560E" w:rsidRPr="4A90B1FF">
        <w:rPr>
          <w:rFonts w:ascii="Arial" w:hAnsi="Arial" w:cs="Arial"/>
          <w:color w:val="002060"/>
          <w:sz w:val="24"/>
          <w:szCs w:val="24"/>
        </w:rPr>
        <w:t>s</w:t>
      </w:r>
      <w:r w:rsidR="73710959" w:rsidRPr="4A90B1FF">
        <w:rPr>
          <w:rFonts w:ascii="Arial" w:hAnsi="Arial" w:cs="Arial"/>
          <w:color w:val="002060"/>
          <w:sz w:val="24"/>
          <w:szCs w:val="24"/>
        </w:rPr>
        <w:t>.</w:t>
      </w:r>
    </w:p>
    <w:p w14:paraId="67F45802" w14:textId="77777777" w:rsidR="00832C6B" w:rsidRPr="009A1AC0" w:rsidRDefault="00832C6B" w:rsidP="00D85F7D">
      <w:pPr>
        <w:pStyle w:val="NoSpacing"/>
        <w:rPr>
          <w:rFonts w:ascii="Arial" w:hAnsi="Arial" w:cs="Arial"/>
          <w:color w:val="002060"/>
          <w:sz w:val="24"/>
          <w:szCs w:val="24"/>
        </w:rPr>
      </w:pPr>
    </w:p>
    <w:p w14:paraId="23E139D7" w14:textId="6D575624"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6.11.4. On any matter which the External Examiner(s) have declared a matter of principle, the decision of those examiner(s) shall either be accepted as final by the </w:t>
      </w:r>
      <w:r w:rsidR="003A1F1C">
        <w:rPr>
          <w:rFonts w:ascii="Arial" w:hAnsi="Arial" w:cs="Arial"/>
          <w:color w:val="002060"/>
          <w:sz w:val="24"/>
          <w:szCs w:val="24"/>
        </w:rPr>
        <w:t>CAM</w:t>
      </w:r>
      <w:r w:rsidRPr="009A1AC0">
        <w:rPr>
          <w:rFonts w:ascii="Arial" w:hAnsi="Arial" w:cs="Arial"/>
          <w:color w:val="002060"/>
          <w:sz w:val="24"/>
          <w:szCs w:val="24"/>
        </w:rPr>
        <w:t xml:space="preserve"> or shall be referred to the Chair of University Teaching and Learning Committee.  Any unresolved disagreement between External Examiners shall be referred to the Senate.</w:t>
      </w:r>
    </w:p>
    <w:p w14:paraId="1274C347" w14:textId="77777777" w:rsidR="00832C6B" w:rsidRPr="009A1AC0" w:rsidRDefault="00832C6B" w:rsidP="00D85F7D">
      <w:pPr>
        <w:pStyle w:val="NoSpacing"/>
        <w:rPr>
          <w:rFonts w:ascii="Arial" w:hAnsi="Arial" w:cs="Arial"/>
          <w:color w:val="002060"/>
          <w:sz w:val="24"/>
          <w:szCs w:val="24"/>
        </w:rPr>
      </w:pPr>
    </w:p>
    <w:p w14:paraId="247429ED" w14:textId="27882C7D"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6.11.5. External Examiners may be assigned to one or more </w:t>
      </w:r>
      <w:r w:rsidR="00BF6C1B">
        <w:rPr>
          <w:rFonts w:ascii="Arial" w:hAnsi="Arial" w:cs="Arial"/>
          <w:color w:val="002060"/>
          <w:sz w:val="24"/>
          <w:szCs w:val="24"/>
        </w:rPr>
        <w:t>course</w:t>
      </w:r>
      <w:r w:rsidR="00832508">
        <w:rPr>
          <w:rFonts w:ascii="Arial" w:hAnsi="Arial" w:cs="Arial"/>
          <w:color w:val="002060"/>
          <w:sz w:val="24"/>
          <w:szCs w:val="24"/>
        </w:rPr>
        <w:t>s</w:t>
      </w:r>
      <w:r w:rsidRPr="009A1AC0">
        <w:rPr>
          <w:rFonts w:ascii="Arial" w:hAnsi="Arial" w:cs="Arial"/>
          <w:color w:val="002060"/>
          <w:sz w:val="24"/>
          <w:szCs w:val="24"/>
        </w:rPr>
        <w:t xml:space="preserve">. </w:t>
      </w:r>
      <w:r w:rsidR="005C66A0">
        <w:rPr>
          <w:rFonts w:ascii="Arial" w:hAnsi="Arial" w:cs="Arial"/>
          <w:color w:val="002060"/>
          <w:sz w:val="24"/>
          <w:szCs w:val="24"/>
        </w:rPr>
        <w:t xml:space="preserve">As part of their role, before they consent for results to be released, </w:t>
      </w:r>
      <w:r w:rsidRPr="009A1AC0">
        <w:rPr>
          <w:rFonts w:ascii="Arial" w:hAnsi="Arial" w:cs="Arial"/>
          <w:color w:val="002060"/>
          <w:sz w:val="24"/>
          <w:szCs w:val="24"/>
        </w:rPr>
        <w:t>External Examiners will exercise both an oversight of students’ overall performance and carry out a responsibility for monitoring the comparability and fairness of the assessment processes for all the modules which comprise the Course.</w:t>
      </w:r>
    </w:p>
    <w:p w14:paraId="1779263E" w14:textId="77777777" w:rsidR="00832C6B" w:rsidRPr="009A1AC0" w:rsidRDefault="00832C6B" w:rsidP="00D85F7D">
      <w:pPr>
        <w:pStyle w:val="NoSpacing"/>
        <w:rPr>
          <w:rFonts w:ascii="Arial" w:hAnsi="Arial" w:cs="Arial"/>
          <w:color w:val="002060"/>
          <w:sz w:val="24"/>
          <w:szCs w:val="24"/>
        </w:rPr>
      </w:pPr>
    </w:p>
    <w:p w14:paraId="1DBCD465" w14:textId="50FFCF0C"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6.11.6. The External Examiner will not comment on the marks awarded to individual students when seen as part of a </w:t>
      </w:r>
      <w:r w:rsidR="00D965A4">
        <w:rPr>
          <w:rFonts w:ascii="Arial" w:hAnsi="Arial" w:cs="Arial"/>
          <w:color w:val="002060"/>
          <w:sz w:val="24"/>
          <w:szCs w:val="24"/>
        </w:rPr>
        <w:t>Sample</w:t>
      </w:r>
      <w:r w:rsidRPr="009A1AC0">
        <w:rPr>
          <w:rFonts w:ascii="Arial" w:hAnsi="Arial" w:cs="Arial"/>
          <w:color w:val="002060"/>
          <w:sz w:val="24"/>
          <w:szCs w:val="24"/>
        </w:rPr>
        <w:t xml:space="preserve"> selection but will:</w:t>
      </w:r>
    </w:p>
    <w:p w14:paraId="702CDF2F" w14:textId="172E0A11" w:rsidR="00832C6B" w:rsidRPr="009A1AC0" w:rsidRDefault="00832C6B" w:rsidP="008448DA">
      <w:pPr>
        <w:pStyle w:val="NoSpacing"/>
        <w:numPr>
          <w:ilvl w:val="0"/>
          <w:numId w:val="33"/>
        </w:numPr>
        <w:rPr>
          <w:rFonts w:ascii="Arial" w:hAnsi="Arial" w:cs="Arial"/>
          <w:color w:val="002060"/>
          <w:sz w:val="24"/>
          <w:szCs w:val="24"/>
        </w:rPr>
      </w:pPr>
      <w:r w:rsidRPr="009A1AC0">
        <w:rPr>
          <w:rFonts w:ascii="Arial" w:hAnsi="Arial" w:cs="Arial"/>
          <w:color w:val="002060"/>
          <w:sz w:val="24"/>
          <w:szCs w:val="24"/>
        </w:rPr>
        <w:t xml:space="preserve">Undertake moderation of student performance within </w:t>
      </w:r>
      <w:proofErr w:type="gramStart"/>
      <w:r w:rsidRPr="009A1AC0">
        <w:rPr>
          <w:rFonts w:ascii="Arial" w:hAnsi="Arial" w:cs="Arial"/>
          <w:color w:val="002060"/>
          <w:sz w:val="24"/>
          <w:szCs w:val="24"/>
        </w:rPr>
        <w:t>modules</w:t>
      </w:r>
      <w:r w:rsidR="001D3391">
        <w:rPr>
          <w:rFonts w:ascii="Arial" w:hAnsi="Arial" w:cs="Arial"/>
          <w:color w:val="002060"/>
          <w:sz w:val="24"/>
          <w:szCs w:val="24"/>
        </w:rPr>
        <w:t>;</w:t>
      </w:r>
      <w:proofErr w:type="gramEnd"/>
    </w:p>
    <w:p w14:paraId="047B0CA2" w14:textId="271917FB" w:rsidR="00832C6B" w:rsidRPr="009A1AC0" w:rsidRDefault="00832C6B" w:rsidP="008448DA">
      <w:pPr>
        <w:pStyle w:val="NoSpacing"/>
        <w:numPr>
          <w:ilvl w:val="0"/>
          <w:numId w:val="33"/>
        </w:numPr>
        <w:rPr>
          <w:rFonts w:ascii="Arial" w:hAnsi="Arial" w:cs="Arial"/>
          <w:color w:val="002060"/>
          <w:sz w:val="24"/>
          <w:szCs w:val="24"/>
        </w:rPr>
      </w:pPr>
      <w:r w:rsidRPr="009A1AC0">
        <w:rPr>
          <w:rFonts w:ascii="Arial" w:hAnsi="Arial" w:cs="Arial"/>
          <w:color w:val="002060"/>
          <w:sz w:val="24"/>
          <w:szCs w:val="24"/>
        </w:rPr>
        <w:t xml:space="preserve">Assure and comment on the comparability of marks between the modules ascribed to </w:t>
      </w:r>
      <w:proofErr w:type="gramStart"/>
      <w:r w:rsidRPr="009A1AC0">
        <w:rPr>
          <w:rFonts w:ascii="Arial" w:hAnsi="Arial" w:cs="Arial"/>
          <w:color w:val="002060"/>
          <w:sz w:val="24"/>
          <w:szCs w:val="24"/>
        </w:rPr>
        <w:t>them</w:t>
      </w:r>
      <w:r w:rsidR="001D3391">
        <w:rPr>
          <w:rFonts w:ascii="Arial" w:hAnsi="Arial" w:cs="Arial"/>
          <w:color w:val="002060"/>
          <w:sz w:val="24"/>
          <w:szCs w:val="24"/>
        </w:rPr>
        <w:t>;</w:t>
      </w:r>
      <w:proofErr w:type="gramEnd"/>
    </w:p>
    <w:p w14:paraId="7FA04E62" w14:textId="77777777" w:rsidR="00832C6B" w:rsidRPr="009A1AC0" w:rsidRDefault="00832C6B" w:rsidP="008448DA">
      <w:pPr>
        <w:pStyle w:val="NoSpacing"/>
        <w:numPr>
          <w:ilvl w:val="0"/>
          <w:numId w:val="33"/>
        </w:numPr>
        <w:rPr>
          <w:rFonts w:ascii="Arial" w:hAnsi="Arial" w:cs="Arial"/>
          <w:color w:val="002060"/>
          <w:sz w:val="24"/>
          <w:szCs w:val="24"/>
        </w:rPr>
      </w:pPr>
      <w:r w:rsidRPr="009A1AC0">
        <w:rPr>
          <w:rFonts w:ascii="Arial" w:hAnsi="Arial" w:cs="Arial"/>
          <w:color w:val="002060"/>
          <w:sz w:val="24"/>
          <w:szCs w:val="24"/>
        </w:rPr>
        <w:t>Monitor the effectiveness of the processes used to moderate scripts, and, where necessary, make recommendations to improve or develop these processes.</w:t>
      </w:r>
    </w:p>
    <w:p w14:paraId="43EBF3E5" w14:textId="77777777" w:rsidR="00832C6B" w:rsidRPr="009A1AC0" w:rsidRDefault="00832C6B" w:rsidP="00D85F7D">
      <w:pPr>
        <w:pStyle w:val="NoSpacing"/>
        <w:rPr>
          <w:rFonts w:ascii="Arial" w:hAnsi="Arial" w:cs="Arial"/>
          <w:color w:val="002060"/>
          <w:sz w:val="24"/>
          <w:szCs w:val="24"/>
        </w:rPr>
      </w:pPr>
    </w:p>
    <w:p w14:paraId="4DF8806B" w14:textId="7777777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6.11.7. External Examiners need not be associated with the assessment of performance at foundation level or pre-foundation level with the following exceptions:</w:t>
      </w:r>
    </w:p>
    <w:p w14:paraId="516355BF" w14:textId="08B9B4F4" w:rsidR="00832C6B" w:rsidRPr="009A1AC0" w:rsidRDefault="00832C6B" w:rsidP="008448DA">
      <w:pPr>
        <w:pStyle w:val="NoSpacing"/>
        <w:numPr>
          <w:ilvl w:val="0"/>
          <w:numId w:val="34"/>
        </w:numPr>
        <w:rPr>
          <w:rFonts w:ascii="Arial" w:hAnsi="Arial" w:cs="Arial"/>
          <w:color w:val="002060"/>
          <w:sz w:val="24"/>
          <w:szCs w:val="24"/>
        </w:rPr>
      </w:pPr>
      <w:r w:rsidRPr="009A1AC0">
        <w:rPr>
          <w:rFonts w:ascii="Arial" w:hAnsi="Arial" w:cs="Arial"/>
          <w:color w:val="002060"/>
          <w:sz w:val="24"/>
          <w:szCs w:val="24"/>
        </w:rPr>
        <w:t xml:space="preserve">Where foundation level or pre-foundation level modules lead to a University award – an External Examiner must be appointed to the </w:t>
      </w:r>
      <w:proofErr w:type="gramStart"/>
      <w:r w:rsidRPr="009A1AC0">
        <w:rPr>
          <w:rFonts w:ascii="Arial" w:hAnsi="Arial" w:cs="Arial"/>
          <w:color w:val="002060"/>
          <w:sz w:val="24"/>
          <w:szCs w:val="24"/>
        </w:rPr>
        <w:t>course</w:t>
      </w:r>
      <w:r w:rsidR="001D3391">
        <w:rPr>
          <w:rFonts w:ascii="Arial" w:hAnsi="Arial" w:cs="Arial"/>
          <w:color w:val="002060"/>
          <w:sz w:val="24"/>
          <w:szCs w:val="24"/>
        </w:rPr>
        <w:t>;</w:t>
      </w:r>
      <w:proofErr w:type="gramEnd"/>
    </w:p>
    <w:p w14:paraId="6ADD6829" w14:textId="77777777" w:rsidR="00832C6B" w:rsidRPr="009A1AC0" w:rsidRDefault="00832C6B" w:rsidP="008448DA">
      <w:pPr>
        <w:pStyle w:val="NoSpacing"/>
        <w:numPr>
          <w:ilvl w:val="0"/>
          <w:numId w:val="34"/>
        </w:numPr>
        <w:rPr>
          <w:rFonts w:ascii="Arial" w:hAnsi="Arial" w:cs="Arial"/>
          <w:color w:val="002060"/>
          <w:sz w:val="24"/>
          <w:szCs w:val="24"/>
        </w:rPr>
      </w:pPr>
      <w:r w:rsidRPr="009A1AC0">
        <w:rPr>
          <w:rFonts w:ascii="Arial" w:hAnsi="Arial" w:cs="Arial"/>
          <w:color w:val="002060"/>
          <w:sz w:val="24"/>
          <w:szCs w:val="24"/>
        </w:rPr>
        <w:t>In the case of foundation level modules, when examining modules on foundation degrees.</w:t>
      </w:r>
    </w:p>
    <w:p w14:paraId="384FBC5D" w14:textId="77777777" w:rsidR="0097560E" w:rsidRDefault="0097560E" w:rsidP="00D85F7D">
      <w:pPr>
        <w:pStyle w:val="NoSpacing"/>
        <w:rPr>
          <w:rFonts w:ascii="Arial" w:hAnsi="Arial" w:cs="Arial"/>
          <w:color w:val="002060"/>
          <w:sz w:val="24"/>
          <w:szCs w:val="24"/>
        </w:rPr>
      </w:pPr>
      <w:bookmarkStart w:id="67" w:name="_6.5_Use_of"/>
      <w:bookmarkEnd w:id="67"/>
    </w:p>
    <w:p w14:paraId="46392B81" w14:textId="77777777" w:rsidR="0097560E" w:rsidRPr="009A1AC0" w:rsidRDefault="0097560E" w:rsidP="00D85F7D">
      <w:pPr>
        <w:pStyle w:val="NoSpacing"/>
        <w:rPr>
          <w:rFonts w:ascii="Arial" w:hAnsi="Arial" w:cs="Arial"/>
          <w:color w:val="002060"/>
          <w:sz w:val="24"/>
          <w:szCs w:val="24"/>
        </w:rPr>
      </w:pPr>
    </w:p>
    <w:p w14:paraId="563D9472" w14:textId="7A5486C3" w:rsidR="00832C6B" w:rsidRPr="009A1AC0" w:rsidRDefault="00832C6B" w:rsidP="00D85F7D">
      <w:pPr>
        <w:pStyle w:val="Heading2"/>
        <w:rPr>
          <w:rFonts w:ascii="Arial" w:eastAsia="Times New Roman" w:hAnsi="Arial" w:cs="Arial"/>
          <w:b/>
          <w:bCs/>
          <w:color w:val="002060"/>
        </w:rPr>
      </w:pPr>
      <w:bookmarkStart w:id="68" w:name="_Toc168606522"/>
      <w:r w:rsidRPr="009A1AC0">
        <w:rPr>
          <w:rFonts w:ascii="Arial" w:hAnsi="Arial" w:cs="Arial"/>
          <w:b/>
          <w:bCs/>
          <w:color w:val="002060"/>
        </w:rPr>
        <w:t xml:space="preserve">6.12 </w:t>
      </w:r>
      <w:r w:rsidRPr="009A1AC0">
        <w:rPr>
          <w:rFonts w:ascii="Arial" w:eastAsia="Times New Roman" w:hAnsi="Arial" w:cs="Arial"/>
          <w:b/>
          <w:bCs/>
          <w:color w:val="002060"/>
        </w:rPr>
        <w:t xml:space="preserve">Appeal against a decision of a </w:t>
      </w:r>
      <w:r w:rsidR="003A1F1C">
        <w:rPr>
          <w:rFonts w:ascii="Arial" w:eastAsia="Times New Roman" w:hAnsi="Arial" w:cs="Arial"/>
          <w:b/>
          <w:bCs/>
          <w:color w:val="002060"/>
        </w:rPr>
        <w:t>CAM</w:t>
      </w:r>
      <w:bookmarkEnd w:id="68"/>
    </w:p>
    <w:p w14:paraId="1374C8B0" w14:textId="77777777" w:rsidR="00832C6B" w:rsidRPr="009A1AC0" w:rsidRDefault="00832C6B" w:rsidP="00D85F7D">
      <w:pPr>
        <w:pStyle w:val="NoSpacing"/>
        <w:rPr>
          <w:rFonts w:ascii="Arial" w:hAnsi="Arial" w:cs="Arial"/>
          <w:color w:val="002060"/>
          <w:sz w:val="24"/>
          <w:szCs w:val="24"/>
        </w:rPr>
      </w:pPr>
    </w:p>
    <w:p w14:paraId="0243B14D" w14:textId="3DBFAF38"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6.12.1. The Director of Registry (or nominee), under delegated authority of Senate, may in the following circumstances require a </w:t>
      </w:r>
      <w:r w:rsidR="003A1F1C">
        <w:rPr>
          <w:rFonts w:ascii="Arial" w:hAnsi="Arial" w:cs="Arial"/>
          <w:color w:val="002060"/>
          <w:sz w:val="24"/>
          <w:szCs w:val="24"/>
        </w:rPr>
        <w:t>CAM</w:t>
      </w:r>
      <w:r w:rsidRPr="009A1AC0">
        <w:rPr>
          <w:rFonts w:ascii="Arial" w:hAnsi="Arial" w:cs="Arial"/>
          <w:color w:val="002060"/>
          <w:sz w:val="24"/>
          <w:szCs w:val="24"/>
        </w:rPr>
        <w:t xml:space="preserve"> to reconsider its decision:</w:t>
      </w:r>
    </w:p>
    <w:p w14:paraId="79F594A3" w14:textId="77777777" w:rsidR="00832C6B" w:rsidRPr="009A1AC0" w:rsidRDefault="00832C6B" w:rsidP="00D85F7D">
      <w:pPr>
        <w:pStyle w:val="NoSpacing"/>
        <w:rPr>
          <w:rFonts w:ascii="Arial" w:hAnsi="Arial" w:cs="Arial"/>
          <w:color w:val="002060"/>
          <w:sz w:val="24"/>
          <w:szCs w:val="24"/>
        </w:rPr>
      </w:pPr>
    </w:p>
    <w:p w14:paraId="5D541DDD" w14:textId="14821732" w:rsidR="00832C6B" w:rsidRDefault="00832C6B" w:rsidP="008448DA">
      <w:pPr>
        <w:pStyle w:val="NoSpacing"/>
        <w:numPr>
          <w:ilvl w:val="0"/>
          <w:numId w:val="38"/>
        </w:numPr>
        <w:rPr>
          <w:rFonts w:ascii="Arial" w:hAnsi="Arial" w:cs="Arial"/>
          <w:color w:val="002060"/>
          <w:sz w:val="24"/>
          <w:szCs w:val="24"/>
        </w:rPr>
      </w:pPr>
      <w:r w:rsidRPr="009A1AC0">
        <w:rPr>
          <w:rFonts w:ascii="Arial" w:hAnsi="Arial" w:cs="Arial"/>
          <w:color w:val="002060"/>
          <w:sz w:val="24"/>
          <w:szCs w:val="24"/>
        </w:rPr>
        <w:t xml:space="preserve">If a student requests such a reconsideration and establishes to the satisfaction of the Senate or appropriate nominee that their performance in the assessment was adversely affected by illness or other factors which the student was unable, or for valid reasons unwilling, to divulge before the </w:t>
      </w:r>
      <w:r w:rsidR="003A1F1C">
        <w:rPr>
          <w:rFonts w:ascii="Arial" w:hAnsi="Arial" w:cs="Arial"/>
          <w:color w:val="002060"/>
          <w:sz w:val="24"/>
          <w:szCs w:val="24"/>
        </w:rPr>
        <w:t>CAM</w:t>
      </w:r>
      <w:r w:rsidRPr="009A1AC0">
        <w:rPr>
          <w:rFonts w:ascii="Arial" w:hAnsi="Arial" w:cs="Arial"/>
          <w:color w:val="002060"/>
          <w:sz w:val="24"/>
          <w:szCs w:val="24"/>
        </w:rPr>
        <w:t xml:space="preserve"> reached its decision. The student’s request must be supported by medical certificates or other documentary evidence deemed acceptable as referenced in section 9 of the Regulations for Taught Students</w:t>
      </w:r>
    </w:p>
    <w:p w14:paraId="431BF65A" w14:textId="77777777" w:rsidR="002A1652" w:rsidRPr="009A1AC0" w:rsidRDefault="002A1652" w:rsidP="002A1652">
      <w:pPr>
        <w:pStyle w:val="NoSpacing"/>
        <w:ind w:left="720"/>
        <w:rPr>
          <w:rFonts w:ascii="Arial" w:hAnsi="Arial" w:cs="Arial"/>
          <w:color w:val="002060"/>
          <w:sz w:val="24"/>
          <w:szCs w:val="24"/>
        </w:rPr>
      </w:pPr>
    </w:p>
    <w:p w14:paraId="7F0A805F" w14:textId="1797A100" w:rsidR="00832C6B" w:rsidRPr="009A1AC0" w:rsidRDefault="00832C6B" w:rsidP="008448DA">
      <w:pPr>
        <w:pStyle w:val="NoSpacing"/>
        <w:numPr>
          <w:ilvl w:val="0"/>
          <w:numId w:val="38"/>
        </w:numPr>
        <w:rPr>
          <w:rFonts w:ascii="Arial" w:hAnsi="Arial" w:cs="Arial"/>
          <w:color w:val="002060"/>
          <w:sz w:val="24"/>
          <w:szCs w:val="24"/>
        </w:rPr>
      </w:pPr>
      <w:r w:rsidRPr="009A1AC0">
        <w:rPr>
          <w:rFonts w:ascii="Arial" w:hAnsi="Arial" w:cs="Arial"/>
          <w:color w:val="002060"/>
          <w:sz w:val="24"/>
          <w:szCs w:val="24"/>
        </w:rPr>
        <w:t>If the Senate or appropriate nominee is satisfied on evidence produced by a student or any other person that there has been a</w:t>
      </w:r>
      <w:r w:rsidR="004A5883">
        <w:rPr>
          <w:rFonts w:ascii="Arial" w:hAnsi="Arial" w:cs="Arial"/>
          <w:color w:val="002060"/>
          <w:sz w:val="24"/>
          <w:szCs w:val="24"/>
        </w:rPr>
        <w:t xml:space="preserve"> procedural</w:t>
      </w:r>
      <w:r w:rsidRPr="009A1AC0">
        <w:rPr>
          <w:rFonts w:ascii="Arial" w:hAnsi="Arial" w:cs="Arial"/>
          <w:color w:val="002060"/>
          <w:sz w:val="24"/>
          <w:szCs w:val="24"/>
        </w:rPr>
        <w:t xml:space="preserve"> administrative error, or that the assessments were not conducted in accordance with the current regulations for the course, or that some other </w:t>
      </w:r>
      <w:r w:rsidR="00BE6B86">
        <w:rPr>
          <w:rFonts w:ascii="Arial" w:hAnsi="Arial" w:cs="Arial"/>
          <w:color w:val="002060"/>
          <w:sz w:val="24"/>
          <w:szCs w:val="24"/>
        </w:rPr>
        <w:t>procedural</w:t>
      </w:r>
      <w:r w:rsidRPr="009A1AC0">
        <w:rPr>
          <w:rFonts w:ascii="Arial" w:hAnsi="Arial" w:cs="Arial"/>
          <w:color w:val="002060"/>
          <w:sz w:val="24"/>
          <w:szCs w:val="24"/>
        </w:rPr>
        <w:t xml:space="preserve"> irregularity relevant to the assessments has occurred.</w:t>
      </w:r>
    </w:p>
    <w:p w14:paraId="50EBBB97" w14:textId="77777777" w:rsidR="00832C6B" w:rsidRPr="009A1AC0" w:rsidRDefault="00832C6B" w:rsidP="00D85F7D">
      <w:pPr>
        <w:pStyle w:val="NoSpacing"/>
        <w:rPr>
          <w:rFonts w:ascii="Arial" w:hAnsi="Arial" w:cs="Arial"/>
          <w:color w:val="002060"/>
          <w:sz w:val="24"/>
          <w:szCs w:val="24"/>
        </w:rPr>
      </w:pPr>
    </w:p>
    <w:p w14:paraId="7E886C17" w14:textId="30CBE6FA"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6.12.2. Disagreement with the academic judgement of a </w:t>
      </w:r>
      <w:r w:rsidR="003A1F1C">
        <w:rPr>
          <w:rFonts w:ascii="Arial" w:hAnsi="Arial" w:cs="Arial"/>
          <w:color w:val="002060"/>
          <w:sz w:val="24"/>
          <w:szCs w:val="24"/>
        </w:rPr>
        <w:t>CAM</w:t>
      </w:r>
      <w:r w:rsidRPr="009A1AC0">
        <w:rPr>
          <w:rFonts w:ascii="Arial" w:hAnsi="Arial" w:cs="Arial"/>
          <w:color w:val="002060"/>
          <w:sz w:val="24"/>
          <w:szCs w:val="24"/>
        </w:rPr>
        <w:t xml:space="preserve"> in assessing the merits of an individual piece of work or in reaching any assessment decision based on the marks, grades and other information relating to a student’s performance cannot </w:t>
      </w:r>
      <w:proofErr w:type="gramStart"/>
      <w:r w:rsidRPr="009A1AC0">
        <w:rPr>
          <w:rFonts w:ascii="Arial" w:hAnsi="Arial" w:cs="Arial"/>
          <w:color w:val="002060"/>
          <w:sz w:val="24"/>
          <w:szCs w:val="24"/>
        </w:rPr>
        <w:t>in itself constitute</w:t>
      </w:r>
      <w:proofErr w:type="gramEnd"/>
      <w:r w:rsidRPr="009A1AC0">
        <w:rPr>
          <w:rFonts w:ascii="Arial" w:hAnsi="Arial" w:cs="Arial"/>
          <w:color w:val="002060"/>
          <w:sz w:val="24"/>
          <w:szCs w:val="24"/>
        </w:rPr>
        <w:t xml:space="preserve"> grounds for a request for reconsideration by a student.</w:t>
      </w:r>
    </w:p>
    <w:p w14:paraId="52A79F32" w14:textId="77777777" w:rsidR="00832C6B" w:rsidRPr="009A1AC0" w:rsidRDefault="00832C6B" w:rsidP="00D85F7D">
      <w:pPr>
        <w:pStyle w:val="NoSpacing"/>
        <w:rPr>
          <w:rFonts w:ascii="Arial" w:hAnsi="Arial" w:cs="Arial"/>
          <w:color w:val="002060"/>
          <w:sz w:val="24"/>
          <w:szCs w:val="24"/>
        </w:rPr>
      </w:pPr>
    </w:p>
    <w:p w14:paraId="03933049" w14:textId="639AF473"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6.12.3. If after reconsideration due to a successful Results Appeal, the </w:t>
      </w:r>
      <w:r w:rsidR="003A1F1C">
        <w:rPr>
          <w:rFonts w:ascii="Arial" w:hAnsi="Arial" w:cs="Arial"/>
          <w:color w:val="002060"/>
          <w:sz w:val="24"/>
          <w:szCs w:val="24"/>
        </w:rPr>
        <w:t>CAM</w:t>
      </w:r>
      <w:r w:rsidRPr="009A1AC0">
        <w:rPr>
          <w:rFonts w:ascii="Arial" w:hAnsi="Arial" w:cs="Arial"/>
          <w:color w:val="002060"/>
          <w:sz w:val="24"/>
          <w:szCs w:val="24"/>
        </w:rPr>
        <w:t xml:space="preserve"> does not modify its decision, the Senate may annul that decision, if in its opinion, due and proper account has not been taken of those circumstances.</w:t>
      </w:r>
    </w:p>
    <w:p w14:paraId="40B0224F" w14:textId="77777777" w:rsidR="00832C6B" w:rsidRPr="009A1AC0" w:rsidRDefault="00832C6B" w:rsidP="00D85F7D">
      <w:pPr>
        <w:pStyle w:val="NoSpacing"/>
        <w:rPr>
          <w:rFonts w:ascii="Arial" w:hAnsi="Arial" w:cs="Arial"/>
          <w:color w:val="002060"/>
          <w:sz w:val="24"/>
          <w:szCs w:val="24"/>
        </w:rPr>
      </w:pPr>
    </w:p>
    <w:p w14:paraId="4020F69C" w14:textId="27009167"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6.12.4. In cases of procedural or other irregularity, or where it is not possible to reconvene a </w:t>
      </w:r>
      <w:r w:rsidR="003A1F1C">
        <w:rPr>
          <w:rFonts w:ascii="Arial" w:hAnsi="Arial" w:cs="Arial"/>
          <w:color w:val="002060"/>
          <w:sz w:val="24"/>
          <w:szCs w:val="24"/>
        </w:rPr>
        <w:t>CAM</w:t>
      </w:r>
      <w:r w:rsidRPr="009A1AC0">
        <w:rPr>
          <w:rFonts w:ascii="Arial" w:hAnsi="Arial" w:cs="Arial"/>
          <w:color w:val="002060"/>
          <w:sz w:val="24"/>
          <w:szCs w:val="24"/>
        </w:rPr>
        <w:t xml:space="preserve">, the Senate shall have power to annul a decision of the </w:t>
      </w:r>
      <w:r w:rsidR="003A1F1C">
        <w:rPr>
          <w:rFonts w:ascii="Arial" w:hAnsi="Arial" w:cs="Arial"/>
          <w:color w:val="002060"/>
          <w:sz w:val="24"/>
          <w:szCs w:val="24"/>
        </w:rPr>
        <w:t>CAM</w:t>
      </w:r>
      <w:r w:rsidRPr="009A1AC0">
        <w:rPr>
          <w:rFonts w:ascii="Arial" w:hAnsi="Arial" w:cs="Arial"/>
          <w:color w:val="002060"/>
          <w:sz w:val="24"/>
          <w:szCs w:val="24"/>
        </w:rPr>
        <w:t xml:space="preserve"> without making a prior request for reconsideration.  If an error or irregularity is found to have affected more than one student, the Senate may annul the whole assessment or any part of it.</w:t>
      </w:r>
    </w:p>
    <w:p w14:paraId="4BA18434" w14:textId="77777777" w:rsidR="00832C6B" w:rsidRPr="009A1AC0" w:rsidRDefault="00832C6B" w:rsidP="00D85F7D">
      <w:pPr>
        <w:pStyle w:val="NoSpacing"/>
        <w:rPr>
          <w:rFonts w:ascii="Arial" w:hAnsi="Arial" w:cs="Arial"/>
          <w:color w:val="002060"/>
          <w:sz w:val="24"/>
          <w:szCs w:val="24"/>
        </w:rPr>
      </w:pPr>
    </w:p>
    <w:p w14:paraId="0E59AE50" w14:textId="5E2870E0"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 xml:space="preserve">6.12.5. When a decision has been annulled it is the responsibility of the Senate to take action, including if </w:t>
      </w:r>
      <w:proofErr w:type="gramStart"/>
      <w:r w:rsidRPr="009A1AC0">
        <w:rPr>
          <w:rFonts w:ascii="Arial" w:hAnsi="Arial" w:cs="Arial"/>
          <w:color w:val="002060"/>
          <w:sz w:val="24"/>
          <w:szCs w:val="24"/>
        </w:rPr>
        <w:t>necessary</w:t>
      </w:r>
      <w:proofErr w:type="gramEnd"/>
      <w:r w:rsidRPr="009A1AC0">
        <w:rPr>
          <w:rFonts w:ascii="Arial" w:hAnsi="Arial" w:cs="Arial"/>
          <w:color w:val="002060"/>
          <w:sz w:val="24"/>
          <w:szCs w:val="24"/>
        </w:rPr>
        <w:t xml:space="preserve"> the appointment of new External Examiners, to ensure that recommendations are made to it in respect of the student(s) concerned by an approved </w:t>
      </w:r>
      <w:r w:rsidR="003A1F1C">
        <w:rPr>
          <w:rFonts w:ascii="Arial" w:hAnsi="Arial" w:cs="Arial"/>
          <w:color w:val="002060"/>
          <w:sz w:val="24"/>
          <w:szCs w:val="24"/>
        </w:rPr>
        <w:t>CAM</w:t>
      </w:r>
      <w:r w:rsidRPr="009A1AC0">
        <w:rPr>
          <w:rFonts w:ascii="Arial" w:hAnsi="Arial" w:cs="Arial"/>
          <w:color w:val="002060"/>
          <w:sz w:val="24"/>
          <w:szCs w:val="24"/>
        </w:rPr>
        <w:t>.</w:t>
      </w:r>
    </w:p>
    <w:p w14:paraId="2180EA5D" w14:textId="77777777" w:rsidR="00832C6B" w:rsidRPr="009A1AC0" w:rsidRDefault="00832C6B" w:rsidP="00D85F7D">
      <w:pPr>
        <w:pStyle w:val="NoSpacing"/>
        <w:rPr>
          <w:rFonts w:ascii="Arial" w:hAnsi="Arial" w:cs="Arial"/>
          <w:color w:val="002060"/>
          <w:sz w:val="24"/>
          <w:szCs w:val="24"/>
        </w:rPr>
      </w:pPr>
    </w:p>
    <w:p w14:paraId="69ABA735" w14:textId="13619826" w:rsidR="00832C6B" w:rsidRDefault="00832C6B" w:rsidP="00D85F7D">
      <w:pPr>
        <w:pStyle w:val="NoSpacing"/>
        <w:rPr>
          <w:rFonts w:ascii="Arial" w:hAnsi="Arial" w:cs="Arial"/>
          <w:color w:val="002060"/>
          <w:sz w:val="24"/>
          <w:szCs w:val="24"/>
        </w:rPr>
      </w:pPr>
    </w:p>
    <w:p w14:paraId="2216B868" w14:textId="57BFF768" w:rsidR="00B86CF0" w:rsidRDefault="00B86CF0" w:rsidP="00D85F7D">
      <w:pPr>
        <w:pStyle w:val="NoSpacing"/>
        <w:rPr>
          <w:rFonts w:ascii="Arial" w:hAnsi="Arial" w:cs="Arial"/>
          <w:color w:val="002060"/>
          <w:sz w:val="24"/>
          <w:szCs w:val="24"/>
        </w:rPr>
      </w:pPr>
    </w:p>
    <w:p w14:paraId="7A833A34" w14:textId="175CCC89" w:rsidR="00B86CF0" w:rsidRDefault="00B86CF0" w:rsidP="00D85F7D">
      <w:pPr>
        <w:pStyle w:val="NoSpacing"/>
        <w:rPr>
          <w:rFonts w:ascii="Arial" w:hAnsi="Arial" w:cs="Arial"/>
          <w:color w:val="002060"/>
          <w:sz w:val="24"/>
          <w:szCs w:val="24"/>
        </w:rPr>
      </w:pPr>
    </w:p>
    <w:p w14:paraId="5E1F701F" w14:textId="771D329F" w:rsidR="00B86CF0" w:rsidRDefault="00B86CF0" w:rsidP="00D85F7D">
      <w:pPr>
        <w:pStyle w:val="NoSpacing"/>
        <w:rPr>
          <w:rFonts w:ascii="Arial" w:hAnsi="Arial" w:cs="Arial"/>
          <w:color w:val="002060"/>
          <w:sz w:val="24"/>
          <w:szCs w:val="24"/>
        </w:rPr>
      </w:pPr>
    </w:p>
    <w:p w14:paraId="362BE40A" w14:textId="4CD82B39" w:rsidR="00B86CF0" w:rsidRDefault="00B86CF0" w:rsidP="00D85F7D">
      <w:pPr>
        <w:pStyle w:val="NoSpacing"/>
        <w:rPr>
          <w:rFonts w:ascii="Arial" w:hAnsi="Arial" w:cs="Arial"/>
          <w:color w:val="002060"/>
          <w:sz w:val="24"/>
          <w:szCs w:val="24"/>
        </w:rPr>
      </w:pPr>
    </w:p>
    <w:p w14:paraId="1BFF1083" w14:textId="23292D29" w:rsidR="00B86CF0" w:rsidRDefault="00B86CF0" w:rsidP="00D85F7D">
      <w:pPr>
        <w:pStyle w:val="NoSpacing"/>
        <w:rPr>
          <w:rFonts w:ascii="Arial" w:hAnsi="Arial" w:cs="Arial"/>
          <w:color w:val="002060"/>
          <w:sz w:val="24"/>
          <w:szCs w:val="24"/>
        </w:rPr>
      </w:pPr>
    </w:p>
    <w:p w14:paraId="78DE9D49" w14:textId="0F44FC0C" w:rsidR="002E7AC4" w:rsidRDefault="002E7AC4" w:rsidP="00D85F7D">
      <w:pPr>
        <w:pStyle w:val="NoSpacing"/>
        <w:rPr>
          <w:rFonts w:ascii="Arial" w:hAnsi="Arial" w:cs="Arial"/>
          <w:color w:val="002060"/>
          <w:sz w:val="24"/>
          <w:szCs w:val="24"/>
        </w:rPr>
      </w:pPr>
    </w:p>
    <w:p w14:paraId="3FB4472A" w14:textId="77777777" w:rsidR="00903530" w:rsidRDefault="00903530" w:rsidP="00D85F7D">
      <w:pPr>
        <w:pStyle w:val="NoSpacing"/>
        <w:rPr>
          <w:rFonts w:ascii="Arial" w:hAnsi="Arial" w:cs="Arial"/>
          <w:color w:val="002060"/>
          <w:sz w:val="24"/>
          <w:szCs w:val="24"/>
        </w:rPr>
      </w:pPr>
    </w:p>
    <w:p w14:paraId="7EFACEC1" w14:textId="77777777" w:rsidR="00A37A80" w:rsidRDefault="00A37A80" w:rsidP="00A37A80">
      <w:pPr>
        <w:pStyle w:val="NoSpacing"/>
      </w:pPr>
    </w:p>
    <w:p w14:paraId="1FCAB484" w14:textId="77777777" w:rsidR="00005136" w:rsidRDefault="00005136" w:rsidP="00A37A80">
      <w:pPr>
        <w:pStyle w:val="NoSpacing"/>
      </w:pPr>
    </w:p>
    <w:p w14:paraId="6F1F4A47" w14:textId="77777777" w:rsidR="00005136" w:rsidRDefault="00005136" w:rsidP="00A37A80">
      <w:pPr>
        <w:pStyle w:val="NoSpacing"/>
      </w:pPr>
    </w:p>
    <w:p w14:paraId="74AAE786" w14:textId="16C2700E" w:rsidR="00832C6B" w:rsidRPr="009A1AC0" w:rsidRDefault="00832C6B" w:rsidP="00D85F7D">
      <w:pPr>
        <w:keepNext/>
        <w:keepLines/>
        <w:spacing w:before="240" w:after="0"/>
        <w:outlineLvl w:val="0"/>
        <w:rPr>
          <w:rFonts w:ascii="Arial" w:eastAsia="Times New Roman" w:hAnsi="Arial" w:cs="Arial"/>
          <w:b/>
          <w:bCs/>
          <w:color w:val="002060"/>
          <w:sz w:val="28"/>
          <w:szCs w:val="28"/>
        </w:rPr>
      </w:pPr>
      <w:bookmarkStart w:id="69" w:name="_Toc168606523"/>
      <w:r w:rsidRPr="009A1AC0">
        <w:rPr>
          <w:rFonts w:ascii="Arial" w:eastAsia="Times New Roman" w:hAnsi="Arial" w:cs="Arial"/>
          <w:b/>
          <w:bCs/>
          <w:color w:val="002060"/>
          <w:sz w:val="28"/>
          <w:szCs w:val="28"/>
        </w:rPr>
        <w:t>SECTION 7: Award, Progression, Reassessment, Failure in a Module</w:t>
      </w:r>
      <w:r w:rsidR="0039500D">
        <w:rPr>
          <w:rFonts w:ascii="Arial" w:eastAsia="Times New Roman" w:hAnsi="Arial" w:cs="Arial"/>
          <w:b/>
          <w:bCs/>
          <w:color w:val="002060"/>
          <w:sz w:val="28"/>
          <w:szCs w:val="28"/>
        </w:rPr>
        <w:t>, Accu</w:t>
      </w:r>
      <w:r w:rsidR="00C917E7">
        <w:rPr>
          <w:rFonts w:ascii="Arial" w:eastAsia="Times New Roman" w:hAnsi="Arial" w:cs="Arial"/>
          <w:b/>
          <w:bCs/>
          <w:color w:val="002060"/>
          <w:sz w:val="28"/>
          <w:szCs w:val="28"/>
        </w:rPr>
        <w:t>mulated Failure</w:t>
      </w:r>
      <w:r w:rsidRPr="009A1AC0">
        <w:rPr>
          <w:rFonts w:ascii="Arial" w:eastAsia="Times New Roman" w:hAnsi="Arial" w:cs="Arial"/>
          <w:b/>
          <w:bCs/>
          <w:color w:val="002060"/>
          <w:sz w:val="28"/>
          <w:szCs w:val="28"/>
        </w:rPr>
        <w:t xml:space="preserve"> and Extenuating Circumstances (ECs)</w:t>
      </w:r>
      <w:bookmarkEnd w:id="69"/>
    </w:p>
    <w:p w14:paraId="5B80E488" w14:textId="77777777" w:rsidR="00832C6B" w:rsidRPr="009A1AC0" w:rsidRDefault="00832C6B" w:rsidP="00D85F7D">
      <w:pPr>
        <w:pStyle w:val="NoSpacing"/>
        <w:rPr>
          <w:color w:val="002060"/>
        </w:rPr>
      </w:pPr>
    </w:p>
    <w:p w14:paraId="7ACC2220" w14:textId="77777777" w:rsidR="00832C6B" w:rsidRPr="009A1AC0" w:rsidRDefault="00832C6B" w:rsidP="009A1AC0">
      <w:pPr>
        <w:pStyle w:val="Heading2"/>
        <w:rPr>
          <w:rFonts w:ascii="Arial" w:eastAsia="Times New Roman" w:hAnsi="Arial" w:cs="Arial"/>
          <w:b/>
          <w:bCs/>
          <w:color w:val="002060"/>
          <w:sz w:val="24"/>
          <w:szCs w:val="24"/>
        </w:rPr>
      </w:pPr>
      <w:bookmarkStart w:id="70" w:name="_Toc168606524"/>
      <w:r w:rsidRPr="009A1AC0">
        <w:rPr>
          <w:rFonts w:ascii="Arial" w:eastAsia="Times New Roman" w:hAnsi="Arial" w:cs="Arial"/>
          <w:b/>
          <w:bCs/>
          <w:color w:val="002060"/>
          <w:sz w:val="24"/>
          <w:szCs w:val="24"/>
        </w:rPr>
        <w:t>7.1 Undergraduate and Postgraduate grading scales</w:t>
      </w:r>
      <w:bookmarkEnd w:id="70"/>
      <w:r w:rsidRPr="009A1AC0">
        <w:rPr>
          <w:rFonts w:ascii="Arial" w:eastAsia="Times New Roman" w:hAnsi="Arial" w:cs="Arial"/>
          <w:b/>
          <w:bCs/>
          <w:color w:val="002060"/>
          <w:sz w:val="24"/>
          <w:szCs w:val="24"/>
        </w:rPr>
        <w:t xml:space="preserve"> </w:t>
      </w:r>
    </w:p>
    <w:p w14:paraId="044614F9" w14:textId="77777777" w:rsidR="00832C6B" w:rsidRPr="009A1AC0" w:rsidRDefault="00832C6B" w:rsidP="00D85F7D">
      <w:pPr>
        <w:pStyle w:val="NoSpacing"/>
        <w:rPr>
          <w:color w:val="002060"/>
        </w:rPr>
      </w:pPr>
    </w:p>
    <w:p w14:paraId="0F9F44F0" w14:textId="530178DB" w:rsidR="00832C6B" w:rsidRPr="009A1AC0" w:rsidRDefault="00832C6B" w:rsidP="001171E4">
      <w:pPr>
        <w:pStyle w:val="NoSpacing"/>
        <w:rPr>
          <w:rFonts w:ascii="Arial" w:hAnsi="Arial" w:cs="Arial"/>
          <w:color w:val="002060"/>
          <w:sz w:val="24"/>
          <w:szCs w:val="24"/>
        </w:rPr>
      </w:pPr>
      <w:r w:rsidRPr="666BF11C">
        <w:rPr>
          <w:rFonts w:ascii="Arial" w:hAnsi="Arial" w:cs="Arial"/>
          <w:color w:val="002060"/>
          <w:sz w:val="24"/>
          <w:szCs w:val="24"/>
        </w:rPr>
        <w:t>7.1.1. The following grading scales are applied by the University when grading modules and determining award classifications, unless otherwise stated in the module and/or programme specification document.</w:t>
      </w:r>
    </w:p>
    <w:p w14:paraId="6C2472AB" w14:textId="77777777" w:rsidR="00832C6B" w:rsidRPr="009A1AC0" w:rsidRDefault="00832C6B" w:rsidP="00D85F7D">
      <w:pPr>
        <w:rPr>
          <w:color w:val="002060"/>
        </w:rPr>
      </w:pPr>
    </w:p>
    <w:p w14:paraId="4D4FEEE6" w14:textId="77777777"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1. Undergraduate-Level Modules</w:t>
      </w:r>
    </w:p>
    <w:tbl>
      <w:tblPr>
        <w:tblStyle w:val="TableGrid"/>
        <w:tblW w:w="7792" w:type="dxa"/>
        <w:tblInd w:w="-118" w:type="dxa"/>
        <w:tblLayout w:type="fixed"/>
        <w:tblLook w:val="04A0" w:firstRow="1" w:lastRow="0" w:firstColumn="1" w:lastColumn="0" w:noHBand="0" w:noVBand="1"/>
        <w:tblCaption w:val="Grading scales"/>
        <w:tblDescription w:val="Module grading scales and award classification bands used in the grading of modules and to determine an award classification."/>
      </w:tblPr>
      <w:tblGrid>
        <w:gridCol w:w="1559"/>
        <w:gridCol w:w="6233"/>
      </w:tblGrid>
      <w:tr w:rsidR="00043634" w:rsidRPr="007013AF" w14:paraId="4B906AEE" w14:textId="77777777" w:rsidTr="00A958EE">
        <w:trPr>
          <w:trHeight w:val="603"/>
        </w:trPr>
        <w:tc>
          <w:tcPr>
            <w:tcW w:w="7792" w:type="dxa"/>
            <w:gridSpan w:val="2"/>
            <w:tcBorders>
              <w:top w:val="single" w:sz="4" w:space="0" w:color="auto"/>
            </w:tcBorders>
            <w:shd w:val="clear" w:color="auto" w:fill="E7E6E6" w:themeFill="background2"/>
            <w:vAlign w:val="center"/>
          </w:tcPr>
          <w:p w14:paraId="0E8CD33C" w14:textId="77777777" w:rsidR="00832C6B" w:rsidRPr="007013AF" w:rsidRDefault="00832C6B" w:rsidP="007013AF">
            <w:pPr>
              <w:pStyle w:val="NoSpacing"/>
              <w:jc w:val="center"/>
              <w:rPr>
                <w:rFonts w:ascii="Arial" w:hAnsi="Arial" w:cs="Arial"/>
                <w:b/>
                <w:bCs/>
                <w:color w:val="002060"/>
                <w:sz w:val="24"/>
                <w:szCs w:val="24"/>
              </w:rPr>
            </w:pPr>
            <w:r w:rsidRPr="007013AF">
              <w:rPr>
                <w:rFonts w:ascii="Arial" w:hAnsi="Arial" w:cs="Arial"/>
                <w:b/>
                <w:bCs/>
                <w:color w:val="002060"/>
                <w:sz w:val="24"/>
                <w:szCs w:val="24"/>
              </w:rPr>
              <w:t>Pass/Referral Bands</w:t>
            </w:r>
          </w:p>
        </w:tc>
      </w:tr>
      <w:tr w:rsidR="00832C6B" w:rsidRPr="007013AF" w14:paraId="53E1A79B" w14:textId="77777777" w:rsidTr="00A958EE">
        <w:trPr>
          <w:trHeight w:val="177"/>
        </w:trPr>
        <w:tc>
          <w:tcPr>
            <w:tcW w:w="1559" w:type="dxa"/>
          </w:tcPr>
          <w:p w14:paraId="7E6306E5"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Pass</w:t>
            </w:r>
          </w:p>
        </w:tc>
        <w:tc>
          <w:tcPr>
            <w:tcW w:w="6233" w:type="dxa"/>
          </w:tcPr>
          <w:p w14:paraId="380C889C"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40%</w:t>
            </w:r>
          </w:p>
        </w:tc>
      </w:tr>
      <w:tr w:rsidR="00832C6B" w:rsidRPr="007013AF" w14:paraId="36CA0DF3" w14:textId="77777777" w:rsidTr="00A958EE">
        <w:trPr>
          <w:trHeight w:val="40"/>
        </w:trPr>
        <w:tc>
          <w:tcPr>
            <w:tcW w:w="1559" w:type="dxa"/>
          </w:tcPr>
          <w:p w14:paraId="12E7C478"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Refer</w:t>
            </w:r>
          </w:p>
        </w:tc>
        <w:tc>
          <w:tcPr>
            <w:tcW w:w="6233" w:type="dxa"/>
          </w:tcPr>
          <w:p w14:paraId="6068FD4B"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0-39%</w:t>
            </w:r>
          </w:p>
        </w:tc>
      </w:tr>
      <w:tr w:rsidR="005C6247" w:rsidRPr="007013AF" w14:paraId="2BCB61EC" w14:textId="77777777" w:rsidTr="00A958EE">
        <w:trPr>
          <w:trHeight w:val="557"/>
        </w:trPr>
        <w:tc>
          <w:tcPr>
            <w:tcW w:w="7792" w:type="dxa"/>
            <w:gridSpan w:val="2"/>
            <w:shd w:val="clear" w:color="auto" w:fill="E7E6E6" w:themeFill="background2"/>
            <w:vAlign w:val="center"/>
          </w:tcPr>
          <w:p w14:paraId="0085E5BE" w14:textId="77777777" w:rsidR="00832C6B" w:rsidRPr="007013AF" w:rsidRDefault="00832C6B" w:rsidP="007013AF">
            <w:pPr>
              <w:pStyle w:val="NoSpacing"/>
              <w:jc w:val="center"/>
              <w:rPr>
                <w:rFonts w:ascii="Arial" w:hAnsi="Arial" w:cs="Arial"/>
                <w:b/>
                <w:bCs/>
                <w:color w:val="002060"/>
                <w:sz w:val="24"/>
                <w:szCs w:val="24"/>
              </w:rPr>
            </w:pPr>
            <w:r w:rsidRPr="007013AF">
              <w:rPr>
                <w:rFonts w:ascii="Arial" w:hAnsi="Arial" w:cs="Arial"/>
                <w:b/>
                <w:bCs/>
                <w:color w:val="002060"/>
                <w:sz w:val="24"/>
                <w:szCs w:val="24"/>
              </w:rPr>
              <w:t>Module Grading Bands</w:t>
            </w:r>
          </w:p>
        </w:tc>
      </w:tr>
      <w:tr w:rsidR="00832C6B" w:rsidRPr="007013AF" w14:paraId="6701C736" w14:textId="77777777" w:rsidTr="00A958EE">
        <w:trPr>
          <w:trHeight w:val="268"/>
        </w:trPr>
        <w:tc>
          <w:tcPr>
            <w:tcW w:w="1559" w:type="dxa"/>
          </w:tcPr>
          <w:p w14:paraId="3478618B"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A</w:t>
            </w:r>
          </w:p>
        </w:tc>
        <w:tc>
          <w:tcPr>
            <w:tcW w:w="6233" w:type="dxa"/>
          </w:tcPr>
          <w:p w14:paraId="0942E96E"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70% +</w:t>
            </w:r>
          </w:p>
        </w:tc>
      </w:tr>
      <w:tr w:rsidR="00832C6B" w:rsidRPr="007013AF" w14:paraId="195F2611" w14:textId="77777777" w:rsidTr="00A958EE">
        <w:trPr>
          <w:trHeight w:val="383"/>
        </w:trPr>
        <w:tc>
          <w:tcPr>
            <w:tcW w:w="1559" w:type="dxa"/>
          </w:tcPr>
          <w:p w14:paraId="4A44452F"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B</w:t>
            </w:r>
          </w:p>
        </w:tc>
        <w:tc>
          <w:tcPr>
            <w:tcW w:w="6233" w:type="dxa"/>
          </w:tcPr>
          <w:p w14:paraId="381F0713"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60-69%</w:t>
            </w:r>
          </w:p>
        </w:tc>
      </w:tr>
      <w:tr w:rsidR="00832C6B" w:rsidRPr="007013AF" w14:paraId="76ACE04F" w14:textId="77777777" w:rsidTr="00A958EE">
        <w:trPr>
          <w:trHeight w:val="275"/>
        </w:trPr>
        <w:tc>
          <w:tcPr>
            <w:tcW w:w="1559" w:type="dxa"/>
          </w:tcPr>
          <w:p w14:paraId="72441C8F"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C</w:t>
            </w:r>
          </w:p>
        </w:tc>
        <w:tc>
          <w:tcPr>
            <w:tcW w:w="6233" w:type="dxa"/>
          </w:tcPr>
          <w:p w14:paraId="3A08979B"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50-59%</w:t>
            </w:r>
          </w:p>
        </w:tc>
      </w:tr>
      <w:tr w:rsidR="00832C6B" w:rsidRPr="007013AF" w14:paraId="19AF8F32" w14:textId="77777777" w:rsidTr="00A958EE">
        <w:trPr>
          <w:trHeight w:val="209"/>
        </w:trPr>
        <w:tc>
          <w:tcPr>
            <w:tcW w:w="1559" w:type="dxa"/>
          </w:tcPr>
          <w:p w14:paraId="61263015"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D</w:t>
            </w:r>
          </w:p>
        </w:tc>
        <w:tc>
          <w:tcPr>
            <w:tcW w:w="6233" w:type="dxa"/>
          </w:tcPr>
          <w:p w14:paraId="110F795D"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40-49%</w:t>
            </w:r>
          </w:p>
        </w:tc>
      </w:tr>
      <w:tr w:rsidR="00832C6B" w:rsidRPr="007013AF" w14:paraId="19B6A460" w14:textId="77777777" w:rsidTr="00A958EE">
        <w:trPr>
          <w:trHeight w:val="285"/>
        </w:trPr>
        <w:tc>
          <w:tcPr>
            <w:tcW w:w="1559" w:type="dxa"/>
          </w:tcPr>
          <w:p w14:paraId="7F1543A8"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R/F*</w:t>
            </w:r>
          </w:p>
        </w:tc>
        <w:tc>
          <w:tcPr>
            <w:tcW w:w="6233" w:type="dxa"/>
          </w:tcPr>
          <w:p w14:paraId="6DD183B5"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0-39%</w:t>
            </w:r>
          </w:p>
        </w:tc>
      </w:tr>
      <w:tr w:rsidR="00832C6B" w:rsidRPr="007013AF" w14:paraId="78E712C5" w14:textId="77777777" w:rsidTr="00A958EE">
        <w:trPr>
          <w:trHeight w:val="268"/>
        </w:trPr>
        <w:tc>
          <w:tcPr>
            <w:tcW w:w="7792" w:type="dxa"/>
            <w:gridSpan w:val="2"/>
          </w:tcPr>
          <w:p w14:paraId="0ECCC6D4" w14:textId="77777777" w:rsidR="00832C6B" w:rsidRPr="007013AF" w:rsidRDefault="00832C6B" w:rsidP="007013AF">
            <w:pPr>
              <w:pStyle w:val="NoSpacing"/>
              <w:rPr>
                <w:rFonts w:ascii="Arial" w:hAnsi="Arial" w:cs="Arial"/>
                <w:b/>
                <w:color w:val="002060"/>
                <w:sz w:val="24"/>
                <w:szCs w:val="24"/>
              </w:rPr>
            </w:pPr>
            <w:r w:rsidRPr="007013AF">
              <w:rPr>
                <w:rFonts w:ascii="Arial" w:hAnsi="Arial" w:cs="Arial"/>
                <w:b/>
                <w:color w:val="002060"/>
                <w:sz w:val="24"/>
                <w:szCs w:val="24"/>
              </w:rPr>
              <w:t>Undergraduate Modules*</w:t>
            </w:r>
          </w:p>
          <w:p w14:paraId="60F45F39" w14:textId="28F5557F"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 xml:space="preserve">Initial </w:t>
            </w:r>
            <w:r w:rsidR="003A1F1C">
              <w:rPr>
                <w:rFonts w:ascii="Arial" w:hAnsi="Arial" w:cs="Arial"/>
                <w:color w:val="002060"/>
                <w:sz w:val="24"/>
                <w:szCs w:val="24"/>
              </w:rPr>
              <w:t>CAM</w:t>
            </w:r>
            <w:r w:rsidRPr="007013AF">
              <w:rPr>
                <w:rFonts w:ascii="Arial" w:hAnsi="Arial" w:cs="Arial"/>
                <w:color w:val="002060"/>
                <w:sz w:val="24"/>
                <w:szCs w:val="24"/>
              </w:rPr>
              <w:t xml:space="preserve"> consideration allows a referral opportunity between 0% and </w:t>
            </w:r>
            <w:proofErr w:type="gramStart"/>
            <w:r w:rsidRPr="007013AF">
              <w:rPr>
                <w:rFonts w:ascii="Arial" w:hAnsi="Arial" w:cs="Arial"/>
                <w:color w:val="002060"/>
                <w:sz w:val="24"/>
                <w:szCs w:val="24"/>
              </w:rPr>
              <w:t>39%</w:t>
            </w:r>
            <w:proofErr w:type="gramEnd"/>
            <w:r w:rsidRPr="007013AF">
              <w:rPr>
                <w:rFonts w:ascii="Arial" w:hAnsi="Arial" w:cs="Arial"/>
                <w:color w:val="002060"/>
                <w:sz w:val="24"/>
                <w:szCs w:val="24"/>
              </w:rPr>
              <w:t xml:space="preserve"> </w:t>
            </w:r>
          </w:p>
          <w:p w14:paraId="19F5EDFE" w14:textId="60B6AEB8" w:rsidR="00832C6B" w:rsidRPr="007013AF" w:rsidRDefault="003A1F1C" w:rsidP="007013AF">
            <w:pPr>
              <w:pStyle w:val="NoSpacing"/>
              <w:rPr>
                <w:rFonts w:ascii="Arial" w:hAnsi="Arial" w:cs="Arial"/>
                <w:color w:val="002060"/>
                <w:sz w:val="24"/>
                <w:szCs w:val="24"/>
              </w:rPr>
            </w:pPr>
            <w:r>
              <w:rPr>
                <w:rFonts w:ascii="Arial" w:hAnsi="Arial" w:cs="Arial"/>
                <w:color w:val="002060"/>
                <w:sz w:val="24"/>
                <w:szCs w:val="24"/>
              </w:rPr>
              <w:t>CAM</w:t>
            </w:r>
            <w:r w:rsidR="00832C6B" w:rsidRPr="007013AF">
              <w:rPr>
                <w:rFonts w:ascii="Arial" w:hAnsi="Arial" w:cs="Arial"/>
                <w:color w:val="002060"/>
                <w:sz w:val="24"/>
                <w:szCs w:val="24"/>
              </w:rPr>
              <w:t xml:space="preserve"> consideration following referral will conclude fail between 0 and </w:t>
            </w:r>
            <w:proofErr w:type="gramStart"/>
            <w:r w:rsidR="00832C6B" w:rsidRPr="007013AF">
              <w:rPr>
                <w:rFonts w:ascii="Arial" w:hAnsi="Arial" w:cs="Arial"/>
                <w:color w:val="002060"/>
                <w:sz w:val="24"/>
                <w:szCs w:val="24"/>
              </w:rPr>
              <w:t>39%</w:t>
            </w:r>
            <w:proofErr w:type="gramEnd"/>
            <w:r w:rsidR="00832C6B" w:rsidRPr="007013AF">
              <w:rPr>
                <w:rFonts w:ascii="Arial" w:hAnsi="Arial" w:cs="Arial"/>
                <w:color w:val="002060"/>
                <w:sz w:val="24"/>
                <w:szCs w:val="24"/>
              </w:rPr>
              <w:t xml:space="preserve"> </w:t>
            </w:r>
          </w:p>
          <w:p w14:paraId="0AB7EC6A"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R = Referral</w:t>
            </w:r>
          </w:p>
          <w:p w14:paraId="4CF54864" w14:textId="37E4A0E5"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F = Fail</w:t>
            </w:r>
          </w:p>
        </w:tc>
      </w:tr>
    </w:tbl>
    <w:p w14:paraId="53C805BA" w14:textId="77777777" w:rsidR="00832C6B" w:rsidRPr="009A1AC0" w:rsidRDefault="00832C6B" w:rsidP="00D85F7D">
      <w:pPr>
        <w:rPr>
          <w:rFonts w:ascii="Arial" w:hAnsi="Arial" w:cs="Arial"/>
          <w:color w:val="002060"/>
          <w:sz w:val="24"/>
          <w:szCs w:val="24"/>
        </w:rPr>
      </w:pPr>
    </w:p>
    <w:p w14:paraId="3B909BA5" w14:textId="77777777"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 xml:space="preserve">2. Integrated Masters Modules </w:t>
      </w:r>
    </w:p>
    <w:tbl>
      <w:tblPr>
        <w:tblStyle w:val="TableGrid"/>
        <w:tblW w:w="7792" w:type="dxa"/>
        <w:tblInd w:w="-118" w:type="dxa"/>
        <w:tblLayout w:type="fixed"/>
        <w:tblLook w:val="04A0" w:firstRow="1" w:lastRow="0" w:firstColumn="1" w:lastColumn="0" w:noHBand="0" w:noVBand="1"/>
        <w:tblCaption w:val="Grading scales"/>
        <w:tblDescription w:val="Module grading scales and award classification bands used in the grading of modules and to determine an award classification."/>
      </w:tblPr>
      <w:tblGrid>
        <w:gridCol w:w="1559"/>
        <w:gridCol w:w="2364"/>
        <w:gridCol w:w="1965"/>
        <w:gridCol w:w="1904"/>
      </w:tblGrid>
      <w:tr w:rsidR="00043634" w:rsidRPr="007013AF" w14:paraId="351AE12B" w14:textId="77777777" w:rsidTr="00A958EE">
        <w:trPr>
          <w:trHeight w:val="603"/>
        </w:trPr>
        <w:tc>
          <w:tcPr>
            <w:tcW w:w="7792" w:type="dxa"/>
            <w:gridSpan w:val="4"/>
            <w:tcBorders>
              <w:top w:val="single" w:sz="4" w:space="0" w:color="auto"/>
            </w:tcBorders>
            <w:shd w:val="clear" w:color="auto" w:fill="E7E6E6" w:themeFill="background2"/>
            <w:vAlign w:val="center"/>
          </w:tcPr>
          <w:p w14:paraId="35AFD213" w14:textId="77777777" w:rsidR="00832C6B" w:rsidRPr="007013AF" w:rsidRDefault="00832C6B" w:rsidP="007013AF">
            <w:pPr>
              <w:pStyle w:val="NoSpacing"/>
              <w:jc w:val="center"/>
              <w:rPr>
                <w:rFonts w:ascii="Arial" w:hAnsi="Arial" w:cs="Arial"/>
                <w:b/>
                <w:bCs/>
                <w:color w:val="002060"/>
                <w:sz w:val="24"/>
                <w:szCs w:val="24"/>
              </w:rPr>
            </w:pPr>
            <w:r w:rsidRPr="007013AF">
              <w:rPr>
                <w:rFonts w:ascii="Arial" w:hAnsi="Arial" w:cs="Arial"/>
                <w:b/>
                <w:bCs/>
                <w:color w:val="002060"/>
                <w:sz w:val="24"/>
                <w:szCs w:val="24"/>
              </w:rPr>
              <w:t>Pass/Referral Bands</w:t>
            </w:r>
          </w:p>
        </w:tc>
      </w:tr>
      <w:tr w:rsidR="00E748E5" w:rsidRPr="007013AF" w14:paraId="700F50B1" w14:textId="77777777" w:rsidTr="00A958EE">
        <w:trPr>
          <w:trHeight w:val="371"/>
        </w:trPr>
        <w:tc>
          <w:tcPr>
            <w:tcW w:w="3923" w:type="dxa"/>
            <w:gridSpan w:val="2"/>
            <w:tcBorders>
              <w:right w:val="single" w:sz="4" w:space="0" w:color="auto"/>
            </w:tcBorders>
          </w:tcPr>
          <w:p w14:paraId="633D0649" w14:textId="77777777" w:rsidR="00832C6B" w:rsidRPr="007013AF" w:rsidRDefault="00832C6B" w:rsidP="007013AF">
            <w:pPr>
              <w:pStyle w:val="NoSpacing"/>
              <w:rPr>
                <w:rFonts w:ascii="Arial" w:hAnsi="Arial" w:cs="Arial"/>
                <w:b/>
                <w:bCs/>
                <w:color w:val="002060"/>
                <w:sz w:val="24"/>
                <w:szCs w:val="24"/>
              </w:rPr>
            </w:pPr>
            <w:r w:rsidRPr="007013AF">
              <w:rPr>
                <w:rFonts w:ascii="Arial" w:hAnsi="Arial" w:cs="Arial"/>
                <w:b/>
                <w:bCs/>
                <w:color w:val="002060"/>
                <w:sz w:val="24"/>
                <w:szCs w:val="24"/>
              </w:rPr>
              <w:t>Undergraduate Level Modules</w:t>
            </w:r>
          </w:p>
        </w:tc>
        <w:tc>
          <w:tcPr>
            <w:tcW w:w="3869" w:type="dxa"/>
            <w:gridSpan w:val="2"/>
            <w:tcBorders>
              <w:left w:val="single" w:sz="4" w:space="0" w:color="auto"/>
            </w:tcBorders>
            <w:shd w:val="clear" w:color="auto" w:fill="FFFFFF" w:themeFill="background1"/>
          </w:tcPr>
          <w:p w14:paraId="37270C4A" w14:textId="77777777" w:rsidR="00832C6B" w:rsidRPr="007013AF" w:rsidRDefault="00832C6B" w:rsidP="007013AF">
            <w:pPr>
              <w:pStyle w:val="NoSpacing"/>
              <w:rPr>
                <w:rFonts w:ascii="Arial" w:hAnsi="Arial" w:cs="Arial"/>
                <w:b/>
                <w:bCs/>
                <w:color w:val="002060"/>
                <w:sz w:val="24"/>
                <w:szCs w:val="24"/>
              </w:rPr>
            </w:pPr>
            <w:r w:rsidRPr="007013AF">
              <w:rPr>
                <w:rFonts w:ascii="Arial" w:hAnsi="Arial" w:cs="Arial"/>
                <w:b/>
                <w:bCs/>
                <w:color w:val="002060"/>
                <w:sz w:val="24"/>
                <w:szCs w:val="24"/>
              </w:rPr>
              <w:t>Postgraduate Level Modules</w:t>
            </w:r>
          </w:p>
        </w:tc>
      </w:tr>
      <w:tr w:rsidR="00F04F12" w:rsidRPr="007013AF" w14:paraId="77140284" w14:textId="77777777" w:rsidTr="00A958EE">
        <w:trPr>
          <w:trHeight w:val="177"/>
        </w:trPr>
        <w:tc>
          <w:tcPr>
            <w:tcW w:w="1559" w:type="dxa"/>
          </w:tcPr>
          <w:p w14:paraId="16978007"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Pass</w:t>
            </w:r>
          </w:p>
        </w:tc>
        <w:tc>
          <w:tcPr>
            <w:tcW w:w="2364" w:type="dxa"/>
            <w:tcBorders>
              <w:right w:val="single" w:sz="4" w:space="0" w:color="auto"/>
            </w:tcBorders>
          </w:tcPr>
          <w:p w14:paraId="4D174B68"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40%</w:t>
            </w:r>
          </w:p>
        </w:tc>
        <w:tc>
          <w:tcPr>
            <w:tcW w:w="1965" w:type="dxa"/>
            <w:tcBorders>
              <w:left w:val="single" w:sz="4" w:space="0" w:color="auto"/>
            </w:tcBorders>
            <w:shd w:val="clear" w:color="auto" w:fill="FFFFFF" w:themeFill="background1"/>
          </w:tcPr>
          <w:p w14:paraId="11B4BDD5" w14:textId="77777777" w:rsidR="00832C6B" w:rsidRPr="007013AF" w:rsidRDefault="00832C6B" w:rsidP="007013AF">
            <w:pPr>
              <w:pStyle w:val="NoSpacing"/>
              <w:rPr>
                <w:rFonts w:ascii="Arial" w:hAnsi="Arial" w:cs="Arial"/>
                <w:bCs/>
                <w:color w:val="002060"/>
                <w:sz w:val="24"/>
                <w:szCs w:val="24"/>
              </w:rPr>
            </w:pPr>
            <w:r w:rsidRPr="007013AF">
              <w:rPr>
                <w:rFonts w:ascii="Arial" w:hAnsi="Arial" w:cs="Arial"/>
                <w:color w:val="002060"/>
                <w:sz w:val="24"/>
                <w:szCs w:val="24"/>
              </w:rPr>
              <w:t>Pass</w:t>
            </w:r>
          </w:p>
        </w:tc>
        <w:tc>
          <w:tcPr>
            <w:tcW w:w="1904" w:type="dxa"/>
            <w:shd w:val="clear" w:color="auto" w:fill="FFFFFF" w:themeFill="background1"/>
          </w:tcPr>
          <w:p w14:paraId="5DE3612E"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50%</w:t>
            </w:r>
          </w:p>
        </w:tc>
      </w:tr>
      <w:tr w:rsidR="00F04F12" w:rsidRPr="007013AF" w14:paraId="5EE0010A" w14:textId="77777777" w:rsidTr="00A958EE">
        <w:trPr>
          <w:trHeight w:val="40"/>
        </w:trPr>
        <w:tc>
          <w:tcPr>
            <w:tcW w:w="1559" w:type="dxa"/>
          </w:tcPr>
          <w:p w14:paraId="55B175DE"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Refer</w:t>
            </w:r>
          </w:p>
        </w:tc>
        <w:tc>
          <w:tcPr>
            <w:tcW w:w="2364" w:type="dxa"/>
            <w:tcBorders>
              <w:right w:val="single" w:sz="4" w:space="0" w:color="auto"/>
            </w:tcBorders>
          </w:tcPr>
          <w:p w14:paraId="14039F7E"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0-39%</w:t>
            </w:r>
          </w:p>
        </w:tc>
        <w:tc>
          <w:tcPr>
            <w:tcW w:w="1965" w:type="dxa"/>
            <w:tcBorders>
              <w:left w:val="single" w:sz="4" w:space="0" w:color="auto"/>
            </w:tcBorders>
            <w:shd w:val="clear" w:color="auto" w:fill="FFFFFF" w:themeFill="background1"/>
          </w:tcPr>
          <w:p w14:paraId="6A0A5014" w14:textId="77777777" w:rsidR="00832C6B" w:rsidRPr="007013AF" w:rsidRDefault="00832C6B" w:rsidP="007013AF">
            <w:pPr>
              <w:pStyle w:val="NoSpacing"/>
              <w:rPr>
                <w:rFonts w:ascii="Arial" w:hAnsi="Arial" w:cs="Arial"/>
                <w:bCs/>
                <w:color w:val="002060"/>
                <w:sz w:val="24"/>
                <w:szCs w:val="24"/>
              </w:rPr>
            </w:pPr>
            <w:r w:rsidRPr="007013AF">
              <w:rPr>
                <w:rFonts w:ascii="Arial" w:hAnsi="Arial" w:cs="Arial"/>
                <w:color w:val="002060"/>
                <w:sz w:val="24"/>
                <w:szCs w:val="24"/>
              </w:rPr>
              <w:t>Refer</w:t>
            </w:r>
          </w:p>
        </w:tc>
        <w:tc>
          <w:tcPr>
            <w:tcW w:w="1904" w:type="dxa"/>
            <w:shd w:val="clear" w:color="auto" w:fill="FFFFFF" w:themeFill="background1"/>
          </w:tcPr>
          <w:p w14:paraId="28AF0F05" w14:textId="19033E72" w:rsidR="00832C6B" w:rsidRPr="007013AF" w:rsidRDefault="00D772E2" w:rsidP="007013AF">
            <w:pPr>
              <w:pStyle w:val="NoSpacing"/>
              <w:rPr>
                <w:rFonts w:ascii="Arial" w:hAnsi="Arial" w:cs="Arial"/>
                <w:color w:val="002060"/>
                <w:sz w:val="24"/>
                <w:szCs w:val="24"/>
              </w:rPr>
            </w:pPr>
            <w:r>
              <w:rPr>
                <w:rFonts w:ascii="Arial" w:hAnsi="Arial" w:cs="Arial"/>
                <w:color w:val="002060"/>
                <w:sz w:val="24"/>
                <w:szCs w:val="24"/>
              </w:rPr>
              <w:t>0</w:t>
            </w:r>
            <w:r w:rsidR="00832C6B" w:rsidRPr="007013AF">
              <w:rPr>
                <w:rFonts w:ascii="Arial" w:hAnsi="Arial" w:cs="Arial"/>
                <w:color w:val="002060"/>
                <w:sz w:val="24"/>
                <w:szCs w:val="24"/>
              </w:rPr>
              <w:t xml:space="preserve"> - 49%</w:t>
            </w:r>
          </w:p>
        </w:tc>
      </w:tr>
      <w:tr w:rsidR="005C6247" w:rsidRPr="007013AF" w14:paraId="31CC67BA" w14:textId="77777777" w:rsidTr="00A958EE">
        <w:trPr>
          <w:trHeight w:val="557"/>
        </w:trPr>
        <w:tc>
          <w:tcPr>
            <w:tcW w:w="7792" w:type="dxa"/>
            <w:gridSpan w:val="4"/>
            <w:shd w:val="clear" w:color="auto" w:fill="E7E6E6" w:themeFill="background2"/>
            <w:vAlign w:val="center"/>
          </w:tcPr>
          <w:p w14:paraId="5294CEBF" w14:textId="77777777" w:rsidR="00832C6B" w:rsidRPr="007013AF" w:rsidRDefault="00832C6B" w:rsidP="007013AF">
            <w:pPr>
              <w:pStyle w:val="NoSpacing"/>
              <w:jc w:val="center"/>
              <w:rPr>
                <w:rFonts w:ascii="Arial" w:hAnsi="Arial" w:cs="Arial"/>
                <w:b/>
                <w:bCs/>
                <w:color w:val="002060"/>
                <w:sz w:val="24"/>
                <w:szCs w:val="24"/>
              </w:rPr>
            </w:pPr>
            <w:r w:rsidRPr="007013AF">
              <w:rPr>
                <w:rFonts w:ascii="Arial" w:hAnsi="Arial" w:cs="Arial"/>
                <w:b/>
                <w:bCs/>
                <w:color w:val="002060"/>
                <w:sz w:val="24"/>
                <w:szCs w:val="24"/>
              </w:rPr>
              <w:t>Module Grading Bands</w:t>
            </w:r>
          </w:p>
        </w:tc>
      </w:tr>
      <w:tr w:rsidR="00FA47EB" w:rsidRPr="007013AF" w14:paraId="28588A0A" w14:textId="77777777" w:rsidTr="00A958EE">
        <w:trPr>
          <w:trHeight w:val="268"/>
        </w:trPr>
        <w:tc>
          <w:tcPr>
            <w:tcW w:w="3923" w:type="dxa"/>
            <w:gridSpan w:val="2"/>
          </w:tcPr>
          <w:p w14:paraId="09B42B75" w14:textId="77777777" w:rsidR="00832C6B" w:rsidRPr="007013AF" w:rsidRDefault="00832C6B" w:rsidP="007013AF">
            <w:pPr>
              <w:pStyle w:val="NoSpacing"/>
              <w:rPr>
                <w:rFonts w:ascii="Arial" w:hAnsi="Arial" w:cs="Arial"/>
                <w:b/>
                <w:bCs/>
                <w:color w:val="002060"/>
                <w:sz w:val="24"/>
                <w:szCs w:val="24"/>
              </w:rPr>
            </w:pPr>
            <w:r w:rsidRPr="007013AF">
              <w:rPr>
                <w:rFonts w:ascii="Arial" w:hAnsi="Arial" w:cs="Arial"/>
                <w:b/>
                <w:bCs/>
                <w:color w:val="002060"/>
                <w:sz w:val="24"/>
                <w:szCs w:val="24"/>
              </w:rPr>
              <w:t>Undergraduate Level Modules</w:t>
            </w:r>
          </w:p>
        </w:tc>
        <w:tc>
          <w:tcPr>
            <w:tcW w:w="3869" w:type="dxa"/>
            <w:gridSpan w:val="2"/>
            <w:shd w:val="clear" w:color="auto" w:fill="FFFFFF" w:themeFill="background1"/>
          </w:tcPr>
          <w:p w14:paraId="5FF3D5A8" w14:textId="77777777" w:rsidR="00832C6B" w:rsidRPr="007013AF" w:rsidRDefault="00832C6B" w:rsidP="007013AF">
            <w:pPr>
              <w:pStyle w:val="NoSpacing"/>
              <w:rPr>
                <w:rFonts w:ascii="Arial" w:hAnsi="Arial" w:cs="Arial"/>
                <w:b/>
                <w:bCs/>
                <w:color w:val="002060"/>
                <w:sz w:val="24"/>
                <w:szCs w:val="24"/>
              </w:rPr>
            </w:pPr>
            <w:r w:rsidRPr="007013AF">
              <w:rPr>
                <w:rFonts w:ascii="Arial" w:hAnsi="Arial" w:cs="Arial"/>
                <w:b/>
                <w:bCs/>
                <w:color w:val="002060"/>
                <w:sz w:val="24"/>
                <w:szCs w:val="24"/>
              </w:rPr>
              <w:t>Postgraduate Level Modules</w:t>
            </w:r>
          </w:p>
        </w:tc>
      </w:tr>
      <w:tr w:rsidR="003D2DDF" w:rsidRPr="007013AF" w14:paraId="52350FCA" w14:textId="77777777" w:rsidTr="00A958EE">
        <w:trPr>
          <w:trHeight w:val="268"/>
        </w:trPr>
        <w:tc>
          <w:tcPr>
            <w:tcW w:w="1559" w:type="dxa"/>
          </w:tcPr>
          <w:p w14:paraId="67B46CB5"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A</w:t>
            </w:r>
          </w:p>
        </w:tc>
        <w:tc>
          <w:tcPr>
            <w:tcW w:w="2364" w:type="dxa"/>
          </w:tcPr>
          <w:p w14:paraId="0FBB5C1C"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70% +</w:t>
            </w:r>
          </w:p>
        </w:tc>
        <w:tc>
          <w:tcPr>
            <w:tcW w:w="1965" w:type="dxa"/>
            <w:shd w:val="clear" w:color="auto" w:fill="FFFFFF" w:themeFill="background1"/>
          </w:tcPr>
          <w:p w14:paraId="21C9576B"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A</w:t>
            </w:r>
          </w:p>
        </w:tc>
        <w:tc>
          <w:tcPr>
            <w:tcW w:w="1904" w:type="dxa"/>
            <w:shd w:val="clear" w:color="auto" w:fill="FFFFFF" w:themeFill="background1"/>
          </w:tcPr>
          <w:p w14:paraId="442B7505"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70% +</w:t>
            </w:r>
          </w:p>
        </w:tc>
      </w:tr>
      <w:tr w:rsidR="003D2DDF" w:rsidRPr="007013AF" w14:paraId="3C5D1D1A" w14:textId="77777777" w:rsidTr="00A958EE">
        <w:trPr>
          <w:trHeight w:val="383"/>
        </w:trPr>
        <w:tc>
          <w:tcPr>
            <w:tcW w:w="1559" w:type="dxa"/>
          </w:tcPr>
          <w:p w14:paraId="58ABA374"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B</w:t>
            </w:r>
          </w:p>
        </w:tc>
        <w:tc>
          <w:tcPr>
            <w:tcW w:w="2364" w:type="dxa"/>
          </w:tcPr>
          <w:p w14:paraId="4BAA88A2"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60-69%</w:t>
            </w:r>
          </w:p>
        </w:tc>
        <w:tc>
          <w:tcPr>
            <w:tcW w:w="1965" w:type="dxa"/>
            <w:shd w:val="clear" w:color="auto" w:fill="FFFFFF" w:themeFill="background1"/>
          </w:tcPr>
          <w:p w14:paraId="6848937A"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B</w:t>
            </w:r>
          </w:p>
        </w:tc>
        <w:tc>
          <w:tcPr>
            <w:tcW w:w="1904" w:type="dxa"/>
            <w:shd w:val="clear" w:color="auto" w:fill="FFFFFF" w:themeFill="background1"/>
          </w:tcPr>
          <w:p w14:paraId="434EAD5A"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60-69%</w:t>
            </w:r>
          </w:p>
        </w:tc>
      </w:tr>
      <w:tr w:rsidR="003D2DDF" w:rsidRPr="007013AF" w14:paraId="346347DA" w14:textId="77777777" w:rsidTr="00A958EE">
        <w:trPr>
          <w:trHeight w:val="275"/>
        </w:trPr>
        <w:tc>
          <w:tcPr>
            <w:tcW w:w="1559" w:type="dxa"/>
          </w:tcPr>
          <w:p w14:paraId="5B324C41"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C</w:t>
            </w:r>
          </w:p>
        </w:tc>
        <w:tc>
          <w:tcPr>
            <w:tcW w:w="2364" w:type="dxa"/>
          </w:tcPr>
          <w:p w14:paraId="33A44357"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50-59%</w:t>
            </w:r>
          </w:p>
        </w:tc>
        <w:tc>
          <w:tcPr>
            <w:tcW w:w="1965" w:type="dxa"/>
            <w:shd w:val="clear" w:color="auto" w:fill="FFFFFF" w:themeFill="background1"/>
          </w:tcPr>
          <w:p w14:paraId="3FB81F65"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C</w:t>
            </w:r>
          </w:p>
        </w:tc>
        <w:tc>
          <w:tcPr>
            <w:tcW w:w="1904" w:type="dxa"/>
            <w:shd w:val="clear" w:color="auto" w:fill="FFFFFF" w:themeFill="background1"/>
          </w:tcPr>
          <w:p w14:paraId="159947C7"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50-59%</w:t>
            </w:r>
          </w:p>
        </w:tc>
      </w:tr>
      <w:tr w:rsidR="003D2DDF" w:rsidRPr="007013AF" w14:paraId="0FFB4D85" w14:textId="77777777" w:rsidTr="00A958EE">
        <w:trPr>
          <w:trHeight w:val="209"/>
        </w:trPr>
        <w:tc>
          <w:tcPr>
            <w:tcW w:w="1559" w:type="dxa"/>
          </w:tcPr>
          <w:p w14:paraId="5FC856A0"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D</w:t>
            </w:r>
          </w:p>
        </w:tc>
        <w:tc>
          <w:tcPr>
            <w:tcW w:w="2364" w:type="dxa"/>
          </w:tcPr>
          <w:p w14:paraId="23B02F90"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40-49%</w:t>
            </w:r>
          </w:p>
        </w:tc>
        <w:tc>
          <w:tcPr>
            <w:tcW w:w="1965" w:type="dxa"/>
            <w:shd w:val="clear" w:color="auto" w:fill="FFFFFF" w:themeFill="background1"/>
          </w:tcPr>
          <w:p w14:paraId="391D6F52"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R**</w:t>
            </w:r>
          </w:p>
        </w:tc>
        <w:tc>
          <w:tcPr>
            <w:tcW w:w="1904" w:type="dxa"/>
            <w:shd w:val="clear" w:color="auto" w:fill="FFFFFF" w:themeFill="background1"/>
          </w:tcPr>
          <w:p w14:paraId="3944659F" w14:textId="2C7F6751" w:rsidR="00832C6B" w:rsidRPr="007013AF" w:rsidRDefault="00D772E2" w:rsidP="007013AF">
            <w:pPr>
              <w:pStyle w:val="NoSpacing"/>
              <w:rPr>
                <w:rFonts w:ascii="Arial" w:hAnsi="Arial" w:cs="Arial"/>
                <w:color w:val="002060"/>
                <w:sz w:val="24"/>
                <w:szCs w:val="24"/>
              </w:rPr>
            </w:pPr>
            <w:r>
              <w:rPr>
                <w:rFonts w:ascii="Arial" w:hAnsi="Arial" w:cs="Arial"/>
                <w:color w:val="002060"/>
                <w:sz w:val="24"/>
                <w:szCs w:val="24"/>
              </w:rPr>
              <w:t>0</w:t>
            </w:r>
            <w:r w:rsidR="00832C6B" w:rsidRPr="007013AF">
              <w:rPr>
                <w:rFonts w:ascii="Arial" w:hAnsi="Arial" w:cs="Arial"/>
                <w:color w:val="002060"/>
                <w:sz w:val="24"/>
                <w:szCs w:val="24"/>
              </w:rPr>
              <w:t>-49%</w:t>
            </w:r>
          </w:p>
        </w:tc>
      </w:tr>
      <w:tr w:rsidR="003D2DDF" w:rsidRPr="007013AF" w14:paraId="2E240AE8" w14:textId="77777777" w:rsidTr="00A958EE">
        <w:trPr>
          <w:trHeight w:val="285"/>
        </w:trPr>
        <w:tc>
          <w:tcPr>
            <w:tcW w:w="1559" w:type="dxa"/>
          </w:tcPr>
          <w:p w14:paraId="36D9A91B"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R/F*</w:t>
            </w:r>
          </w:p>
        </w:tc>
        <w:tc>
          <w:tcPr>
            <w:tcW w:w="2364" w:type="dxa"/>
          </w:tcPr>
          <w:p w14:paraId="573936B7"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0-39%</w:t>
            </w:r>
          </w:p>
        </w:tc>
        <w:tc>
          <w:tcPr>
            <w:tcW w:w="1965" w:type="dxa"/>
            <w:shd w:val="clear" w:color="auto" w:fill="FFFFFF" w:themeFill="background1"/>
          </w:tcPr>
          <w:p w14:paraId="48F4F661"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F**</w:t>
            </w:r>
          </w:p>
        </w:tc>
        <w:tc>
          <w:tcPr>
            <w:tcW w:w="1904" w:type="dxa"/>
            <w:shd w:val="clear" w:color="auto" w:fill="FFFFFF" w:themeFill="background1"/>
          </w:tcPr>
          <w:p w14:paraId="789CB04A"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 xml:space="preserve">0-49% </w:t>
            </w:r>
          </w:p>
        </w:tc>
      </w:tr>
      <w:tr w:rsidR="00832C6B" w:rsidRPr="007013AF" w14:paraId="169BC0E0" w14:textId="77777777" w:rsidTr="00A958EE">
        <w:trPr>
          <w:trHeight w:val="268"/>
        </w:trPr>
        <w:tc>
          <w:tcPr>
            <w:tcW w:w="3923" w:type="dxa"/>
            <w:gridSpan w:val="2"/>
          </w:tcPr>
          <w:p w14:paraId="37C34238" w14:textId="77777777" w:rsidR="00832C6B" w:rsidRPr="007013AF" w:rsidRDefault="00832C6B" w:rsidP="007013AF">
            <w:pPr>
              <w:pStyle w:val="NoSpacing"/>
              <w:rPr>
                <w:rFonts w:ascii="Arial" w:hAnsi="Arial" w:cs="Arial"/>
                <w:b/>
                <w:color w:val="002060"/>
                <w:sz w:val="24"/>
                <w:szCs w:val="24"/>
              </w:rPr>
            </w:pPr>
            <w:r w:rsidRPr="007013AF">
              <w:rPr>
                <w:rFonts w:ascii="Arial" w:hAnsi="Arial" w:cs="Arial"/>
                <w:b/>
                <w:color w:val="002060"/>
                <w:sz w:val="24"/>
                <w:szCs w:val="24"/>
              </w:rPr>
              <w:t>Undergraduate Modules*</w:t>
            </w:r>
          </w:p>
          <w:p w14:paraId="58D03350" w14:textId="1CF03524"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 xml:space="preserve">Initial </w:t>
            </w:r>
            <w:r w:rsidR="003A1F1C">
              <w:rPr>
                <w:rFonts w:ascii="Arial" w:hAnsi="Arial" w:cs="Arial"/>
                <w:color w:val="002060"/>
                <w:sz w:val="24"/>
                <w:szCs w:val="24"/>
              </w:rPr>
              <w:t>CAM</w:t>
            </w:r>
            <w:r w:rsidRPr="007013AF">
              <w:rPr>
                <w:rFonts w:ascii="Arial" w:hAnsi="Arial" w:cs="Arial"/>
                <w:color w:val="002060"/>
                <w:sz w:val="24"/>
                <w:szCs w:val="24"/>
              </w:rPr>
              <w:t xml:space="preserve"> consideration allows a referral opportunity between 0% and </w:t>
            </w:r>
            <w:proofErr w:type="gramStart"/>
            <w:r w:rsidRPr="007013AF">
              <w:rPr>
                <w:rFonts w:ascii="Arial" w:hAnsi="Arial" w:cs="Arial"/>
                <w:color w:val="002060"/>
                <w:sz w:val="24"/>
                <w:szCs w:val="24"/>
              </w:rPr>
              <w:t>39%</w:t>
            </w:r>
            <w:proofErr w:type="gramEnd"/>
            <w:r w:rsidRPr="007013AF">
              <w:rPr>
                <w:rFonts w:ascii="Arial" w:hAnsi="Arial" w:cs="Arial"/>
                <w:color w:val="002060"/>
                <w:sz w:val="24"/>
                <w:szCs w:val="24"/>
              </w:rPr>
              <w:t xml:space="preserve"> </w:t>
            </w:r>
          </w:p>
          <w:p w14:paraId="464D5D27" w14:textId="3B27AC73" w:rsidR="00832C6B" w:rsidRPr="007013AF" w:rsidRDefault="003A1F1C" w:rsidP="007013AF">
            <w:pPr>
              <w:pStyle w:val="NoSpacing"/>
              <w:rPr>
                <w:rFonts w:ascii="Arial" w:hAnsi="Arial" w:cs="Arial"/>
                <w:color w:val="002060"/>
                <w:sz w:val="24"/>
                <w:szCs w:val="24"/>
              </w:rPr>
            </w:pPr>
            <w:r>
              <w:rPr>
                <w:rFonts w:ascii="Arial" w:hAnsi="Arial" w:cs="Arial"/>
                <w:color w:val="002060"/>
                <w:sz w:val="24"/>
                <w:szCs w:val="24"/>
              </w:rPr>
              <w:t>CAM</w:t>
            </w:r>
            <w:r w:rsidR="00832C6B" w:rsidRPr="007013AF">
              <w:rPr>
                <w:rFonts w:ascii="Arial" w:hAnsi="Arial" w:cs="Arial"/>
                <w:color w:val="002060"/>
                <w:sz w:val="24"/>
                <w:szCs w:val="24"/>
              </w:rPr>
              <w:t xml:space="preserve"> consideration following referral will conclude fail between 0 and </w:t>
            </w:r>
            <w:proofErr w:type="gramStart"/>
            <w:r w:rsidR="00832C6B" w:rsidRPr="007013AF">
              <w:rPr>
                <w:rFonts w:ascii="Arial" w:hAnsi="Arial" w:cs="Arial"/>
                <w:color w:val="002060"/>
                <w:sz w:val="24"/>
                <w:szCs w:val="24"/>
              </w:rPr>
              <w:t>39%</w:t>
            </w:r>
            <w:proofErr w:type="gramEnd"/>
            <w:r w:rsidR="00832C6B" w:rsidRPr="007013AF">
              <w:rPr>
                <w:rFonts w:ascii="Arial" w:hAnsi="Arial" w:cs="Arial"/>
                <w:color w:val="002060"/>
                <w:sz w:val="24"/>
                <w:szCs w:val="24"/>
              </w:rPr>
              <w:t xml:space="preserve"> </w:t>
            </w:r>
          </w:p>
          <w:p w14:paraId="20FB79E3"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R = Referral</w:t>
            </w:r>
          </w:p>
          <w:p w14:paraId="6A7FAF56"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F = Fail</w:t>
            </w:r>
          </w:p>
        </w:tc>
        <w:tc>
          <w:tcPr>
            <w:tcW w:w="3869" w:type="dxa"/>
            <w:gridSpan w:val="2"/>
          </w:tcPr>
          <w:p w14:paraId="3F766716" w14:textId="77777777" w:rsidR="00832C6B" w:rsidRPr="007013AF" w:rsidRDefault="00832C6B" w:rsidP="007013AF">
            <w:pPr>
              <w:pStyle w:val="NoSpacing"/>
              <w:rPr>
                <w:rFonts w:ascii="Arial" w:hAnsi="Arial" w:cs="Arial"/>
                <w:b/>
                <w:color w:val="002060"/>
                <w:sz w:val="24"/>
                <w:szCs w:val="24"/>
              </w:rPr>
            </w:pPr>
            <w:r w:rsidRPr="007013AF">
              <w:rPr>
                <w:rFonts w:ascii="Arial" w:hAnsi="Arial" w:cs="Arial"/>
                <w:b/>
                <w:color w:val="002060"/>
                <w:sz w:val="24"/>
                <w:szCs w:val="24"/>
              </w:rPr>
              <w:t>Postgraduate/Masters-Level Modules**</w:t>
            </w:r>
          </w:p>
          <w:p w14:paraId="3C5D7F99" w14:textId="795B4E36"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 xml:space="preserve">Initial </w:t>
            </w:r>
            <w:r w:rsidR="003A1F1C">
              <w:rPr>
                <w:rFonts w:ascii="Arial" w:hAnsi="Arial" w:cs="Arial"/>
                <w:color w:val="002060"/>
                <w:sz w:val="24"/>
                <w:szCs w:val="24"/>
              </w:rPr>
              <w:t>CAM</w:t>
            </w:r>
            <w:r w:rsidRPr="007013AF">
              <w:rPr>
                <w:rFonts w:ascii="Arial" w:hAnsi="Arial" w:cs="Arial"/>
                <w:color w:val="002060"/>
                <w:sz w:val="24"/>
                <w:szCs w:val="24"/>
              </w:rPr>
              <w:t xml:space="preserve"> consideration allows a referral opportunity between </w:t>
            </w:r>
            <w:r w:rsidR="00D772E2">
              <w:rPr>
                <w:rFonts w:ascii="Arial" w:hAnsi="Arial" w:cs="Arial"/>
                <w:color w:val="002060"/>
                <w:sz w:val="24"/>
                <w:szCs w:val="24"/>
              </w:rPr>
              <w:t>0</w:t>
            </w:r>
            <w:r w:rsidRPr="007013AF">
              <w:rPr>
                <w:rFonts w:ascii="Arial" w:hAnsi="Arial" w:cs="Arial"/>
                <w:color w:val="002060"/>
                <w:sz w:val="24"/>
                <w:szCs w:val="24"/>
              </w:rPr>
              <w:t xml:space="preserve">% and </w:t>
            </w:r>
            <w:proofErr w:type="gramStart"/>
            <w:r w:rsidRPr="007013AF">
              <w:rPr>
                <w:rFonts w:ascii="Arial" w:hAnsi="Arial" w:cs="Arial"/>
                <w:color w:val="002060"/>
                <w:sz w:val="24"/>
                <w:szCs w:val="24"/>
              </w:rPr>
              <w:t>49%</w:t>
            </w:r>
            <w:proofErr w:type="gramEnd"/>
          </w:p>
          <w:p w14:paraId="69F4EACB" w14:textId="72CB8DF8" w:rsidR="00832C6B" w:rsidRPr="007013AF" w:rsidRDefault="003A1F1C" w:rsidP="007013AF">
            <w:pPr>
              <w:pStyle w:val="NoSpacing"/>
              <w:rPr>
                <w:rFonts w:ascii="Arial" w:hAnsi="Arial" w:cs="Arial"/>
                <w:color w:val="002060"/>
                <w:sz w:val="24"/>
                <w:szCs w:val="24"/>
              </w:rPr>
            </w:pPr>
            <w:r>
              <w:rPr>
                <w:rFonts w:ascii="Arial" w:hAnsi="Arial" w:cs="Arial"/>
                <w:color w:val="002060"/>
                <w:sz w:val="24"/>
                <w:szCs w:val="24"/>
              </w:rPr>
              <w:t>CAM</w:t>
            </w:r>
            <w:r w:rsidR="00832C6B" w:rsidRPr="007013AF">
              <w:rPr>
                <w:rFonts w:ascii="Arial" w:hAnsi="Arial" w:cs="Arial"/>
                <w:color w:val="002060"/>
                <w:sz w:val="24"/>
                <w:szCs w:val="24"/>
              </w:rPr>
              <w:t xml:space="preserve"> consideration following a </w:t>
            </w:r>
            <w:r w:rsidR="00D772E2">
              <w:rPr>
                <w:rFonts w:ascii="Arial" w:hAnsi="Arial" w:cs="Arial"/>
                <w:color w:val="002060"/>
                <w:sz w:val="24"/>
                <w:szCs w:val="24"/>
              </w:rPr>
              <w:t xml:space="preserve">referral </w:t>
            </w:r>
            <w:r w:rsidR="00832C6B" w:rsidRPr="007013AF">
              <w:rPr>
                <w:rFonts w:ascii="Arial" w:hAnsi="Arial" w:cs="Arial"/>
                <w:color w:val="002060"/>
                <w:sz w:val="24"/>
                <w:szCs w:val="24"/>
              </w:rPr>
              <w:t xml:space="preserve">will conclude fail between 0 and </w:t>
            </w:r>
            <w:proofErr w:type="gramStart"/>
            <w:r w:rsidR="00832C6B" w:rsidRPr="007013AF">
              <w:rPr>
                <w:rFonts w:ascii="Arial" w:hAnsi="Arial" w:cs="Arial"/>
                <w:color w:val="002060"/>
                <w:sz w:val="24"/>
                <w:szCs w:val="24"/>
              </w:rPr>
              <w:t>49%</w:t>
            </w:r>
            <w:proofErr w:type="gramEnd"/>
            <w:r w:rsidR="00832C6B" w:rsidRPr="007013AF">
              <w:rPr>
                <w:rFonts w:ascii="Arial" w:hAnsi="Arial" w:cs="Arial"/>
                <w:color w:val="002060"/>
                <w:sz w:val="24"/>
                <w:szCs w:val="24"/>
              </w:rPr>
              <w:t xml:space="preserve"> </w:t>
            </w:r>
          </w:p>
          <w:p w14:paraId="73E06242"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R = Referral</w:t>
            </w:r>
          </w:p>
          <w:p w14:paraId="02266921" w14:textId="77777777" w:rsidR="00832C6B" w:rsidRPr="007013AF" w:rsidRDefault="00832C6B" w:rsidP="007013AF">
            <w:pPr>
              <w:pStyle w:val="NoSpacing"/>
              <w:rPr>
                <w:rFonts w:ascii="Arial" w:hAnsi="Arial" w:cs="Arial"/>
                <w:color w:val="002060"/>
                <w:sz w:val="24"/>
                <w:szCs w:val="24"/>
              </w:rPr>
            </w:pPr>
            <w:r w:rsidRPr="007013AF">
              <w:rPr>
                <w:rFonts w:ascii="Arial" w:hAnsi="Arial" w:cs="Arial"/>
                <w:color w:val="002060"/>
                <w:sz w:val="24"/>
                <w:szCs w:val="24"/>
              </w:rPr>
              <w:t>F = Fail</w:t>
            </w:r>
          </w:p>
        </w:tc>
      </w:tr>
    </w:tbl>
    <w:p w14:paraId="70431975" w14:textId="77777777" w:rsidR="00832C6B" w:rsidRPr="009A1AC0" w:rsidRDefault="00832C6B" w:rsidP="00D85F7D">
      <w:pPr>
        <w:ind w:left="360"/>
        <w:rPr>
          <w:rFonts w:ascii="Arial" w:hAnsi="Arial" w:cs="Arial"/>
          <w:color w:val="002060"/>
          <w:sz w:val="24"/>
          <w:szCs w:val="24"/>
        </w:rPr>
      </w:pPr>
    </w:p>
    <w:p w14:paraId="5934844E" w14:textId="77777777" w:rsidR="00832C6B" w:rsidRPr="009A1AC0" w:rsidRDefault="00832C6B" w:rsidP="00D85F7D">
      <w:pPr>
        <w:rPr>
          <w:rFonts w:ascii="Arial" w:hAnsi="Arial" w:cs="Arial"/>
          <w:color w:val="002060"/>
          <w:sz w:val="24"/>
          <w:szCs w:val="24"/>
        </w:rPr>
      </w:pPr>
      <w:r w:rsidRPr="009A1AC0">
        <w:rPr>
          <w:rFonts w:ascii="Arial" w:hAnsi="Arial" w:cs="Arial"/>
          <w:color w:val="002060"/>
          <w:sz w:val="24"/>
          <w:szCs w:val="24"/>
        </w:rPr>
        <w:t>3. Postgraduate/Masters-Level Modules</w:t>
      </w:r>
    </w:p>
    <w:tbl>
      <w:tblPr>
        <w:tblStyle w:val="TableGrid"/>
        <w:tblW w:w="7792" w:type="dxa"/>
        <w:tblInd w:w="-118" w:type="dxa"/>
        <w:tblLayout w:type="fixed"/>
        <w:tblLook w:val="04A0" w:firstRow="1" w:lastRow="0" w:firstColumn="1" w:lastColumn="0" w:noHBand="0" w:noVBand="1"/>
        <w:tblCaption w:val="Grading scales"/>
        <w:tblDescription w:val="Module grading scales and award classification bands used in the grading of modules and to determine an award classification."/>
      </w:tblPr>
      <w:tblGrid>
        <w:gridCol w:w="2126"/>
        <w:gridCol w:w="5666"/>
      </w:tblGrid>
      <w:tr w:rsidR="00043634" w:rsidRPr="002D1B2F" w14:paraId="645FC80D" w14:textId="77777777" w:rsidTr="00A958EE">
        <w:trPr>
          <w:trHeight w:val="559"/>
          <w:tblHeader/>
        </w:trPr>
        <w:tc>
          <w:tcPr>
            <w:tcW w:w="7792" w:type="dxa"/>
            <w:gridSpan w:val="2"/>
            <w:tcBorders>
              <w:top w:val="single" w:sz="4" w:space="0" w:color="auto"/>
            </w:tcBorders>
            <w:shd w:val="clear" w:color="auto" w:fill="E7E6E6" w:themeFill="background2"/>
            <w:vAlign w:val="center"/>
          </w:tcPr>
          <w:p w14:paraId="4EC48644" w14:textId="77777777" w:rsidR="00832C6B" w:rsidRPr="003F287E" w:rsidRDefault="00832C6B" w:rsidP="002D1B2F">
            <w:pPr>
              <w:pStyle w:val="NoSpacing"/>
              <w:jc w:val="center"/>
              <w:rPr>
                <w:rFonts w:ascii="Arial" w:hAnsi="Arial" w:cs="Arial"/>
                <w:b/>
                <w:bCs/>
                <w:color w:val="002060"/>
                <w:sz w:val="24"/>
                <w:szCs w:val="24"/>
              </w:rPr>
            </w:pPr>
            <w:r w:rsidRPr="003F287E">
              <w:rPr>
                <w:rFonts w:ascii="Arial" w:hAnsi="Arial" w:cs="Arial"/>
                <w:b/>
                <w:bCs/>
                <w:color w:val="002060"/>
                <w:sz w:val="24"/>
                <w:szCs w:val="24"/>
              </w:rPr>
              <w:t>Pass/Referral Bands</w:t>
            </w:r>
          </w:p>
        </w:tc>
      </w:tr>
      <w:tr w:rsidR="00D82C96" w:rsidRPr="002D1B2F" w14:paraId="5D7E4849" w14:textId="77777777" w:rsidTr="00A958EE">
        <w:trPr>
          <w:trHeight w:val="268"/>
        </w:trPr>
        <w:tc>
          <w:tcPr>
            <w:tcW w:w="2126" w:type="dxa"/>
            <w:vAlign w:val="center"/>
          </w:tcPr>
          <w:p w14:paraId="498A8366" w14:textId="77777777" w:rsidR="00832C6B" w:rsidRPr="003F287E" w:rsidRDefault="00832C6B" w:rsidP="002D1B2F">
            <w:pPr>
              <w:pStyle w:val="NoSpacing"/>
              <w:rPr>
                <w:rFonts w:ascii="Arial" w:hAnsi="Arial" w:cs="Arial"/>
                <w:bCs/>
                <w:color w:val="002060"/>
                <w:sz w:val="24"/>
                <w:szCs w:val="24"/>
              </w:rPr>
            </w:pPr>
            <w:r w:rsidRPr="003F287E">
              <w:rPr>
                <w:rFonts w:ascii="Arial" w:hAnsi="Arial" w:cs="Arial"/>
                <w:bCs/>
                <w:color w:val="002060"/>
                <w:sz w:val="24"/>
                <w:szCs w:val="24"/>
              </w:rPr>
              <w:t>Pass</w:t>
            </w:r>
          </w:p>
        </w:tc>
        <w:tc>
          <w:tcPr>
            <w:tcW w:w="5666" w:type="dxa"/>
          </w:tcPr>
          <w:p w14:paraId="61DFB060"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50%</w:t>
            </w:r>
          </w:p>
        </w:tc>
      </w:tr>
      <w:tr w:rsidR="00D82C96" w:rsidRPr="002D1B2F" w14:paraId="691B5DCA" w14:textId="77777777" w:rsidTr="00A958EE">
        <w:trPr>
          <w:trHeight w:val="345"/>
        </w:trPr>
        <w:tc>
          <w:tcPr>
            <w:tcW w:w="2126" w:type="dxa"/>
            <w:vAlign w:val="center"/>
          </w:tcPr>
          <w:p w14:paraId="50A80A8F" w14:textId="77777777" w:rsidR="00832C6B" w:rsidRPr="003F287E" w:rsidRDefault="00832C6B" w:rsidP="002D1B2F">
            <w:pPr>
              <w:pStyle w:val="NoSpacing"/>
              <w:rPr>
                <w:rFonts w:ascii="Arial" w:hAnsi="Arial" w:cs="Arial"/>
                <w:bCs/>
                <w:color w:val="002060"/>
                <w:sz w:val="24"/>
                <w:szCs w:val="24"/>
              </w:rPr>
            </w:pPr>
            <w:r w:rsidRPr="003F287E">
              <w:rPr>
                <w:rFonts w:ascii="Arial" w:hAnsi="Arial" w:cs="Arial"/>
                <w:bCs/>
                <w:color w:val="002060"/>
                <w:sz w:val="24"/>
                <w:szCs w:val="24"/>
              </w:rPr>
              <w:t>Refer</w:t>
            </w:r>
          </w:p>
        </w:tc>
        <w:tc>
          <w:tcPr>
            <w:tcW w:w="5666" w:type="dxa"/>
          </w:tcPr>
          <w:p w14:paraId="59A9FB52" w14:textId="13660828" w:rsidR="00832C6B" w:rsidRPr="003F287E" w:rsidRDefault="00DA624C" w:rsidP="002D1B2F">
            <w:pPr>
              <w:pStyle w:val="NoSpacing"/>
              <w:rPr>
                <w:rFonts w:ascii="Arial" w:hAnsi="Arial" w:cs="Arial"/>
                <w:color w:val="002060"/>
                <w:sz w:val="24"/>
                <w:szCs w:val="24"/>
              </w:rPr>
            </w:pPr>
            <w:r>
              <w:rPr>
                <w:rFonts w:ascii="Arial" w:hAnsi="Arial" w:cs="Arial"/>
                <w:color w:val="002060"/>
                <w:sz w:val="24"/>
                <w:szCs w:val="24"/>
              </w:rPr>
              <w:t>0</w:t>
            </w:r>
            <w:r w:rsidR="00832C6B" w:rsidRPr="003F287E">
              <w:rPr>
                <w:rFonts w:ascii="Arial" w:hAnsi="Arial" w:cs="Arial"/>
                <w:color w:val="002060"/>
                <w:sz w:val="24"/>
                <w:szCs w:val="24"/>
              </w:rPr>
              <w:t>-49%</w:t>
            </w:r>
          </w:p>
        </w:tc>
      </w:tr>
      <w:tr w:rsidR="005C6247" w:rsidRPr="002D1B2F" w14:paraId="0263EBFF" w14:textId="77777777" w:rsidTr="00A958EE">
        <w:trPr>
          <w:trHeight w:val="489"/>
        </w:trPr>
        <w:tc>
          <w:tcPr>
            <w:tcW w:w="7792" w:type="dxa"/>
            <w:gridSpan w:val="2"/>
            <w:shd w:val="clear" w:color="auto" w:fill="E7E6E6" w:themeFill="background2"/>
            <w:vAlign w:val="center"/>
          </w:tcPr>
          <w:p w14:paraId="59EA08E4" w14:textId="77777777" w:rsidR="00832C6B" w:rsidRPr="003F287E" w:rsidRDefault="00832C6B" w:rsidP="002D1B2F">
            <w:pPr>
              <w:pStyle w:val="NoSpacing"/>
              <w:jc w:val="center"/>
              <w:rPr>
                <w:rFonts w:ascii="Arial" w:hAnsi="Arial" w:cs="Arial"/>
                <w:b/>
                <w:bCs/>
                <w:color w:val="002060"/>
                <w:sz w:val="24"/>
                <w:szCs w:val="24"/>
              </w:rPr>
            </w:pPr>
            <w:r w:rsidRPr="003F287E">
              <w:rPr>
                <w:rFonts w:ascii="Arial" w:hAnsi="Arial" w:cs="Arial"/>
                <w:b/>
                <w:bCs/>
                <w:color w:val="002060"/>
                <w:sz w:val="24"/>
                <w:szCs w:val="24"/>
              </w:rPr>
              <w:t>Module Grading Bands</w:t>
            </w:r>
          </w:p>
        </w:tc>
      </w:tr>
      <w:tr w:rsidR="00832C6B" w:rsidRPr="002D1B2F" w14:paraId="6A48B81E" w14:textId="77777777" w:rsidTr="00A958EE">
        <w:trPr>
          <w:trHeight w:val="268"/>
        </w:trPr>
        <w:tc>
          <w:tcPr>
            <w:tcW w:w="2126" w:type="dxa"/>
          </w:tcPr>
          <w:p w14:paraId="4E614EF5"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A</w:t>
            </w:r>
          </w:p>
        </w:tc>
        <w:tc>
          <w:tcPr>
            <w:tcW w:w="5666" w:type="dxa"/>
          </w:tcPr>
          <w:p w14:paraId="061EE520"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70% +</w:t>
            </w:r>
          </w:p>
        </w:tc>
      </w:tr>
      <w:tr w:rsidR="00832C6B" w:rsidRPr="002D1B2F" w14:paraId="718081CE" w14:textId="77777777" w:rsidTr="00A958EE">
        <w:trPr>
          <w:trHeight w:val="290"/>
        </w:trPr>
        <w:tc>
          <w:tcPr>
            <w:tcW w:w="2126" w:type="dxa"/>
          </w:tcPr>
          <w:p w14:paraId="02CC3949"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B</w:t>
            </w:r>
          </w:p>
        </w:tc>
        <w:tc>
          <w:tcPr>
            <w:tcW w:w="5666" w:type="dxa"/>
          </w:tcPr>
          <w:p w14:paraId="6FBE4596"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60-69%</w:t>
            </w:r>
          </w:p>
        </w:tc>
      </w:tr>
      <w:tr w:rsidR="00832C6B" w:rsidRPr="002D1B2F" w14:paraId="01A3879F" w14:textId="77777777" w:rsidTr="00A958EE">
        <w:trPr>
          <w:trHeight w:val="268"/>
        </w:trPr>
        <w:tc>
          <w:tcPr>
            <w:tcW w:w="2126" w:type="dxa"/>
          </w:tcPr>
          <w:p w14:paraId="6A00A568"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C</w:t>
            </w:r>
          </w:p>
        </w:tc>
        <w:tc>
          <w:tcPr>
            <w:tcW w:w="5666" w:type="dxa"/>
          </w:tcPr>
          <w:p w14:paraId="35D68470"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50-59%</w:t>
            </w:r>
          </w:p>
        </w:tc>
      </w:tr>
      <w:tr w:rsidR="00832C6B" w:rsidRPr="002D1B2F" w14:paraId="00EB576E" w14:textId="77777777" w:rsidTr="00A958EE">
        <w:trPr>
          <w:trHeight w:val="300"/>
        </w:trPr>
        <w:tc>
          <w:tcPr>
            <w:tcW w:w="2126" w:type="dxa"/>
          </w:tcPr>
          <w:p w14:paraId="79968473"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R**</w:t>
            </w:r>
          </w:p>
        </w:tc>
        <w:tc>
          <w:tcPr>
            <w:tcW w:w="5666" w:type="dxa"/>
          </w:tcPr>
          <w:p w14:paraId="1E6417A2" w14:textId="4C53B522" w:rsidR="00832C6B" w:rsidRPr="003F287E" w:rsidRDefault="00DA624C" w:rsidP="002D1B2F">
            <w:pPr>
              <w:pStyle w:val="NoSpacing"/>
              <w:rPr>
                <w:rFonts w:ascii="Arial" w:hAnsi="Arial" w:cs="Arial"/>
                <w:color w:val="002060"/>
                <w:sz w:val="24"/>
                <w:szCs w:val="24"/>
              </w:rPr>
            </w:pPr>
            <w:r>
              <w:rPr>
                <w:rFonts w:ascii="Arial" w:hAnsi="Arial" w:cs="Arial"/>
                <w:color w:val="002060"/>
                <w:sz w:val="24"/>
                <w:szCs w:val="24"/>
              </w:rPr>
              <w:t>0</w:t>
            </w:r>
            <w:r w:rsidR="00832C6B" w:rsidRPr="003F287E">
              <w:rPr>
                <w:rFonts w:ascii="Arial" w:hAnsi="Arial" w:cs="Arial"/>
                <w:color w:val="002060"/>
                <w:sz w:val="24"/>
                <w:szCs w:val="24"/>
              </w:rPr>
              <w:t>-49%</w:t>
            </w:r>
          </w:p>
        </w:tc>
      </w:tr>
      <w:tr w:rsidR="00832C6B" w:rsidRPr="002D1B2F" w14:paraId="56045762" w14:textId="77777777" w:rsidTr="00A958EE">
        <w:trPr>
          <w:trHeight w:val="362"/>
        </w:trPr>
        <w:tc>
          <w:tcPr>
            <w:tcW w:w="2126" w:type="dxa"/>
          </w:tcPr>
          <w:p w14:paraId="5F85C591"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F**</w:t>
            </w:r>
          </w:p>
        </w:tc>
        <w:tc>
          <w:tcPr>
            <w:tcW w:w="5666" w:type="dxa"/>
          </w:tcPr>
          <w:p w14:paraId="29F924C5"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 xml:space="preserve">0-49% </w:t>
            </w:r>
          </w:p>
        </w:tc>
      </w:tr>
      <w:tr w:rsidR="00832C6B" w:rsidRPr="002D1B2F" w14:paraId="380A63D7" w14:textId="77777777" w:rsidTr="00A958EE">
        <w:trPr>
          <w:trHeight w:val="268"/>
        </w:trPr>
        <w:tc>
          <w:tcPr>
            <w:tcW w:w="7792" w:type="dxa"/>
            <w:gridSpan w:val="2"/>
          </w:tcPr>
          <w:p w14:paraId="7F991ED1" w14:textId="77777777" w:rsidR="00832C6B" w:rsidRPr="003F287E" w:rsidRDefault="00832C6B" w:rsidP="002D1B2F">
            <w:pPr>
              <w:pStyle w:val="NoSpacing"/>
              <w:rPr>
                <w:rFonts w:ascii="Arial" w:hAnsi="Arial" w:cs="Arial"/>
                <w:b/>
                <w:color w:val="002060"/>
                <w:sz w:val="24"/>
                <w:szCs w:val="24"/>
              </w:rPr>
            </w:pPr>
            <w:r w:rsidRPr="003F287E">
              <w:rPr>
                <w:rFonts w:ascii="Arial" w:hAnsi="Arial" w:cs="Arial"/>
                <w:b/>
                <w:color w:val="002060"/>
                <w:sz w:val="24"/>
                <w:szCs w:val="24"/>
              </w:rPr>
              <w:t>Postgraduate/Masters-Level Modules**</w:t>
            </w:r>
          </w:p>
          <w:p w14:paraId="30403E6C" w14:textId="0983D76D"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 xml:space="preserve">Initial </w:t>
            </w:r>
            <w:r w:rsidR="003A1F1C">
              <w:rPr>
                <w:rFonts w:ascii="Arial" w:hAnsi="Arial" w:cs="Arial"/>
                <w:color w:val="002060"/>
                <w:sz w:val="24"/>
                <w:szCs w:val="24"/>
              </w:rPr>
              <w:t>CAM</w:t>
            </w:r>
            <w:r w:rsidRPr="003F287E">
              <w:rPr>
                <w:rFonts w:ascii="Arial" w:hAnsi="Arial" w:cs="Arial"/>
                <w:color w:val="002060"/>
                <w:sz w:val="24"/>
                <w:szCs w:val="24"/>
              </w:rPr>
              <w:t xml:space="preserve"> consideration allows a referral opportunity between </w:t>
            </w:r>
            <w:r w:rsidR="00DA624C">
              <w:rPr>
                <w:rFonts w:ascii="Arial" w:hAnsi="Arial" w:cs="Arial"/>
                <w:color w:val="002060"/>
                <w:sz w:val="24"/>
                <w:szCs w:val="24"/>
              </w:rPr>
              <w:t>0</w:t>
            </w:r>
            <w:r w:rsidRPr="003F287E">
              <w:rPr>
                <w:rFonts w:ascii="Arial" w:hAnsi="Arial" w:cs="Arial"/>
                <w:color w:val="002060"/>
                <w:sz w:val="24"/>
                <w:szCs w:val="24"/>
              </w:rPr>
              <w:t xml:space="preserve">% and </w:t>
            </w:r>
            <w:proofErr w:type="gramStart"/>
            <w:r w:rsidRPr="003F287E">
              <w:rPr>
                <w:rFonts w:ascii="Arial" w:hAnsi="Arial" w:cs="Arial"/>
                <w:color w:val="002060"/>
                <w:sz w:val="24"/>
                <w:szCs w:val="24"/>
              </w:rPr>
              <w:t>49%</w:t>
            </w:r>
            <w:proofErr w:type="gramEnd"/>
          </w:p>
          <w:p w14:paraId="2BA790E0" w14:textId="7DF6BEA1" w:rsidR="00832C6B" w:rsidRPr="003F287E" w:rsidRDefault="003A1F1C" w:rsidP="002D1B2F">
            <w:pPr>
              <w:pStyle w:val="NoSpacing"/>
              <w:rPr>
                <w:rFonts w:ascii="Arial" w:hAnsi="Arial" w:cs="Arial"/>
                <w:color w:val="002060"/>
                <w:sz w:val="24"/>
                <w:szCs w:val="24"/>
              </w:rPr>
            </w:pPr>
            <w:r>
              <w:rPr>
                <w:rFonts w:ascii="Arial" w:hAnsi="Arial" w:cs="Arial"/>
                <w:color w:val="002060"/>
                <w:sz w:val="24"/>
                <w:szCs w:val="24"/>
              </w:rPr>
              <w:t>CAM</w:t>
            </w:r>
            <w:r w:rsidR="00832C6B" w:rsidRPr="003F287E">
              <w:rPr>
                <w:rFonts w:ascii="Arial" w:hAnsi="Arial" w:cs="Arial"/>
                <w:color w:val="002060"/>
                <w:sz w:val="24"/>
                <w:szCs w:val="24"/>
              </w:rPr>
              <w:t xml:space="preserve"> consideration following an initial </w:t>
            </w:r>
            <w:r w:rsidR="000E66DF">
              <w:rPr>
                <w:rFonts w:ascii="Arial" w:hAnsi="Arial" w:cs="Arial"/>
                <w:color w:val="002060"/>
                <w:sz w:val="24"/>
                <w:szCs w:val="24"/>
              </w:rPr>
              <w:t xml:space="preserve">refer </w:t>
            </w:r>
            <w:r w:rsidR="00832C6B" w:rsidRPr="003F287E">
              <w:rPr>
                <w:rFonts w:ascii="Arial" w:hAnsi="Arial" w:cs="Arial"/>
                <w:color w:val="002060"/>
                <w:sz w:val="24"/>
                <w:szCs w:val="24"/>
              </w:rPr>
              <w:t xml:space="preserve">will conclude fail between 0 and </w:t>
            </w:r>
            <w:proofErr w:type="gramStart"/>
            <w:r w:rsidR="00832C6B" w:rsidRPr="003F287E">
              <w:rPr>
                <w:rFonts w:ascii="Arial" w:hAnsi="Arial" w:cs="Arial"/>
                <w:color w:val="002060"/>
                <w:sz w:val="24"/>
                <w:szCs w:val="24"/>
              </w:rPr>
              <w:t>49%</w:t>
            </w:r>
            <w:proofErr w:type="gramEnd"/>
            <w:r w:rsidR="00832C6B" w:rsidRPr="003F287E">
              <w:rPr>
                <w:rFonts w:ascii="Arial" w:hAnsi="Arial" w:cs="Arial"/>
                <w:color w:val="002060"/>
                <w:sz w:val="24"/>
                <w:szCs w:val="24"/>
              </w:rPr>
              <w:t xml:space="preserve"> </w:t>
            </w:r>
          </w:p>
          <w:p w14:paraId="566D9A78"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R = Referral</w:t>
            </w:r>
          </w:p>
          <w:p w14:paraId="45CBD72B" w14:textId="77777777" w:rsidR="00832C6B" w:rsidRPr="003F287E" w:rsidRDefault="00832C6B" w:rsidP="002D1B2F">
            <w:pPr>
              <w:pStyle w:val="NoSpacing"/>
              <w:rPr>
                <w:rFonts w:ascii="Arial" w:hAnsi="Arial" w:cs="Arial"/>
                <w:color w:val="002060"/>
                <w:sz w:val="24"/>
                <w:szCs w:val="24"/>
              </w:rPr>
            </w:pPr>
            <w:r w:rsidRPr="003F287E">
              <w:rPr>
                <w:rFonts w:ascii="Arial" w:hAnsi="Arial" w:cs="Arial"/>
                <w:color w:val="002060"/>
                <w:sz w:val="24"/>
                <w:szCs w:val="24"/>
              </w:rPr>
              <w:t>F = Fail</w:t>
            </w:r>
          </w:p>
        </w:tc>
      </w:tr>
    </w:tbl>
    <w:p w14:paraId="01A4F312" w14:textId="77777777" w:rsidR="00832C6B" w:rsidRPr="009A1AC0" w:rsidRDefault="00832C6B" w:rsidP="00D85F7D">
      <w:pPr>
        <w:rPr>
          <w:color w:val="002060"/>
        </w:rPr>
      </w:pPr>
    </w:p>
    <w:p w14:paraId="300DA35A" w14:textId="77777777" w:rsidR="00832C6B" w:rsidRPr="009A1AC0" w:rsidRDefault="00832C6B" w:rsidP="009A1AC0">
      <w:pPr>
        <w:pStyle w:val="Heading2"/>
        <w:rPr>
          <w:rFonts w:ascii="Arial" w:eastAsia="Times New Roman" w:hAnsi="Arial" w:cs="Arial"/>
          <w:b/>
          <w:bCs/>
          <w:color w:val="002060"/>
          <w:sz w:val="24"/>
          <w:szCs w:val="24"/>
        </w:rPr>
      </w:pPr>
      <w:bookmarkStart w:id="71" w:name="_Toc168606525"/>
      <w:r w:rsidRPr="009A1AC0">
        <w:rPr>
          <w:rFonts w:ascii="Arial" w:eastAsia="Times New Roman" w:hAnsi="Arial" w:cs="Arial"/>
          <w:b/>
          <w:bCs/>
          <w:color w:val="002060"/>
          <w:sz w:val="24"/>
          <w:szCs w:val="24"/>
        </w:rPr>
        <w:t>7.2 Regulations on Progression for all Awards and Maximum Period of Registration</w:t>
      </w:r>
      <w:bookmarkEnd w:id="71"/>
      <w:r w:rsidRPr="009A1AC0" w:rsidDel="00EA2E25">
        <w:rPr>
          <w:rFonts w:ascii="Arial" w:eastAsia="Times New Roman" w:hAnsi="Arial" w:cs="Arial"/>
          <w:b/>
          <w:bCs/>
          <w:color w:val="002060"/>
          <w:sz w:val="24"/>
          <w:szCs w:val="24"/>
        </w:rPr>
        <w:t xml:space="preserve"> </w:t>
      </w:r>
    </w:p>
    <w:p w14:paraId="164074D0" w14:textId="77777777" w:rsidR="00832C6B" w:rsidRPr="009A1AC0" w:rsidRDefault="00832C6B" w:rsidP="001171E4">
      <w:pPr>
        <w:pStyle w:val="NoSpacing"/>
        <w:rPr>
          <w:rFonts w:ascii="Arial" w:hAnsi="Arial" w:cs="Arial"/>
          <w:color w:val="002060"/>
          <w:sz w:val="24"/>
          <w:szCs w:val="24"/>
        </w:rPr>
      </w:pPr>
    </w:p>
    <w:p w14:paraId="41CE089F" w14:textId="668FC088" w:rsidR="00832C6B" w:rsidRPr="009A1AC0" w:rsidRDefault="00832C6B" w:rsidP="001171E4">
      <w:pPr>
        <w:pStyle w:val="NoSpacing"/>
        <w:rPr>
          <w:rFonts w:ascii="Arial" w:hAnsi="Arial" w:cs="Arial"/>
          <w:color w:val="002060"/>
          <w:sz w:val="24"/>
          <w:szCs w:val="24"/>
        </w:rPr>
      </w:pPr>
      <w:r w:rsidRPr="009A1AC0">
        <w:rPr>
          <w:rFonts w:ascii="Arial" w:hAnsi="Arial" w:cs="Arial"/>
          <w:color w:val="002060"/>
          <w:sz w:val="24"/>
          <w:szCs w:val="24"/>
        </w:rPr>
        <w:t xml:space="preserve">7.2.1. The University must set out the way(s) in which students progress through the course, and identify the modules that are compulsory, core, optional. The standard principles for progression and classification are listed in this section. Where exceptions to those regulations are required, they should be clearly stipulated in the Programme Specification Document. </w:t>
      </w:r>
    </w:p>
    <w:p w14:paraId="182D8EAC" w14:textId="77777777" w:rsidR="00832C6B" w:rsidRPr="009A1AC0" w:rsidRDefault="00832C6B" w:rsidP="001171E4">
      <w:pPr>
        <w:pStyle w:val="NoSpacing"/>
        <w:rPr>
          <w:rFonts w:ascii="Arial" w:hAnsi="Arial" w:cs="Arial"/>
          <w:color w:val="002060"/>
          <w:sz w:val="24"/>
          <w:szCs w:val="24"/>
        </w:rPr>
      </w:pPr>
    </w:p>
    <w:p w14:paraId="26C7229E" w14:textId="77777777" w:rsidR="00832C6B" w:rsidRPr="009A1AC0" w:rsidRDefault="00832C6B" w:rsidP="001171E4">
      <w:pPr>
        <w:pStyle w:val="NoSpacing"/>
        <w:rPr>
          <w:rFonts w:ascii="Arial" w:hAnsi="Arial" w:cs="Arial"/>
          <w:color w:val="002060"/>
          <w:sz w:val="24"/>
          <w:szCs w:val="24"/>
        </w:rPr>
      </w:pPr>
      <w:r w:rsidRPr="009A1AC0">
        <w:rPr>
          <w:rFonts w:ascii="Arial" w:hAnsi="Arial" w:cs="Arial"/>
          <w:color w:val="002060"/>
          <w:sz w:val="24"/>
          <w:szCs w:val="24"/>
        </w:rPr>
        <w:t>7.2.2. Where attendance is not only compulsory and monitored but is required at a certain level for the student to pass the module/course, the course related materials must give details of the attendance requirements to be met by students.</w:t>
      </w:r>
    </w:p>
    <w:p w14:paraId="4087E1D6" w14:textId="77777777" w:rsidR="00832C6B" w:rsidRPr="009A1AC0" w:rsidRDefault="00832C6B" w:rsidP="001171E4">
      <w:pPr>
        <w:pStyle w:val="NoSpacing"/>
        <w:rPr>
          <w:rFonts w:ascii="Arial" w:hAnsi="Arial" w:cs="Arial"/>
          <w:color w:val="002060"/>
          <w:sz w:val="24"/>
          <w:szCs w:val="24"/>
        </w:rPr>
      </w:pPr>
    </w:p>
    <w:p w14:paraId="37EFB1CC" w14:textId="055D282D" w:rsidR="00832C6B" w:rsidRPr="009A1AC0" w:rsidRDefault="00832C6B" w:rsidP="001171E4">
      <w:pPr>
        <w:pStyle w:val="NoSpacing"/>
        <w:rPr>
          <w:rFonts w:ascii="Arial" w:hAnsi="Arial" w:cs="Arial"/>
          <w:color w:val="002060"/>
          <w:sz w:val="24"/>
          <w:szCs w:val="24"/>
        </w:rPr>
      </w:pPr>
      <w:r w:rsidRPr="009A1AC0">
        <w:rPr>
          <w:rFonts w:ascii="Arial" w:hAnsi="Arial" w:cs="Arial"/>
          <w:color w:val="002060"/>
          <w:sz w:val="24"/>
          <w:szCs w:val="24"/>
        </w:rPr>
        <w:t xml:space="preserve">7.2.3. Students are awarded credit at a </w:t>
      </w:r>
      <w:r w:rsidR="004B6C0E">
        <w:rPr>
          <w:rFonts w:ascii="Arial" w:hAnsi="Arial" w:cs="Arial"/>
          <w:color w:val="002060"/>
          <w:sz w:val="24"/>
          <w:szCs w:val="24"/>
        </w:rPr>
        <w:t>Course Assessment Meeting</w:t>
      </w:r>
      <w:r w:rsidR="000A317A">
        <w:rPr>
          <w:rFonts w:ascii="Arial" w:hAnsi="Arial" w:cs="Arial"/>
          <w:color w:val="002060"/>
          <w:sz w:val="24"/>
          <w:szCs w:val="24"/>
        </w:rPr>
        <w:t xml:space="preserve"> (</w:t>
      </w:r>
      <w:r w:rsidR="003A1F1C">
        <w:rPr>
          <w:rFonts w:ascii="Arial" w:hAnsi="Arial" w:cs="Arial"/>
          <w:color w:val="002060"/>
          <w:sz w:val="24"/>
          <w:szCs w:val="24"/>
        </w:rPr>
        <w:t>CAM</w:t>
      </w:r>
      <w:r w:rsidR="000A317A">
        <w:rPr>
          <w:rFonts w:ascii="Arial" w:hAnsi="Arial" w:cs="Arial"/>
          <w:color w:val="002060"/>
          <w:sz w:val="24"/>
          <w:szCs w:val="24"/>
        </w:rPr>
        <w:t>)</w:t>
      </w:r>
      <w:r w:rsidRPr="009A1AC0">
        <w:rPr>
          <w:rFonts w:ascii="Arial" w:hAnsi="Arial" w:cs="Arial"/>
          <w:color w:val="002060"/>
          <w:sz w:val="24"/>
          <w:szCs w:val="24"/>
        </w:rPr>
        <w:t xml:space="preserve"> for each module that they pass, including a condoned pass. Where a student is an associate student and is not linked to a named course, </w:t>
      </w:r>
      <w:r w:rsidR="00783FEC">
        <w:rPr>
          <w:rFonts w:ascii="Arial" w:hAnsi="Arial" w:cs="Arial"/>
          <w:color w:val="002060"/>
          <w:sz w:val="24"/>
          <w:szCs w:val="24"/>
        </w:rPr>
        <w:t>course teams</w:t>
      </w:r>
      <w:r w:rsidRPr="009A1AC0">
        <w:rPr>
          <w:rFonts w:ascii="Arial" w:hAnsi="Arial" w:cs="Arial"/>
          <w:color w:val="002060"/>
          <w:sz w:val="24"/>
          <w:szCs w:val="24"/>
        </w:rPr>
        <w:t xml:space="preserve"> must assign responsibility for the award of credit to an appropriate </w:t>
      </w:r>
      <w:r w:rsidR="003A1F1C">
        <w:rPr>
          <w:rFonts w:ascii="Arial" w:hAnsi="Arial" w:cs="Arial"/>
          <w:color w:val="002060"/>
          <w:sz w:val="24"/>
          <w:szCs w:val="24"/>
        </w:rPr>
        <w:t>CAM</w:t>
      </w:r>
      <w:r w:rsidR="000A317A">
        <w:rPr>
          <w:rFonts w:ascii="Arial" w:hAnsi="Arial" w:cs="Arial"/>
          <w:color w:val="002060"/>
          <w:sz w:val="24"/>
          <w:szCs w:val="24"/>
        </w:rPr>
        <w:t xml:space="preserve"> </w:t>
      </w:r>
      <w:r w:rsidRPr="009A1AC0">
        <w:rPr>
          <w:rFonts w:ascii="Arial" w:hAnsi="Arial" w:cs="Arial"/>
          <w:color w:val="002060"/>
          <w:sz w:val="24"/>
          <w:szCs w:val="24"/>
        </w:rPr>
        <w:t xml:space="preserve">and issue a record of achievement.  </w:t>
      </w:r>
    </w:p>
    <w:p w14:paraId="0184BDE6" w14:textId="77777777" w:rsidR="00832C6B" w:rsidRPr="009A1AC0" w:rsidRDefault="00832C6B" w:rsidP="001171E4">
      <w:pPr>
        <w:pStyle w:val="NoSpacing"/>
        <w:rPr>
          <w:rFonts w:ascii="Arial" w:hAnsi="Arial" w:cs="Arial"/>
          <w:color w:val="002060"/>
          <w:sz w:val="24"/>
          <w:szCs w:val="24"/>
        </w:rPr>
      </w:pPr>
    </w:p>
    <w:p w14:paraId="5C75CB6A" w14:textId="77777777" w:rsidR="00832C6B" w:rsidRPr="009A1AC0" w:rsidRDefault="00832C6B" w:rsidP="001171E4">
      <w:pPr>
        <w:pStyle w:val="NoSpacing"/>
        <w:rPr>
          <w:rFonts w:ascii="Arial" w:hAnsi="Arial" w:cs="Arial"/>
          <w:color w:val="002060"/>
          <w:sz w:val="24"/>
          <w:szCs w:val="24"/>
        </w:rPr>
      </w:pPr>
      <w:bookmarkStart w:id="72" w:name="_F2.2;_Graded_and"/>
      <w:bookmarkStart w:id="73" w:name="_Toc47437749"/>
      <w:bookmarkEnd w:id="72"/>
      <w:r w:rsidRPr="009A1AC0">
        <w:rPr>
          <w:rFonts w:ascii="Arial" w:hAnsi="Arial" w:cs="Arial"/>
          <w:color w:val="002060"/>
          <w:sz w:val="24"/>
          <w:szCs w:val="24"/>
        </w:rPr>
        <w:t xml:space="preserve">7.2.4. Subject to relevant progression regulations, students at whatever point in their course of study shall have the right, following a first failure, to repeat and be reassessed </w:t>
      </w:r>
      <w:r w:rsidRPr="009A1AC0">
        <w:rPr>
          <w:rFonts w:ascii="Arial" w:hAnsi="Arial" w:cs="Arial"/>
          <w:b/>
          <w:bCs/>
          <w:color w:val="002060"/>
          <w:sz w:val="24"/>
          <w:szCs w:val="24"/>
        </w:rPr>
        <w:t>once</w:t>
      </w:r>
      <w:r w:rsidRPr="009A1AC0">
        <w:rPr>
          <w:rFonts w:ascii="Arial" w:hAnsi="Arial" w:cs="Arial"/>
          <w:color w:val="002060"/>
          <w:sz w:val="24"/>
          <w:szCs w:val="24"/>
        </w:rPr>
        <w:t xml:space="preserve"> only. This includes where appropriate, Tutor Reassessment and referral in the failed module, </w:t>
      </w:r>
      <w:proofErr w:type="gramStart"/>
      <w:r w:rsidRPr="009A1AC0">
        <w:rPr>
          <w:rFonts w:ascii="Arial" w:hAnsi="Arial" w:cs="Arial"/>
          <w:color w:val="002060"/>
          <w:sz w:val="24"/>
          <w:szCs w:val="24"/>
        </w:rPr>
        <w:t>provided that</w:t>
      </w:r>
      <w:proofErr w:type="gramEnd"/>
      <w:r w:rsidRPr="009A1AC0">
        <w:rPr>
          <w:rFonts w:ascii="Arial" w:hAnsi="Arial" w:cs="Arial"/>
          <w:color w:val="002060"/>
          <w:sz w:val="24"/>
          <w:szCs w:val="24"/>
        </w:rPr>
        <w:t xml:space="preserve"> it is still possible to complete the course within the maximum period of registration.</w:t>
      </w:r>
    </w:p>
    <w:p w14:paraId="2E097774" w14:textId="77777777" w:rsidR="00832C6B" w:rsidRPr="009A1AC0" w:rsidRDefault="00832C6B" w:rsidP="001171E4">
      <w:pPr>
        <w:pStyle w:val="NoSpacing"/>
        <w:rPr>
          <w:rFonts w:ascii="Arial" w:hAnsi="Arial" w:cs="Arial"/>
          <w:color w:val="002060"/>
          <w:sz w:val="24"/>
          <w:szCs w:val="24"/>
        </w:rPr>
      </w:pPr>
    </w:p>
    <w:p w14:paraId="3C386932" w14:textId="23616B6D" w:rsidR="00832C6B" w:rsidRPr="009A1AC0" w:rsidRDefault="00832C6B" w:rsidP="001171E4">
      <w:pPr>
        <w:pStyle w:val="NoSpacing"/>
        <w:rPr>
          <w:rFonts w:ascii="Arial" w:eastAsia="Times New Roman" w:hAnsi="Arial" w:cs="Arial"/>
          <w:color w:val="002060"/>
          <w:sz w:val="24"/>
          <w:szCs w:val="24"/>
        </w:rPr>
      </w:pPr>
      <w:r w:rsidRPr="666BF11C">
        <w:rPr>
          <w:rFonts w:ascii="Arial" w:eastAsia="Times New Roman" w:hAnsi="Arial" w:cs="Arial"/>
          <w:color w:val="002060"/>
          <w:sz w:val="24"/>
          <w:szCs w:val="24"/>
        </w:rPr>
        <w:t xml:space="preserve">7.2.5. </w:t>
      </w:r>
      <w:r w:rsidRPr="666BF11C">
        <w:rPr>
          <w:rFonts w:ascii="Arial" w:eastAsia="Times New Roman" w:hAnsi="Arial" w:cs="Arial"/>
          <w:b/>
          <w:bCs/>
          <w:color w:val="002060"/>
          <w:sz w:val="24"/>
          <w:szCs w:val="24"/>
        </w:rPr>
        <w:t>The maximum period of registration</w:t>
      </w:r>
      <w:r w:rsidRPr="666BF11C">
        <w:rPr>
          <w:rFonts w:ascii="Arial" w:eastAsia="Times New Roman" w:hAnsi="Arial" w:cs="Arial"/>
          <w:color w:val="002060"/>
          <w:sz w:val="24"/>
          <w:szCs w:val="24"/>
        </w:rPr>
        <w:t xml:space="preserve"> for a full-time taught student is the length of the course as set out in the programme specification document plus 2 years and for part-time students, pro-rata. If a student is unable to achieve their award within the maximum period of registration, they will be withdrawn from their course and any interim award will be conferred, as appropriate. </w:t>
      </w:r>
      <w:r w:rsidR="006F3570">
        <w:rPr>
          <w:rFonts w:ascii="Arial" w:eastAsia="Times New Roman" w:hAnsi="Arial" w:cs="Arial"/>
          <w:color w:val="002060"/>
          <w:sz w:val="24"/>
          <w:szCs w:val="24"/>
        </w:rPr>
        <w:t xml:space="preserve">If a student has been granted an exceptional </w:t>
      </w:r>
      <w:r w:rsidR="00AE2F03">
        <w:rPr>
          <w:rFonts w:ascii="Arial" w:eastAsia="Times New Roman" w:hAnsi="Arial" w:cs="Arial"/>
          <w:color w:val="002060"/>
          <w:sz w:val="24"/>
          <w:szCs w:val="24"/>
        </w:rPr>
        <w:t>period of interruption</w:t>
      </w:r>
      <w:r w:rsidR="00555E5E">
        <w:rPr>
          <w:rFonts w:ascii="Arial" w:eastAsia="Times New Roman" w:hAnsi="Arial" w:cs="Arial"/>
          <w:color w:val="002060"/>
          <w:sz w:val="24"/>
          <w:szCs w:val="24"/>
        </w:rPr>
        <w:t xml:space="preserve"> which would usually the trigger two-years no credit rule, as per 4.1.1, then the maximum period of registration will also be exceptionally extended in line with the Dean’s decision. </w:t>
      </w:r>
    </w:p>
    <w:p w14:paraId="5B2864A6" w14:textId="77777777" w:rsidR="00832C6B" w:rsidRPr="009A1AC0" w:rsidRDefault="00832C6B" w:rsidP="001171E4">
      <w:pPr>
        <w:pStyle w:val="NoSpacing"/>
        <w:rPr>
          <w:rFonts w:ascii="Arial" w:hAnsi="Arial" w:cs="Arial"/>
          <w:color w:val="002060"/>
          <w:sz w:val="24"/>
          <w:szCs w:val="24"/>
        </w:rPr>
      </w:pPr>
    </w:p>
    <w:p w14:paraId="37AA2B11" w14:textId="7CFE26CD" w:rsidR="00832C6B" w:rsidRPr="009A1AC0" w:rsidRDefault="00832C6B" w:rsidP="001171E4">
      <w:pPr>
        <w:pStyle w:val="NoSpacing"/>
        <w:rPr>
          <w:rFonts w:ascii="Arial" w:hAnsi="Arial" w:cs="Arial"/>
          <w:color w:val="002060"/>
          <w:sz w:val="24"/>
          <w:szCs w:val="24"/>
        </w:rPr>
      </w:pPr>
      <w:bookmarkStart w:id="74" w:name="_Hlk66723571"/>
      <w:r w:rsidRPr="009A1AC0">
        <w:rPr>
          <w:rFonts w:ascii="Arial" w:hAnsi="Arial" w:cs="Arial"/>
          <w:color w:val="002060"/>
          <w:sz w:val="24"/>
          <w:szCs w:val="24"/>
        </w:rPr>
        <w:t xml:space="preserve">7.2.6. Students may, following a first failure in an optional module (and in accordance with the appropriate course regulations), choose to substitute a different optional module in preference to exercising their entitlement to a capped second reassessment for the original failed module. These modules will be termed substituted modules. Students who elect to study substituted modules will not be capped at the minimum pass mark upon successful completion of the substituted module. However, following first failure to pass the substituted module, they will not be entitled to a full module repeat and no further resit opportunities will be available. </w:t>
      </w:r>
    </w:p>
    <w:bookmarkEnd w:id="74"/>
    <w:p w14:paraId="16430132" w14:textId="77777777" w:rsidR="00832C6B" w:rsidRPr="009A1AC0" w:rsidRDefault="00832C6B" w:rsidP="001171E4">
      <w:pPr>
        <w:pStyle w:val="NoSpacing"/>
        <w:rPr>
          <w:rFonts w:ascii="Arial" w:hAnsi="Arial" w:cs="Arial"/>
          <w:color w:val="002060"/>
          <w:sz w:val="24"/>
          <w:szCs w:val="24"/>
        </w:rPr>
      </w:pPr>
    </w:p>
    <w:p w14:paraId="2391A2B9" w14:textId="77777777" w:rsidR="00832C6B" w:rsidRPr="009A1AC0" w:rsidRDefault="00832C6B" w:rsidP="001171E4">
      <w:pPr>
        <w:pStyle w:val="NoSpacing"/>
        <w:rPr>
          <w:rFonts w:ascii="Arial" w:hAnsi="Arial" w:cs="Arial"/>
          <w:color w:val="002060"/>
          <w:sz w:val="24"/>
          <w:szCs w:val="24"/>
        </w:rPr>
      </w:pPr>
      <w:r w:rsidRPr="009A1AC0">
        <w:rPr>
          <w:rFonts w:ascii="Arial" w:hAnsi="Arial" w:cs="Arial"/>
          <w:color w:val="002060"/>
          <w:sz w:val="24"/>
          <w:szCs w:val="24"/>
        </w:rPr>
        <w:t>7.2.7. Students are not permitted to substitute an optional module where the initial failed module was failed under the Academic Misconduct Regulations</w:t>
      </w:r>
    </w:p>
    <w:p w14:paraId="251C5898" w14:textId="77777777" w:rsidR="00832C6B" w:rsidRPr="009A1AC0" w:rsidRDefault="00832C6B" w:rsidP="001171E4">
      <w:pPr>
        <w:pStyle w:val="NoSpacing"/>
        <w:rPr>
          <w:rFonts w:ascii="Arial" w:hAnsi="Arial" w:cs="Arial"/>
          <w:color w:val="002060"/>
          <w:sz w:val="24"/>
          <w:szCs w:val="24"/>
        </w:rPr>
      </w:pPr>
    </w:p>
    <w:bookmarkEnd w:id="73"/>
    <w:p w14:paraId="74851B24" w14:textId="754C8A23" w:rsidR="00832C6B" w:rsidRDefault="00832C6B" w:rsidP="001171E4">
      <w:pPr>
        <w:pStyle w:val="NoSpacing"/>
        <w:rPr>
          <w:rFonts w:ascii="Arial" w:hAnsi="Arial" w:cs="Arial"/>
          <w:color w:val="002060"/>
          <w:sz w:val="24"/>
          <w:szCs w:val="24"/>
        </w:rPr>
      </w:pPr>
      <w:r w:rsidRPr="009A1AC0">
        <w:rPr>
          <w:rFonts w:ascii="Arial" w:hAnsi="Arial" w:cs="Arial"/>
          <w:color w:val="002060"/>
          <w:sz w:val="24"/>
          <w:szCs w:val="24"/>
        </w:rPr>
        <w:t xml:space="preserve">7.2.8. Each module must have the status either of being graded or of being non-graded. Normally and or subject to PSRB regulations all Postgraduate modules and Undergraduate Honours level modules contributing to a classified award must be graded.  A maximum of 40 Undergraduate Intermediate level credits may be ungraded.  An exception to this rule will be permitted in the case of existing ungraded placement Intermediate level modules.  </w:t>
      </w:r>
    </w:p>
    <w:p w14:paraId="41627066" w14:textId="77777777" w:rsidR="00A07786" w:rsidRPr="009A1AC0" w:rsidRDefault="00A07786" w:rsidP="001171E4">
      <w:pPr>
        <w:pStyle w:val="NoSpacing"/>
        <w:rPr>
          <w:rFonts w:ascii="Arial" w:hAnsi="Arial" w:cs="Arial"/>
          <w:color w:val="002060"/>
          <w:sz w:val="24"/>
          <w:szCs w:val="24"/>
        </w:rPr>
      </w:pPr>
    </w:p>
    <w:p w14:paraId="12637DD6" w14:textId="3A008E14" w:rsidR="00832C6B" w:rsidRDefault="00832C6B" w:rsidP="001171E4">
      <w:pPr>
        <w:pStyle w:val="NoSpacing"/>
        <w:rPr>
          <w:rFonts w:ascii="Arial" w:hAnsi="Arial" w:cs="Arial"/>
          <w:color w:val="002060"/>
          <w:sz w:val="24"/>
          <w:szCs w:val="24"/>
        </w:rPr>
      </w:pPr>
      <w:r w:rsidRPr="009A1AC0">
        <w:rPr>
          <w:rFonts w:ascii="Arial" w:hAnsi="Arial" w:cs="Arial"/>
          <w:color w:val="002060"/>
          <w:sz w:val="24"/>
          <w:szCs w:val="24"/>
        </w:rPr>
        <w:t xml:space="preserve">7.2.9. Students who obtain the minimum pass mark or more on a graded module will be deemed to have passed that module unless additional criteria have been explicitly approved as part of the validated module specification. </w:t>
      </w:r>
    </w:p>
    <w:p w14:paraId="7DF98BA0" w14:textId="77777777" w:rsidR="00C5198C" w:rsidRDefault="00C5198C" w:rsidP="001171E4">
      <w:pPr>
        <w:pStyle w:val="NoSpacing"/>
        <w:rPr>
          <w:rFonts w:ascii="Arial" w:hAnsi="Arial" w:cs="Arial"/>
          <w:color w:val="002060"/>
          <w:sz w:val="24"/>
          <w:szCs w:val="24"/>
        </w:rPr>
      </w:pPr>
    </w:p>
    <w:p w14:paraId="33A7E5B6" w14:textId="774402EB" w:rsidR="00C5198C" w:rsidRPr="009A1AC0" w:rsidRDefault="00C5198C" w:rsidP="001171E4">
      <w:pPr>
        <w:pStyle w:val="NoSpacing"/>
        <w:rPr>
          <w:rFonts w:ascii="Arial" w:hAnsi="Arial" w:cs="Arial"/>
          <w:color w:val="002060"/>
          <w:sz w:val="24"/>
          <w:szCs w:val="24"/>
        </w:rPr>
      </w:pPr>
      <w:r>
        <w:rPr>
          <w:rFonts w:ascii="Arial" w:hAnsi="Arial" w:cs="Arial"/>
          <w:color w:val="002060"/>
          <w:sz w:val="24"/>
          <w:szCs w:val="24"/>
        </w:rPr>
        <w:t xml:space="preserve">7.2.10 Students who </w:t>
      </w:r>
      <w:r w:rsidR="00601B24">
        <w:rPr>
          <w:rFonts w:ascii="Arial" w:hAnsi="Arial" w:cs="Arial"/>
          <w:color w:val="002060"/>
          <w:sz w:val="24"/>
          <w:szCs w:val="24"/>
        </w:rPr>
        <w:t xml:space="preserve">undertake </w:t>
      </w:r>
      <w:r w:rsidR="000A5AA4">
        <w:rPr>
          <w:rFonts w:ascii="Arial" w:hAnsi="Arial" w:cs="Arial"/>
          <w:color w:val="002060"/>
          <w:sz w:val="24"/>
          <w:szCs w:val="24"/>
        </w:rPr>
        <w:t xml:space="preserve">an enterprise placement </w:t>
      </w:r>
      <w:r w:rsidR="00270E9B">
        <w:rPr>
          <w:rFonts w:ascii="Arial" w:hAnsi="Arial" w:cs="Arial"/>
          <w:color w:val="002060"/>
          <w:sz w:val="24"/>
          <w:szCs w:val="24"/>
        </w:rPr>
        <w:t>year</w:t>
      </w:r>
      <w:r w:rsidR="00601B24">
        <w:rPr>
          <w:rFonts w:ascii="Arial" w:hAnsi="Arial" w:cs="Arial"/>
          <w:color w:val="002060"/>
          <w:sz w:val="24"/>
          <w:szCs w:val="24"/>
        </w:rPr>
        <w:t xml:space="preserve"> </w:t>
      </w:r>
      <w:r w:rsidR="00270E9B">
        <w:rPr>
          <w:rFonts w:ascii="Arial" w:hAnsi="Arial" w:cs="Arial"/>
          <w:color w:val="002060"/>
          <w:sz w:val="24"/>
          <w:szCs w:val="24"/>
        </w:rPr>
        <w:t xml:space="preserve">once they have finished their course of study will be </w:t>
      </w:r>
      <w:r w:rsidR="00603034">
        <w:rPr>
          <w:rFonts w:ascii="Arial" w:hAnsi="Arial" w:cs="Arial"/>
          <w:color w:val="002060"/>
          <w:sz w:val="24"/>
          <w:szCs w:val="24"/>
        </w:rPr>
        <w:t xml:space="preserve">considered by a </w:t>
      </w:r>
      <w:r w:rsidR="003A1F1C">
        <w:rPr>
          <w:rFonts w:ascii="Arial" w:hAnsi="Arial" w:cs="Arial"/>
          <w:color w:val="002060"/>
          <w:sz w:val="24"/>
          <w:szCs w:val="24"/>
        </w:rPr>
        <w:t>CAM</w:t>
      </w:r>
      <w:r w:rsidR="00603034">
        <w:rPr>
          <w:rFonts w:ascii="Arial" w:hAnsi="Arial" w:cs="Arial"/>
          <w:color w:val="002060"/>
          <w:sz w:val="24"/>
          <w:szCs w:val="24"/>
        </w:rPr>
        <w:t xml:space="preserve"> </w:t>
      </w:r>
      <w:r w:rsidR="00270E9B">
        <w:rPr>
          <w:rFonts w:ascii="Arial" w:hAnsi="Arial" w:cs="Arial"/>
          <w:color w:val="002060"/>
          <w:sz w:val="24"/>
          <w:szCs w:val="24"/>
        </w:rPr>
        <w:t xml:space="preserve">for </w:t>
      </w:r>
      <w:r w:rsidR="00603034">
        <w:rPr>
          <w:rFonts w:ascii="Arial" w:hAnsi="Arial" w:cs="Arial"/>
          <w:color w:val="002060"/>
          <w:sz w:val="24"/>
          <w:szCs w:val="24"/>
        </w:rPr>
        <w:t xml:space="preserve">their </w:t>
      </w:r>
      <w:r w:rsidR="00270E9B">
        <w:rPr>
          <w:rFonts w:ascii="Arial" w:hAnsi="Arial" w:cs="Arial"/>
          <w:color w:val="002060"/>
          <w:sz w:val="24"/>
          <w:szCs w:val="24"/>
        </w:rPr>
        <w:t xml:space="preserve">award </w:t>
      </w:r>
      <w:r w:rsidR="000F0C9A">
        <w:rPr>
          <w:rFonts w:ascii="Arial" w:hAnsi="Arial" w:cs="Arial"/>
          <w:color w:val="002060"/>
          <w:sz w:val="24"/>
          <w:szCs w:val="24"/>
        </w:rPr>
        <w:t xml:space="preserve">once the placement has been completed. </w:t>
      </w:r>
    </w:p>
    <w:p w14:paraId="5983188D" w14:textId="77777777" w:rsidR="009A1AC0" w:rsidRPr="009A1AC0" w:rsidRDefault="009A1AC0" w:rsidP="001171E4">
      <w:pPr>
        <w:pStyle w:val="NoSpacing"/>
        <w:rPr>
          <w:rFonts w:ascii="Arial" w:hAnsi="Arial" w:cs="Arial"/>
          <w:color w:val="002060"/>
          <w:sz w:val="24"/>
          <w:szCs w:val="24"/>
        </w:rPr>
      </w:pPr>
    </w:p>
    <w:p w14:paraId="0DDF3F88" w14:textId="77777777" w:rsidR="00832C6B" w:rsidRPr="009A1AC0" w:rsidRDefault="00832C6B" w:rsidP="009A1AC0">
      <w:pPr>
        <w:pStyle w:val="Heading2"/>
        <w:rPr>
          <w:rFonts w:ascii="Arial" w:hAnsi="Arial" w:cs="Arial"/>
          <w:b/>
          <w:bCs/>
          <w:color w:val="002060"/>
          <w:sz w:val="24"/>
          <w:szCs w:val="24"/>
        </w:rPr>
      </w:pPr>
      <w:bookmarkStart w:id="75" w:name="_Toc168606526"/>
      <w:r w:rsidRPr="009A1AC0">
        <w:rPr>
          <w:rFonts w:ascii="Arial" w:hAnsi="Arial" w:cs="Arial"/>
          <w:b/>
          <w:bCs/>
          <w:color w:val="002060"/>
          <w:sz w:val="24"/>
          <w:szCs w:val="24"/>
        </w:rPr>
        <w:t>7.3 Progression for Students with Professional Practice and PSRB (Professional, Statutory and Regulatory Bodies) Requirements</w:t>
      </w:r>
      <w:bookmarkEnd w:id="75"/>
    </w:p>
    <w:p w14:paraId="4894EE24" w14:textId="77777777" w:rsidR="00832C6B" w:rsidRPr="009A1AC0" w:rsidRDefault="00832C6B" w:rsidP="00D85F7D">
      <w:pPr>
        <w:pStyle w:val="NoSpacing"/>
        <w:rPr>
          <w:color w:val="002060"/>
        </w:rPr>
      </w:pPr>
    </w:p>
    <w:p w14:paraId="1480BB97" w14:textId="145C5109" w:rsidR="00832C6B" w:rsidRPr="009A1AC0" w:rsidRDefault="00832C6B" w:rsidP="001171E4">
      <w:pPr>
        <w:pStyle w:val="NoSpacing"/>
        <w:rPr>
          <w:rFonts w:ascii="Arial" w:hAnsi="Arial" w:cs="Arial"/>
          <w:color w:val="002060"/>
          <w:sz w:val="24"/>
          <w:szCs w:val="24"/>
        </w:rPr>
      </w:pPr>
      <w:r w:rsidRPr="009A1AC0">
        <w:rPr>
          <w:rFonts w:ascii="Arial" w:hAnsi="Arial" w:cs="Arial"/>
          <w:color w:val="002060"/>
          <w:sz w:val="24"/>
          <w:szCs w:val="24"/>
        </w:rPr>
        <w:t xml:space="preserve">7.3.1. For students studying with a </w:t>
      </w:r>
      <w:r w:rsidRPr="009A1AC0">
        <w:rPr>
          <w:rFonts w:ascii="Arial" w:hAnsi="Arial" w:cs="Arial"/>
          <w:b/>
          <w:bCs/>
          <w:color w:val="002060"/>
          <w:sz w:val="24"/>
          <w:szCs w:val="24"/>
        </w:rPr>
        <w:t>professional practice component,</w:t>
      </w:r>
      <w:r w:rsidRPr="009A1AC0">
        <w:rPr>
          <w:rFonts w:ascii="Arial" w:hAnsi="Arial" w:cs="Arial"/>
          <w:color w:val="002060"/>
          <w:sz w:val="24"/>
          <w:szCs w:val="24"/>
        </w:rPr>
        <w:t xml:space="preserve"> and for those courses where a PSRB has set a specified requirement, unless stated otherwise in the Programme Specification Document, the following rules will apply:</w:t>
      </w:r>
    </w:p>
    <w:p w14:paraId="29A94189" w14:textId="77777777" w:rsidR="00832C6B" w:rsidRPr="009A1AC0" w:rsidRDefault="00832C6B" w:rsidP="00D85F7D">
      <w:pPr>
        <w:pStyle w:val="NoSpacing"/>
        <w:rPr>
          <w:color w:val="002060"/>
        </w:rPr>
      </w:pPr>
    </w:p>
    <w:p w14:paraId="5D43E8A7" w14:textId="77777777" w:rsidR="00832C6B" w:rsidRPr="009A1AC0" w:rsidRDefault="00832C6B" w:rsidP="008448DA">
      <w:pPr>
        <w:pStyle w:val="ListParagraph"/>
        <w:numPr>
          <w:ilvl w:val="0"/>
          <w:numId w:val="43"/>
        </w:numPr>
        <w:rPr>
          <w:rFonts w:ascii="Arial" w:hAnsi="Arial" w:cs="Arial"/>
          <w:color w:val="002060"/>
          <w:sz w:val="24"/>
          <w:szCs w:val="24"/>
        </w:rPr>
      </w:pPr>
      <w:r w:rsidRPr="009A1AC0">
        <w:rPr>
          <w:rFonts w:ascii="Arial" w:hAnsi="Arial" w:cs="Arial"/>
          <w:color w:val="002060"/>
          <w:sz w:val="24"/>
          <w:szCs w:val="24"/>
        </w:rPr>
        <w:t>Where the theory and practice components reach the minimum pass mark or above and the practice element has been passed, the credit will be awarded with the appropriate full mark and grade.</w:t>
      </w:r>
    </w:p>
    <w:p w14:paraId="11413E3D" w14:textId="77777777" w:rsidR="00832C6B" w:rsidRPr="009A1AC0" w:rsidRDefault="00832C6B" w:rsidP="008448DA">
      <w:pPr>
        <w:pStyle w:val="ListParagraph"/>
        <w:numPr>
          <w:ilvl w:val="0"/>
          <w:numId w:val="43"/>
        </w:numPr>
        <w:rPr>
          <w:rFonts w:ascii="Arial" w:hAnsi="Arial" w:cs="Arial"/>
          <w:color w:val="002060"/>
          <w:sz w:val="24"/>
          <w:szCs w:val="24"/>
        </w:rPr>
      </w:pPr>
      <w:r w:rsidRPr="009A1AC0">
        <w:rPr>
          <w:rFonts w:ascii="Arial" w:hAnsi="Arial" w:cs="Arial"/>
          <w:color w:val="002060"/>
          <w:sz w:val="24"/>
          <w:szCs w:val="24"/>
        </w:rPr>
        <w:t>Where the theory component reaches the minimum pass mark or above and the practice component has been referred the credit will not be awarded until the practice component has been passed and the full theory mark and grade will be awarded.</w:t>
      </w:r>
    </w:p>
    <w:p w14:paraId="0EFD6F66" w14:textId="77777777" w:rsidR="00832C6B" w:rsidRPr="009A1AC0" w:rsidRDefault="00832C6B" w:rsidP="008448DA">
      <w:pPr>
        <w:pStyle w:val="ListParagraph"/>
        <w:numPr>
          <w:ilvl w:val="0"/>
          <w:numId w:val="43"/>
        </w:numPr>
        <w:rPr>
          <w:rFonts w:ascii="Arial" w:hAnsi="Arial" w:cs="Arial"/>
          <w:color w:val="002060"/>
          <w:sz w:val="24"/>
          <w:szCs w:val="24"/>
        </w:rPr>
      </w:pPr>
      <w:r w:rsidRPr="009A1AC0">
        <w:rPr>
          <w:rFonts w:ascii="Arial" w:hAnsi="Arial" w:cs="Arial"/>
          <w:color w:val="002060"/>
          <w:sz w:val="24"/>
          <w:szCs w:val="24"/>
        </w:rPr>
        <w:t>Where the theory component is referred and the practice component has been passed the credit will not be awarded until the theory component has been passed, and the mark and grade will be capped at the minimum pass mark.</w:t>
      </w:r>
    </w:p>
    <w:p w14:paraId="2BA7493D" w14:textId="4536D799" w:rsidR="00832C6B" w:rsidRPr="00751AFA" w:rsidRDefault="00832C6B" w:rsidP="008448DA">
      <w:pPr>
        <w:pStyle w:val="ListParagraph"/>
        <w:numPr>
          <w:ilvl w:val="0"/>
          <w:numId w:val="43"/>
        </w:numPr>
        <w:rPr>
          <w:rFonts w:eastAsia="Times New Roman"/>
          <w:color w:val="002060"/>
        </w:rPr>
      </w:pPr>
      <w:r w:rsidRPr="009A1AC0">
        <w:rPr>
          <w:rFonts w:ascii="Arial" w:hAnsi="Arial" w:cs="Arial"/>
          <w:color w:val="002060"/>
          <w:sz w:val="24"/>
          <w:szCs w:val="24"/>
        </w:rPr>
        <w:t xml:space="preserve">Where either the practice and/or theory component is failed after referral the standard University regulations for retaking modules will apply </w:t>
      </w:r>
    </w:p>
    <w:p w14:paraId="63F9F467" w14:textId="79FE5999" w:rsidR="00BC77EE" w:rsidRPr="009A1AC0" w:rsidRDefault="00BC77EE" w:rsidP="008448DA">
      <w:pPr>
        <w:pStyle w:val="ListParagraph"/>
        <w:numPr>
          <w:ilvl w:val="0"/>
          <w:numId w:val="43"/>
        </w:numPr>
        <w:rPr>
          <w:rFonts w:eastAsia="Times New Roman"/>
          <w:color w:val="002060"/>
        </w:rPr>
      </w:pPr>
      <w:r>
        <w:rPr>
          <w:rFonts w:ascii="Arial" w:hAnsi="Arial" w:cs="Arial"/>
          <w:color w:val="002060"/>
          <w:sz w:val="24"/>
          <w:szCs w:val="24"/>
        </w:rPr>
        <w:t>Where the student has not completed the competency element of a practice component through no fault of their own, relating to issues in the placement</w:t>
      </w:r>
      <w:r w:rsidR="006D5CA6">
        <w:rPr>
          <w:rFonts w:ascii="Arial" w:hAnsi="Arial" w:cs="Arial"/>
          <w:color w:val="002060"/>
          <w:sz w:val="24"/>
          <w:szCs w:val="24"/>
        </w:rPr>
        <w:t xml:space="preserve"> or circumstances otherwise outside of the student’s control</w:t>
      </w:r>
      <w:r>
        <w:rPr>
          <w:rFonts w:ascii="Arial" w:hAnsi="Arial" w:cs="Arial"/>
          <w:color w:val="002060"/>
          <w:sz w:val="24"/>
          <w:szCs w:val="24"/>
        </w:rPr>
        <w:t xml:space="preserve">, the outstanding elements can be signed off at a subsequent placement in the academic year where </w:t>
      </w:r>
      <w:r w:rsidR="0066541C">
        <w:rPr>
          <w:rFonts w:ascii="Arial" w:hAnsi="Arial" w:cs="Arial"/>
          <w:color w:val="002060"/>
          <w:sz w:val="24"/>
          <w:szCs w:val="24"/>
        </w:rPr>
        <w:t>an appropriate opportunity</w:t>
      </w:r>
      <w:r>
        <w:rPr>
          <w:rFonts w:ascii="Arial" w:hAnsi="Arial" w:cs="Arial"/>
          <w:color w:val="002060"/>
          <w:sz w:val="24"/>
          <w:szCs w:val="24"/>
        </w:rPr>
        <w:t xml:space="preserve"> is available. </w:t>
      </w:r>
      <w:r w:rsidR="006D5CA6">
        <w:rPr>
          <w:rFonts w:ascii="Arial" w:hAnsi="Arial" w:cs="Arial"/>
          <w:color w:val="002060"/>
          <w:sz w:val="24"/>
          <w:szCs w:val="24"/>
        </w:rPr>
        <w:t>If no subsequent placement is available, this is not permissible</w:t>
      </w:r>
      <w:r w:rsidR="00FA4F01">
        <w:rPr>
          <w:rFonts w:ascii="Arial" w:hAnsi="Arial" w:cs="Arial"/>
          <w:color w:val="002060"/>
          <w:sz w:val="24"/>
          <w:szCs w:val="24"/>
        </w:rPr>
        <w:t>;</w:t>
      </w:r>
      <w:r w:rsidR="00056085">
        <w:rPr>
          <w:rFonts w:ascii="Arial" w:hAnsi="Arial" w:cs="Arial"/>
          <w:color w:val="002060"/>
          <w:sz w:val="24"/>
          <w:szCs w:val="24"/>
        </w:rPr>
        <w:t xml:space="preserve"> the </w:t>
      </w:r>
      <w:r w:rsidR="003A1F1C">
        <w:rPr>
          <w:rFonts w:ascii="Arial" w:hAnsi="Arial" w:cs="Arial"/>
          <w:color w:val="002060"/>
          <w:sz w:val="24"/>
          <w:szCs w:val="24"/>
        </w:rPr>
        <w:t>CAM</w:t>
      </w:r>
      <w:r>
        <w:rPr>
          <w:rFonts w:ascii="Arial" w:hAnsi="Arial" w:cs="Arial"/>
          <w:color w:val="002060"/>
          <w:sz w:val="24"/>
          <w:szCs w:val="24"/>
        </w:rPr>
        <w:t xml:space="preserve"> will consider the first placement as a first attempt</w:t>
      </w:r>
      <w:r w:rsidR="00A61B21">
        <w:rPr>
          <w:rFonts w:ascii="Arial" w:hAnsi="Arial" w:cs="Arial"/>
          <w:color w:val="002060"/>
          <w:sz w:val="24"/>
          <w:szCs w:val="24"/>
        </w:rPr>
        <w:t xml:space="preserve"> and a resit attempt will be offered. Where a student has failed</w:t>
      </w:r>
      <w:r w:rsidR="000915BC">
        <w:rPr>
          <w:rFonts w:ascii="Arial" w:hAnsi="Arial" w:cs="Arial"/>
          <w:color w:val="002060"/>
          <w:sz w:val="24"/>
          <w:szCs w:val="24"/>
        </w:rPr>
        <w:t xml:space="preserve"> to achieve </w:t>
      </w:r>
      <w:r w:rsidR="00B302E8">
        <w:rPr>
          <w:rFonts w:ascii="Arial" w:hAnsi="Arial" w:cs="Arial"/>
          <w:color w:val="002060"/>
          <w:sz w:val="24"/>
          <w:szCs w:val="24"/>
        </w:rPr>
        <w:t xml:space="preserve">placement </w:t>
      </w:r>
      <w:r w:rsidR="000915BC">
        <w:rPr>
          <w:rFonts w:ascii="Arial" w:hAnsi="Arial" w:cs="Arial"/>
          <w:color w:val="002060"/>
          <w:sz w:val="24"/>
          <w:szCs w:val="24"/>
        </w:rPr>
        <w:t>sign-off due to capability</w:t>
      </w:r>
      <w:r w:rsidR="00B302E8">
        <w:rPr>
          <w:rFonts w:ascii="Arial" w:hAnsi="Arial" w:cs="Arial"/>
          <w:color w:val="002060"/>
          <w:sz w:val="24"/>
          <w:szCs w:val="24"/>
        </w:rPr>
        <w:t xml:space="preserve"> concerns,</w:t>
      </w:r>
      <w:r w:rsidR="000915BC">
        <w:rPr>
          <w:rFonts w:ascii="Arial" w:hAnsi="Arial" w:cs="Arial"/>
          <w:color w:val="002060"/>
          <w:sz w:val="24"/>
          <w:szCs w:val="24"/>
        </w:rPr>
        <w:t xml:space="preserve"> t</w:t>
      </w:r>
      <w:r w:rsidR="006D5CA6">
        <w:rPr>
          <w:rFonts w:ascii="Arial" w:hAnsi="Arial" w:cs="Arial"/>
          <w:color w:val="002060"/>
          <w:sz w:val="24"/>
          <w:szCs w:val="24"/>
        </w:rPr>
        <w:t xml:space="preserve">his </w:t>
      </w:r>
      <w:r w:rsidR="00B302E8">
        <w:rPr>
          <w:rFonts w:ascii="Arial" w:hAnsi="Arial" w:cs="Arial"/>
          <w:color w:val="002060"/>
          <w:sz w:val="24"/>
          <w:szCs w:val="24"/>
        </w:rPr>
        <w:t>regulation does not apply.</w:t>
      </w:r>
    </w:p>
    <w:p w14:paraId="7146A7D6" w14:textId="1693A289" w:rsidR="00832C6B" w:rsidRPr="009A1AC0" w:rsidRDefault="00832C6B" w:rsidP="009A1AC0">
      <w:pPr>
        <w:pStyle w:val="Heading2"/>
        <w:rPr>
          <w:rFonts w:ascii="Arial" w:eastAsia="Times New Roman" w:hAnsi="Arial" w:cs="Arial"/>
          <w:b/>
          <w:bCs/>
          <w:color w:val="002060"/>
          <w:sz w:val="24"/>
          <w:szCs w:val="24"/>
        </w:rPr>
      </w:pPr>
      <w:bookmarkStart w:id="76" w:name="_Toc168606527"/>
      <w:r w:rsidRPr="009A1AC0">
        <w:rPr>
          <w:rFonts w:ascii="Arial" w:eastAsia="Times New Roman" w:hAnsi="Arial" w:cs="Arial"/>
          <w:b/>
          <w:bCs/>
          <w:color w:val="002060"/>
          <w:sz w:val="24"/>
          <w:szCs w:val="24"/>
        </w:rPr>
        <w:t xml:space="preserve">7.4 Full-time undergraduate progression consideration and failure to achieve an </w:t>
      </w:r>
      <w:proofErr w:type="gramStart"/>
      <w:r w:rsidRPr="009A1AC0">
        <w:rPr>
          <w:rFonts w:ascii="Arial" w:eastAsia="Times New Roman" w:hAnsi="Arial" w:cs="Arial"/>
          <w:b/>
          <w:bCs/>
          <w:color w:val="002060"/>
          <w:sz w:val="24"/>
          <w:szCs w:val="24"/>
        </w:rPr>
        <w:t>award</w:t>
      </w:r>
      <w:bookmarkEnd w:id="76"/>
      <w:proofErr w:type="gramEnd"/>
    </w:p>
    <w:p w14:paraId="38CF1326" w14:textId="77777777" w:rsidR="001026BA" w:rsidRPr="009A1AC0" w:rsidRDefault="001026BA" w:rsidP="001026BA">
      <w:pPr>
        <w:rPr>
          <w:color w:val="002060"/>
        </w:rPr>
      </w:pPr>
    </w:p>
    <w:tbl>
      <w:tblPr>
        <w:tblStyle w:val="TableGrid"/>
        <w:tblW w:w="10060" w:type="dxa"/>
        <w:tblInd w:w="-5" w:type="dxa"/>
        <w:tblLook w:val="04A0" w:firstRow="1" w:lastRow="0" w:firstColumn="1" w:lastColumn="0" w:noHBand="0" w:noVBand="1"/>
      </w:tblPr>
      <w:tblGrid>
        <w:gridCol w:w="1838"/>
        <w:gridCol w:w="2410"/>
        <w:gridCol w:w="3119"/>
        <w:gridCol w:w="2693"/>
      </w:tblGrid>
      <w:tr w:rsidR="00CC2463" w:rsidRPr="009A1AC0" w14:paraId="7B0FEE18" w14:textId="77777777" w:rsidTr="00A958EE">
        <w:tc>
          <w:tcPr>
            <w:tcW w:w="1838" w:type="dxa"/>
            <w:tcBorders>
              <w:top w:val="single" w:sz="4" w:space="0" w:color="auto"/>
            </w:tcBorders>
            <w:shd w:val="clear" w:color="auto" w:fill="E7E6E6" w:themeFill="background2"/>
          </w:tcPr>
          <w:p w14:paraId="3EA1B839" w14:textId="45027D01" w:rsidR="00832C6B" w:rsidRPr="009A1AC0" w:rsidRDefault="00832C6B" w:rsidP="00D85F7D">
            <w:pPr>
              <w:rPr>
                <w:rFonts w:ascii="Arial" w:eastAsia="Times New Roman" w:hAnsi="Arial" w:cs="Arial"/>
                <w:b/>
                <w:bCs/>
                <w:color w:val="002060"/>
                <w:sz w:val="24"/>
                <w:szCs w:val="24"/>
              </w:rPr>
            </w:pPr>
            <w:r w:rsidRPr="009A1AC0">
              <w:rPr>
                <w:rFonts w:ascii="Arial" w:eastAsia="Times New Roman" w:hAnsi="Arial" w:cs="Arial"/>
                <w:b/>
                <w:bCs/>
                <w:color w:val="002060"/>
                <w:sz w:val="24"/>
                <w:szCs w:val="24"/>
              </w:rPr>
              <w:t xml:space="preserve">Initial </w:t>
            </w:r>
            <w:r w:rsidR="003A1F1C">
              <w:rPr>
                <w:rFonts w:ascii="Arial" w:eastAsia="Times New Roman" w:hAnsi="Arial" w:cs="Arial"/>
                <w:b/>
                <w:bCs/>
                <w:color w:val="002060"/>
                <w:sz w:val="24"/>
                <w:szCs w:val="24"/>
              </w:rPr>
              <w:t>CAM</w:t>
            </w:r>
          </w:p>
        </w:tc>
        <w:tc>
          <w:tcPr>
            <w:tcW w:w="2410" w:type="dxa"/>
            <w:tcBorders>
              <w:top w:val="single" w:sz="4" w:space="0" w:color="auto"/>
            </w:tcBorders>
            <w:shd w:val="clear" w:color="auto" w:fill="E7E6E6" w:themeFill="background2"/>
          </w:tcPr>
          <w:p w14:paraId="5D2549BB" w14:textId="77777777" w:rsidR="00832C6B" w:rsidRPr="009A1AC0" w:rsidRDefault="00832C6B" w:rsidP="00D85F7D">
            <w:pPr>
              <w:rPr>
                <w:rFonts w:ascii="Arial" w:eastAsia="Times New Roman" w:hAnsi="Arial" w:cs="Arial"/>
                <w:b/>
                <w:bCs/>
                <w:color w:val="002060"/>
                <w:sz w:val="24"/>
                <w:szCs w:val="24"/>
              </w:rPr>
            </w:pPr>
            <w:r w:rsidRPr="009A1AC0">
              <w:rPr>
                <w:rFonts w:ascii="Arial" w:eastAsia="Times New Roman" w:hAnsi="Arial" w:cs="Arial"/>
                <w:b/>
                <w:bCs/>
                <w:color w:val="002060"/>
                <w:sz w:val="24"/>
                <w:szCs w:val="24"/>
              </w:rPr>
              <w:t>Decision</w:t>
            </w:r>
          </w:p>
        </w:tc>
        <w:tc>
          <w:tcPr>
            <w:tcW w:w="3119" w:type="dxa"/>
            <w:tcBorders>
              <w:top w:val="single" w:sz="4" w:space="0" w:color="auto"/>
            </w:tcBorders>
            <w:shd w:val="clear" w:color="auto" w:fill="E7E6E6" w:themeFill="background2"/>
          </w:tcPr>
          <w:p w14:paraId="7A8A81C4" w14:textId="2438EB01" w:rsidR="00832C6B" w:rsidRPr="009A1AC0" w:rsidRDefault="00832C6B" w:rsidP="00D85F7D">
            <w:pPr>
              <w:rPr>
                <w:rFonts w:ascii="Arial" w:eastAsia="Times New Roman" w:hAnsi="Arial" w:cs="Arial"/>
                <w:b/>
                <w:bCs/>
                <w:color w:val="002060"/>
                <w:sz w:val="24"/>
                <w:szCs w:val="24"/>
              </w:rPr>
            </w:pPr>
            <w:r w:rsidRPr="009A1AC0">
              <w:rPr>
                <w:rFonts w:ascii="Arial" w:eastAsia="Times New Roman" w:hAnsi="Arial" w:cs="Arial"/>
                <w:b/>
                <w:bCs/>
                <w:color w:val="002060"/>
                <w:sz w:val="24"/>
                <w:szCs w:val="24"/>
              </w:rPr>
              <w:t xml:space="preserve">Second/Subsequent </w:t>
            </w:r>
            <w:r w:rsidR="003A1F1C">
              <w:rPr>
                <w:rFonts w:ascii="Arial" w:eastAsia="Times New Roman" w:hAnsi="Arial" w:cs="Arial"/>
                <w:b/>
                <w:bCs/>
                <w:color w:val="002060"/>
                <w:sz w:val="24"/>
                <w:szCs w:val="24"/>
              </w:rPr>
              <w:t>CAM</w:t>
            </w:r>
          </w:p>
        </w:tc>
        <w:tc>
          <w:tcPr>
            <w:tcW w:w="2693" w:type="dxa"/>
            <w:tcBorders>
              <w:top w:val="single" w:sz="4" w:space="0" w:color="auto"/>
            </w:tcBorders>
            <w:shd w:val="clear" w:color="auto" w:fill="E7E6E6" w:themeFill="background2"/>
          </w:tcPr>
          <w:p w14:paraId="2EA13F8E" w14:textId="77777777" w:rsidR="00832C6B" w:rsidRPr="009A1AC0" w:rsidRDefault="00832C6B" w:rsidP="00D85F7D">
            <w:pPr>
              <w:rPr>
                <w:rFonts w:ascii="Arial" w:eastAsia="Times New Roman" w:hAnsi="Arial" w:cs="Arial"/>
                <w:b/>
                <w:bCs/>
                <w:color w:val="002060"/>
                <w:sz w:val="24"/>
                <w:szCs w:val="24"/>
              </w:rPr>
            </w:pPr>
            <w:r w:rsidRPr="009A1AC0">
              <w:rPr>
                <w:rFonts w:ascii="Arial" w:eastAsia="Times New Roman" w:hAnsi="Arial" w:cs="Arial"/>
                <w:b/>
                <w:bCs/>
                <w:color w:val="002060"/>
                <w:sz w:val="24"/>
                <w:szCs w:val="24"/>
              </w:rPr>
              <w:t xml:space="preserve">Decision </w:t>
            </w:r>
          </w:p>
        </w:tc>
      </w:tr>
      <w:tr w:rsidR="00832C6B" w:rsidRPr="009A1AC0" w14:paraId="767C37CB" w14:textId="77777777" w:rsidTr="00A958EE">
        <w:tc>
          <w:tcPr>
            <w:tcW w:w="1838" w:type="dxa"/>
          </w:tcPr>
          <w:p w14:paraId="2D2E01CF" w14:textId="77777777" w:rsidR="00832C6B" w:rsidRPr="009A1AC0" w:rsidRDefault="00832C6B" w:rsidP="00D85F7D">
            <w:pPr>
              <w:rPr>
                <w:rFonts w:ascii="Arial" w:eastAsia="Times New Roman" w:hAnsi="Arial" w:cs="Arial"/>
                <w:color w:val="002060"/>
                <w:sz w:val="24"/>
                <w:szCs w:val="24"/>
              </w:rPr>
            </w:pPr>
            <w:r w:rsidRPr="009A1AC0">
              <w:rPr>
                <w:rFonts w:ascii="Arial" w:eastAsia="Times New Roman" w:hAnsi="Arial" w:cs="Arial"/>
                <w:color w:val="002060"/>
                <w:sz w:val="24"/>
                <w:szCs w:val="24"/>
              </w:rPr>
              <w:t>120 credits</w:t>
            </w:r>
          </w:p>
        </w:tc>
        <w:tc>
          <w:tcPr>
            <w:tcW w:w="2410" w:type="dxa"/>
          </w:tcPr>
          <w:p w14:paraId="59083C09" w14:textId="77777777" w:rsidR="00832C6B" w:rsidRPr="009A1AC0" w:rsidRDefault="00832C6B" w:rsidP="00D85F7D">
            <w:pPr>
              <w:rPr>
                <w:rFonts w:ascii="Arial" w:eastAsia="Times New Roman" w:hAnsi="Arial" w:cs="Arial"/>
                <w:color w:val="002060"/>
                <w:sz w:val="24"/>
                <w:szCs w:val="24"/>
              </w:rPr>
            </w:pPr>
            <w:r w:rsidRPr="009A1AC0">
              <w:rPr>
                <w:rFonts w:ascii="Arial" w:eastAsia="Times New Roman" w:hAnsi="Arial" w:cs="Arial"/>
                <w:color w:val="002060"/>
                <w:sz w:val="24"/>
                <w:szCs w:val="24"/>
              </w:rPr>
              <w:t>May progress or be awarded (7.4.3)</w:t>
            </w:r>
          </w:p>
        </w:tc>
        <w:tc>
          <w:tcPr>
            <w:tcW w:w="3119" w:type="dxa"/>
          </w:tcPr>
          <w:p w14:paraId="2BF41D4E" w14:textId="77777777" w:rsidR="00832C6B" w:rsidRPr="009A1AC0" w:rsidRDefault="00832C6B" w:rsidP="00D85F7D">
            <w:pPr>
              <w:rPr>
                <w:rFonts w:ascii="Arial" w:eastAsia="Times New Roman" w:hAnsi="Arial" w:cs="Arial"/>
                <w:color w:val="002060"/>
                <w:sz w:val="24"/>
                <w:szCs w:val="24"/>
              </w:rPr>
            </w:pPr>
            <w:r w:rsidRPr="009A1AC0">
              <w:rPr>
                <w:rFonts w:ascii="Arial" w:eastAsia="Times New Roman" w:hAnsi="Arial" w:cs="Arial"/>
                <w:color w:val="002060"/>
                <w:sz w:val="24"/>
                <w:szCs w:val="24"/>
              </w:rPr>
              <w:t>120 credits</w:t>
            </w:r>
          </w:p>
        </w:tc>
        <w:tc>
          <w:tcPr>
            <w:tcW w:w="2693" w:type="dxa"/>
          </w:tcPr>
          <w:p w14:paraId="4F1512BA" w14:textId="77777777" w:rsidR="00832C6B" w:rsidRPr="009A1AC0" w:rsidRDefault="00832C6B" w:rsidP="00D85F7D">
            <w:pPr>
              <w:rPr>
                <w:rFonts w:ascii="Arial" w:eastAsia="Times New Roman" w:hAnsi="Arial" w:cs="Arial"/>
                <w:color w:val="002060"/>
                <w:sz w:val="24"/>
                <w:szCs w:val="24"/>
              </w:rPr>
            </w:pPr>
            <w:r w:rsidRPr="009A1AC0">
              <w:rPr>
                <w:rFonts w:ascii="Arial" w:eastAsia="Times New Roman" w:hAnsi="Arial" w:cs="Arial"/>
                <w:color w:val="002060"/>
                <w:sz w:val="24"/>
                <w:szCs w:val="24"/>
              </w:rPr>
              <w:t>May progress or be awarded (7.4.4)</w:t>
            </w:r>
          </w:p>
        </w:tc>
      </w:tr>
      <w:tr w:rsidR="007451F4" w:rsidRPr="009A1AC0" w14:paraId="77A746EA" w14:textId="77777777" w:rsidTr="007451F4">
        <w:trPr>
          <w:trHeight w:val="968"/>
        </w:trPr>
        <w:tc>
          <w:tcPr>
            <w:tcW w:w="1838" w:type="dxa"/>
            <w:vMerge w:val="restart"/>
          </w:tcPr>
          <w:p w14:paraId="0DD790C2" w14:textId="77777777" w:rsidR="007451F4" w:rsidRDefault="007451F4" w:rsidP="00D85F7D">
            <w:pPr>
              <w:rPr>
                <w:rFonts w:ascii="Arial" w:eastAsia="Times New Roman" w:hAnsi="Arial" w:cs="Arial"/>
                <w:color w:val="002060"/>
                <w:sz w:val="24"/>
                <w:szCs w:val="24"/>
              </w:rPr>
            </w:pPr>
            <w:r w:rsidRPr="009A1AC0">
              <w:rPr>
                <w:rFonts w:ascii="Arial" w:eastAsia="Times New Roman" w:hAnsi="Arial" w:cs="Arial"/>
                <w:color w:val="002060"/>
                <w:sz w:val="24"/>
                <w:szCs w:val="24"/>
              </w:rPr>
              <w:t xml:space="preserve">Less than 120 credits </w:t>
            </w:r>
          </w:p>
          <w:p w14:paraId="4A7ABBC8" w14:textId="77777777" w:rsidR="007451F4" w:rsidRDefault="007451F4" w:rsidP="00D85F7D">
            <w:pPr>
              <w:rPr>
                <w:rFonts w:ascii="Arial" w:eastAsia="Times New Roman" w:hAnsi="Arial" w:cs="Arial"/>
                <w:color w:val="002060"/>
                <w:sz w:val="24"/>
                <w:szCs w:val="24"/>
              </w:rPr>
            </w:pPr>
          </w:p>
          <w:p w14:paraId="167558DD" w14:textId="451832BF" w:rsidR="007451F4" w:rsidRPr="00FA7586" w:rsidRDefault="007451F4" w:rsidP="00D85F7D">
            <w:pPr>
              <w:rPr>
                <w:rFonts w:ascii="Arial" w:eastAsia="Times New Roman" w:hAnsi="Arial" w:cs="Arial"/>
                <w:b/>
                <w:bCs/>
                <w:color w:val="002060"/>
                <w:sz w:val="24"/>
                <w:szCs w:val="24"/>
              </w:rPr>
            </w:pPr>
            <w:r w:rsidRPr="00FA7586">
              <w:rPr>
                <w:rFonts w:ascii="Arial" w:eastAsia="Times New Roman" w:hAnsi="Arial" w:cs="Arial"/>
                <w:b/>
                <w:bCs/>
                <w:color w:val="002060"/>
                <w:sz w:val="24"/>
                <w:szCs w:val="24"/>
              </w:rPr>
              <w:t>Sandwich course students only</w:t>
            </w:r>
            <w:r w:rsidR="00615C02">
              <w:rPr>
                <w:rFonts w:ascii="Arial" w:eastAsia="Times New Roman" w:hAnsi="Arial" w:cs="Arial"/>
                <w:b/>
                <w:bCs/>
                <w:color w:val="002060"/>
                <w:sz w:val="24"/>
                <w:szCs w:val="24"/>
              </w:rPr>
              <w:t xml:space="preserve"> – </w:t>
            </w:r>
            <w:r w:rsidR="00F603F4">
              <w:rPr>
                <w:rFonts w:ascii="Arial" w:eastAsia="Times New Roman" w:hAnsi="Arial" w:cs="Arial"/>
                <w:b/>
                <w:bCs/>
                <w:color w:val="002060"/>
                <w:sz w:val="24"/>
                <w:szCs w:val="24"/>
              </w:rPr>
              <w:t xml:space="preserve">this rule only applied to </w:t>
            </w:r>
            <w:r w:rsidR="00615C02">
              <w:rPr>
                <w:rFonts w:ascii="Arial" w:eastAsia="Times New Roman" w:hAnsi="Arial" w:cs="Arial"/>
                <w:b/>
                <w:bCs/>
                <w:color w:val="002060"/>
                <w:sz w:val="24"/>
                <w:szCs w:val="24"/>
              </w:rPr>
              <w:t>the academic</w:t>
            </w:r>
            <w:r>
              <w:rPr>
                <w:rFonts w:ascii="Arial" w:eastAsia="Times New Roman" w:hAnsi="Arial" w:cs="Arial"/>
                <w:b/>
                <w:bCs/>
                <w:color w:val="002060"/>
                <w:sz w:val="24"/>
                <w:szCs w:val="24"/>
              </w:rPr>
              <w:t xml:space="preserve"> year before </w:t>
            </w:r>
            <w:r w:rsidR="00F603F4">
              <w:rPr>
                <w:rFonts w:ascii="Arial" w:eastAsia="Times New Roman" w:hAnsi="Arial" w:cs="Arial"/>
                <w:b/>
                <w:bCs/>
                <w:color w:val="002060"/>
                <w:sz w:val="24"/>
                <w:szCs w:val="24"/>
              </w:rPr>
              <w:t xml:space="preserve">the </w:t>
            </w:r>
            <w:r>
              <w:rPr>
                <w:rFonts w:ascii="Arial" w:eastAsia="Times New Roman" w:hAnsi="Arial" w:cs="Arial"/>
                <w:b/>
                <w:bCs/>
                <w:color w:val="002060"/>
                <w:sz w:val="24"/>
                <w:szCs w:val="24"/>
              </w:rPr>
              <w:t>placement</w:t>
            </w:r>
            <w:r w:rsidR="00615C02">
              <w:rPr>
                <w:rFonts w:ascii="Arial" w:eastAsia="Times New Roman" w:hAnsi="Arial" w:cs="Arial"/>
                <w:b/>
                <w:bCs/>
                <w:color w:val="002060"/>
                <w:sz w:val="24"/>
                <w:szCs w:val="24"/>
              </w:rPr>
              <w:t xml:space="preserve"> begins</w:t>
            </w:r>
            <w:r w:rsidR="008425F2">
              <w:rPr>
                <w:rFonts w:ascii="Arial" w:eastAsia="Times New Roman" w:hAnsi="Arial" w:cs="Arial"/>
                <w:b/>
                <w:bCs/>
                <w:color w:val="002060"/>
                <w:sz w:val="24"/>
                <w:szCs w:val="24"/>
              </w:rPr>
              <w:t>.</w:t>
            </w:r>
          </w:p>
        </w:tc>
        <w:tc>
          <w:tcPr>
            <w:tcW w:w="2410" w:type="dxa"/>
            <w:vMerge w:val="restart"/>
          </w:tcPr>
          <w:p w14:paraId="2EDEE257" w14:textId="77777777" w:rsidR="007451F4" w:rsidRPr="009A1AC0" w:rsidRDefault="007451F4" w:rsidP="00D85F7D">
            <w:pPr>
              <w:rPr>
                <w:rFonts w:ascii="Arial" w:eastAsia="Times New Roman" w:hAnsi="Arial" w:cs="Arial"/>
                <w:color w:val="002060"/>
                <w:sz w:val="24"/>
                <w:szCs w:val="24"/>
              </w:rPr>
            </w:pPr>
            <w:r w:rsidRPr="009A1AC0">
              <w:rPr>
                <w:rFonts w:ascii="Arial" w:eastAsia="Times New Roman" w:hAnsi="Arial" w:cs="Arial"/>
                <w:color w:val="002060"/>
                <w:sz w:val="24"/>
                <w:szCs w:val="24"/>
              </w:rPr>
              <w:t>Decision deferred (7.4.3)</w:t>
            </w:r>
          </w:p>
        </w:tc>
        <w:tc>
          <w:tcPr>
            <w:tcW w:w="3119" w:type="dxa"/>
          </w:tcPr>
          <w:p w14:paraId="379DE518" w14:textId="349D8489" w:rsidR="007451F4" w:rsidRPr="009A1AC0" w:rsidRDefault="007451F4" w:rsidP="00D85F7D">
            <w:pPr>
              <w:rPr>
                <w:rFonts w:ascii="Arial" w:eastAsia="Times New Roman" w:hAnsi="Arial" w:cs="Arial"/>
                <w:color w:val="002060"/>
                <w:sz w:val="24"/>
                <w:szCs w:val="24"/>
              </w:rPr>
            </w:pPr>
            <w:r>
              <w:rPr>
                <w:rFonts w:ascii="Arial" w:eastAsia="Times New Roman" w:hAnsi="Arial" w:cs="Arial"/>
                <w:color w:val="002060"/>
                <w:sz w:val="24"/>
                <w:szCs w:val="24"/>
              </w:rPr>
              <w:t>120 credits</w:t>
            </w:r>
          </w:p>
        </w:tc>
        <w:tc>
          <w:tcPr>
            <w:tcW w:w="2693" w:type="dxa"/>
          </w:tcPr>
          <w:p w14:paraId="3F6A9A1E" w14:textId="19F25370" w:rsidR="007451F4" w:rsidRPr="009A1AC0" w:rsidRDefault="007451F4" w:rsidP="00D85F7D">
            <w:pPr>
              <w:rPr>
                <w:rFonts w:ascii="Arial" w:eastAsia="Times New Roman" w:hAnsi="Arial" w:cs="Arial"/>
                <w:color w:val="002060"/>
                <w:sz w:val="24"/>
                <w:szCs w:val="24"/>
              </w:rPr>
            </w:pPr>
            <w:r w:rsidRPr="009A1AC0">
              <w:rPr>
                <w:rFonts w:ascii="Arial" w:eastAsia="Times New Roman" w:hAnsi="Arial" w:cs="Arial"/>
                <w:color w:val="002060"/>
                <w:sz w:val="24"/>
                <w:szCs w:val="24"/>
              </w:rPr>
              <w:t xml:space="preserve">May progress </w:t>
            </w:r>
            <w:r w:rsidR="00DB564D">
              <w:rPr>
                <w:rFonts w:ascii="Arial" w:eastAsia="Times New Roman" w:hAnsi="Arial" w:cs="Arial"/>
                <w:color w:val="002060"/>
                <w:sz w:val="24"/>
                <w:szCs w:val="24"/>
              </w:rPr>
              <w:t xml:space="preserve">to sandwich year </w:t>
            </w:r>
            <w:r w:rsidRPr="009A1AC0">
              <w:rPr>
                <w:rFonts w:ascii="Arial" w:eastAsia="Times New Roman" w:hAnsi="Arial" w:cs="Arial"/>
                <w:color w:val="002060"/>
                <w:sz w:val="24"/>
                <w:szCs w:val="24"/>
              </w:rPr>
              <w:t>(7.4.5)</w:t>
            </w:r>
          </w:p>
        </w:tc>
      </w:tr>
      <w:tr w:rsidR="007451F4" w:rsidRPr="009A1AC0" w14:paraId="278A8D18" w14:textId="77777777" w:rsidTr="00A958EE">
        <w:trPr>
          <w:trHeight w:val="967"/>
        </w:trPr>
        <w:tc>
          <w:tcPr>
            <w:tcW w:w="1838" w:type="dxa"/>
            <w:vMerge/>
          </w:tcPr>
          <w:p w14:paraId="179B2940" w14:textId="77777777" w:rsidR="007451F4" w:rsidRPr="009A1AC0" w:rsidRDefault="007451F4" w:rsidP="00D85F7D">
            <w:pPr>
              <w:rPr>
                <w:rFonts w:ascii="Arial" w:eastAsia="Times New Roman" w:hAnsi="Arial" w:cs="Arial"/>
                <w:color w:val="002060"/>
                <w:sz w:val="24"/>
                <w:szCs w:val="24"/>
              </w:rPr>
            </w:pPr>
          </w:p>
        </w:tc>
        <w:tc>
          <w:tcPr>
            <w:tcW w:w="2410" w:type="dxa"/>
            <w:vMerge/>
          </w:tcPr>
          <w:p w14:paraId="368A4861" w14:textId="77777777" w:rsidR="007451F4" w:rsidRPr="009A1AC0" w:rsidRDefault="007451F4" w:rsidP="00D85F7D">
            <w:pPr>
              <w:rPr>
                <w:rFonts w:ascii="Arial" w:eastAsia="Times New Roman" w:hAnsi="Arial" w:cs="Arial"/>
                <w:color w:val="002060"/>
                <w:sz w:val="24"/>
                <w:szCs w:val="24"/>
              </w:rPr>
            </w:pPr>
          </w:p>
        </w:tc>
        <w:tc>
          <w:tcPr>
            <w:tcW w:w="3119" w:type="dxa"/>
          </w:tcPr>
          <w:p w14:paraId="720779B1" w14:textId="731A2A71" w:rsidR="007451F4" w:rsidRPr="009A1AC0" w:rsidDel="00087F56" w:rsidRDefault="00121FD7" w:rsidP="00D85F7D">
            <w:pPr>
              <w:rPr>
                <w:rFonts w:ascii="Arial" w:eastAsia="Times New Roman" w:hAnsi="Arial" w:cs="Arial"/>
                <w:color w:val="002060"/>
                <w:sz w:val="24"/>
                <w:szCs w:val="24"/>
              </w:rPr>
            </w:pPr>
            <w:r>
              <w:rPr>
                <w:rFonts w:ascii="Arial" w:eastAsia="Times New Roman" w:hAnsi="Arial" w:cs="Arial"/>
                <w:color w:val="002060"/>
                <w:sz w:val="24"/>
                <w:szCs w:val="24"/>
              </w:rPr>
              <w:t>Anything under 120 credits</w:t>
            </w:r>
          </w:p>
        </w:tc>
        <w:tc>
          <w:tcPr>
            <w:tcW w:w="2693" w:type="dxa"/>
          </w:tcPr>
          <w:p w14:paraId="6894AB90" w14:textId="1D2AA4BB" w:rsidR="00B74E11" w:rsidRDefault="00FD4507" w:rsidP="00D85F7D">
            <w:pPr>
              <w:rPr>
                <w:rFonts w:ascii="Arial" w:eastAsia="Times New Roman" w:hAnsi="Arial" w:cs="Arial"/>
                <w:color w:val="002060"/>
                <w:sz w:val="24"/>
                <w:szCs w:val="24"/>
              </w:rPr>
            </w:pPr>
            <w:r>
              <w:rPr>
                <w:rFonts w:ascii="Arial" w:eastAsia="Times New Roman" w:hAnsi="Arial" w:cs="Arial"/>
                <w:color w:val="002060"/>
                <w:sz w:val="24"/>
                <w:szCs w:val="24"/>
              </w:rPr>
              <w:t>Normally m</w:t>
            </w:r>
            <w:r w:rsidR="00121FD7">
              <w:rPr>
                <w:rFonts w:ascii="Arial" w:eastAsia="Times New Roman" w:hAnsi="Arial" w:cs="Arial"/>
                <w:color w:val="002060"/>
                <w:sz w:val="24"/>
                <w:szCs w:val="24"/>
              </w:rPr>
              <w:t xml:space="preserve">ay not progress onto </w:t>
            </w:r>
            <w:r>
              <w:rPr>
                <w:rFonts w:ascii="Arial" w:eastAsia="Times New Roman" w:hAnsi="Arial" w:cs="Arial"/>
                <w:color w:val="002060"/>
                <w:sz w:val="24"/>
                <w:szCs w:val="24"/>
              </w:rPr>
              <w:t xml:space="preserve">the </w:t>
            </w:r>
            <w:r w:rsidR="00121FD7">
              <w:rPr>
                <w:rFonts w:ascii="Arial" w:eastAsia="Times New Roman" w:hAnsi="Arial" w:cs="Arial"/>
                <w:color w:val="002060"/>
                <w:sz w:val="24"/>
                <w:szCs w:val="24"/>
              </w:rPr>
              <w:t xml:space="preserve">sandwich year </w:t>
            </w:r>
            <w:r>
              <w:rPr>
                <w:rFonts w:ascii="Arial" w:eastAsia="Times New Roman" w:hAnsi="Arial" w:cs="Arial"/>
                <w:color w:val="002060"/>
                <w:sz w:val="24"/>
                <w:szCs w:val="24"/>
              </w:rPr>
              <w:t xml:space="preserve">and </w:t>
            </w:r>
            <w:r w:rsidR="00615C02">
              <w:rPr>
                <w:rFonts w:ascii="Arial" w:eastAsia="Times New Roman" w:hAnsi="Arial" w:cs="Arial"/>
                <w:color w:val="002060"/>
                <w:sz w:val="24"/>
                <w:szCs w:val="24"/>
              </w:rPr>
              <w:t xml:space="preserve">will be </w:t>
            </w:r>
            <w:r>
              <w:rPr>
                <w:rFonts w:ascii="Arial" w:eastAsia="Times New Roman" w:hAnsi="Arial" w:cs="Arial"/>
                <w:color w:val="002060"/>
                <w:sz w:val="24"/>
                <w:szCs w:val="24"/>
              </w:rPr>
              <w:t>transferred onto the non-sandwich route</w:t>
            </w:r>
            <w:r w:rsidR="00B74E11">
              <w:rPr>
                <w:rFonts w:ascii="Arial" w:eastAsia="Times New Roman" w:hAnsi="Arial" w:cs="Arial"/>
                <w:color w:val="002060"/>
                <w:sz w:val="24"/>
                <w:szCs w:val="24"/>
              </w:rPr>
              <w:t xml:space="preserve"> (7.4.1</w:t>
            </w:r>
            <w:r w:rsidR="00BB48F5">
              <w:rPr>
                <w:rFonts w:ascii="Arial" w:eastAsia="Times New Roman" w:hAnsi="Arial" w:cs="Arial"/>
                <w:color w:val="002060"/>
                <w:sz w:val="24"/>
                <w:szCs w:val="24"/>
              </w:rPr>
              <w:t>1</w:t>
            </w:r>
            <w:r w:rsidR="00B74E11">
              <w:rPr>
                <w:rFonts w:ascii="Arial" w:eastAsia="Times New Roman" w:hAnsi="Arial" w:cs="Arial"/>
                <w:color w:val="002060"/>
                <w:sz w:val="24"/>
                <w:szCs w:val="24"/>
              </w:rPr>
              <w:t>)</w:t>
            </w:r>
            <w:r>
              <w:rPr>
                <w:rFonts w:ascii="Arial" w:eastAsia="Times New Roman" w:hAnsi="Arial" w:cs="Arial"/>
                <w:color w:val="002060"/>
                <w:sz w:val="24"/>
                <w:szCs w:val="24"/>
              </w:rPr>
              <w:t xml:space="preserve">. </w:t>
            </w:r>
          </w:p>
          <w:p w14:paraId="3FFA12FC" w14:textId="77777777" w:rsidR="00B74E11" w:rsidRDefault="00B74E11" w:rsidP="00D85F7D">
            <w:pPr>
              <w:rPr>
                <w:rFonts w:ascii="Arial" w:eastAsia="Times New Roman" w:hAnsi="Arial" w:cs="Arial"/>
                <w:color w:val="002060"/>
                <w:sz w:val="24"/>
                <w:szCs w:val="24"/>
              </w:rPr>
            </w:pPr>
          </w:p>
          <w:p w14:paraId="23D46DF1" w14:textId="5FD3AA43" w:rsidR="007451F4" w:rsidRPr="009A1AC0" w:rsidRDefault="00FD4507" w:rsidP="00D85F7D">
            <w:pPr>
              <w:rPr>
                <w:rFonts w:ascii="Arial" w:eastAsia="Times New Roman" w:hAnsi="Arial" w:cs="Arial"/>
                <w:color w:val="002060"/>
                <w:sz w:val="24"/>
                <w:szCs w:val="24"/>
              </w:rPr>
            </w:pPr>
            <w:r>
              <w:rPr>
                <w:rFonts w:ascii="Arial" w:eastAsia="Times New Roman" w:hAnsi="Arial" w:cs="Arial"/>
                <w:color w:val="002060"/>
                <w:sz w:val="24"/>
                <w:szCs w:val="24"/>
              </w:rPr>
              <w:t>Usual progression regulations</w:t>
            </w:r>
            <w:r w:rsidR="00615C02">
              <w:rPr>
                <w:rFonts w:ascii="Arial" w:eastAsia="Times New Roman" w:hAnsi="Arial" w:cs="Arial"/>
                <w:color w:val="002060"/>
                <w:sz w:val="24"/>
                <w:szCs w:val="24"/>
              </w:rPr>
              <w:t xml:space="preserve"> will then</w:t>
            </w:r>
            <w:r>
              <w:rPr>
                <w:rFonts w:ascii="Arial" w:eastAsia="Times New Roman" w:hAnsi="Arial" w:cs="Arial"/>
                <w:color w:val="002060"/>
                <w:sz w:val="24"/>
                <w:szCs w:val="24"/>
              </w:rPr>
              <w:t xml:space="preserve"> apply (see below). </w:t>
            </w:r>
          </w:p>
        </w:tc>
      </w:tr>
      <w:tr w:rsidR="00025A10" w:rsidRPr="009A1AC0" w14:paraId="07573E36" w14:textId="77777777" w:rsidTr="00A958EE">
        <w:tc>
          <w:tcPr>
            <w:tcW w:w="1838" w:type="dxa"/>
          </w:tcPr>
          <w:p w14:paraId="616B5E48" w14:textId="3DF3FC76" w:rsidR="00025A10" w:rsidRPr="009A1AC0" w:rsidRDefault="00025A10" w:rsidP="00025A10">
            <w:pPr>
              <w:rPr>
                <w:rFonts w:ascii="Arial" w:eastAsia="Times New Roman" w:hAnsi="Arial" w:cs="Arial"/>
                <w:color w:val="002060"/>
                <w:sz w:val="24"/>
                <w:szCs w:val="24"/>
              </w:rPr>
            </w:pPr>
            <w:r w:rsidRPr="009A1AC0">
              <w:rPr>
                <w:rFonts w:ascii="Arial" w:eastAsia="Times New Roman" w:hAnsi="Arial" w:cs="Arial"/>
                <w:color w:val="002060"/>
                <w:sz w:val="24"/>
                <w:szCs w:val="24"/>
              </w:rPr>
              <w:t xml:space="preserve">Less than 120 credits </w:t>
            </w:r>
          </w:p>
        </w:tc>
        <w:tc>
          <w:tcPr>
            <w:tcW w:w="2410" w:type="dxa"/>
          </w:tcPr>
          <w:p w14:paraId="6F0CD90E" w14:textId="54291860" w:rsidR="00025A10" w:rsidRPr="009A1AC0" w:rsidRDefault="00025A10" w:rsidP="00025A10">
            <w:pPr>
              <w:rPr>
                <w:rFonts w:ascii="Arial" w:eastAsia="Times New Roman" w:hAnsi="Arial" w:cs="Arial"/>
                <w:color w:val="002060"/>
                <w:sz w:val="24"/>
                <w:szCs w:val="24"/>
              </w:rPr>
            </w:pPr>
            <w:r w:rsidRPr="009A1AC0">
              <w:rPr>
                <w:rFonts w:ascii="Arial" w:eastAsia="Times New Roman" w:hAnsi="Arial" w:cs="Arial"/>
                <w:color w:val="002060"/>
                <w:sz w:val="24"/>
                <w:szCs w:val="24"/>
              </w:rPr>
              <w:t>Decision deferred (7.4.3)</w:t>
            </w:r>
          </w:p>
        </w:tc>
        <w:tc>
          <w:tcPr>
            <w:tcW w:w="3119" w:type="dxa"/>
          </w:tcPr>
          <w:p w14:paraId="5AEFD350" w14:textId="47990F17" w:rsidR="00025A10" w:rsidRPr="009A1AC0" w:rsidRDefault="00025A10" w:rsidP="00025A10">
            <w:pPr>
              <w:rPr>
                <w:rFonts w:ascii="Arial" w:eastAsia="Times New Roman" w:hAnsi="Arial" w:cs="Arial"/>
                <w:color w:val="002060"/>
                <w:sz w:val="24"/>
                <w:szCs w:val="24"/>
              </w:rPr>
            </w:pPr>
            <w:r w:rsidRPr="009A1AC0">
              <w:rPr>
                <w:rFonts w:ascii="Arial" w:eastAsia="Times New Roman" w:hAnsi="Arial" w:cs="Arial"/>
                <w:color w:val="002060"/>
                <w:sz w:val="24"/>
                <w:szCs w:val="24"/>
              </w:rPr>
              <w:t>Minimum 90 credits</w:t>
            </w:r>
          </w:p>
        </w:tc>
        <w:tc>
          <w:tcPr>
            <w:tcW w:w="2693" w:type="dxa"/>
          </w:tcPr>
          <w:p w14:paraId="3D8A8D30" w14:textId="55E4B4A1" w:rsidR="00025A10" w:rsidRPr="009A1AC0" w:rsidRDefault="00025A10" w:rsidP="00025A10">
            <w:pPr>
              <w:rPr>
                <w:rFonts w:ascii="Arial" w:eastAsia="Times New Roman" w:hAnsi="Arial" w:cs="Arial"/>
                <w:color w:val="002060"/>
                <w:sz w:val="24"/>
                <w:szCs w:val="24"/>
              </w:rPr>
            </w:pPr>
            <w:r w:rsidRPr="009A1AC0">
              <w:rPr>
                <w:rFonts w:ascii="Arial" w:eastAsia="Times New Roman" w:hAnsi="Arial" w:cs="Arial"/>
                <w:color w:val="002060"/>
                <w:sz w:val="24"/>
                <w:szCs w:val="24"/>
              </w:rPr>
              <w:t>May progress with trails (7.4.5)</w:t>
            </w:r>
          </w:p>
        </w:tc>
      </w:tr>
      <w:tr w:rsidR="00025A10" w:rsidRPr="009A1AC0" w14:paraId="2955E012" w14:textId="77777777" w:rsidTr="00A958EE">
        <w:trPr>
          <w:trHeight w:val="812"/>
        </w:trPr>
        <w:tc>
          <w:tcPr>
            <w:tcW w:w="4248" w:type="dxa"/>
            <w:gridSpan w:val="2"/>
            <w:vMerge w:val="restart"/>
          </w:tcPr>
          <w:p w14:paraId="67586CED" w14:textId="77777777" w:rsidR="00025A10" w:rsidRPr="009A1AC0" w:rsidRDefault="00025A10" w:rsidP="00025A10">
            <w:pPr>
              <w:rPr>
                <w:rFonts w:eastAsia="Times New Roman"/>
                <w:color w:val="002060"/>
              </w:rPr>
            </w:pPr>
          </w:p>
        </w:tc>
        <w:tc>
          <w:tcPr>
            <w:tcW w:w="3119" w:type="dxa"/>
          </w:tcPr>
          <w:p w14:paraId="4657ABEB" w14:textId="77777777" w:rsidR="00025A10" w:rsidRPr="009A1AC0" w:rsidRDefault="00025A10" w:rsidP="00025A10">
            <w:pPr>
              <w:rPr>
                <w:rFonts w:ascii="Arial" w:eastAsia="Times New Roman" w:hAnsi="Arial" w:cs="Arial"/>
                <w:color w:val="002060"/>
                <w:sz w:val="24"/>
                <w:szCs w:val="24"/>
              </w:rPr>
            </w:pPr>
            <w:r w:rsidRPr="009A1AC0">
              <w:rPr>
                <w:rFonts w:ascii="Arial" w:eastAsia="Times New Roman" w:hAnsi="Arial" w:cs="Arial"/>
                <w:color w:val="002060"/>
                <w:sz w:val="24"/>
                <w:szCs w:val="24"/>
              </w:rPr>
              <w:t>Minimum 80 credits with failed 40 credit single module graded over 30%</w:t>
            </w:r>
          </w:p>
        </w:tc>
        <w:tc>
          <w:tcPr>
            <w:tcW w:w="2693" w:type="dxa"/>
          </w:tcPr>
          <w:p w14:paraId="2C6B3ED3" w14:textId="77777777" w:rsidR="00025A10" w:rsidRPr="009A1AC0" w:rsidRDefault="00025A10" w:rsidP="00025A10">
            <w:pPr>
              <w:rPr>
                <w:rFonts w:eastAsia="Times New Roman"/>
                <w:color w:val="002060"/>
              </w:rPr>
            </w:pPr>
            <w:r w:rsidRPr="009A1AC0">
              <w:rPr>
                <w:rFonts w:ascii="Arial" w:eastAsia="Times New Roman" w:hAnsi="Arial" w:cs="Arial"/>
                <w:color w:val="002060"/>
                <w:sz w:val="24"/>
                <w:szCs w:val="24"/>
              </w:rPr>
              <w:t>May progress with trails (7.4.6)</w:t>
            </w:r>
          </w:p>
        </w:tc>
      </w:tr>
      <w:tr w:rsidR="00025A10" w:rsidRPr="009A1AC0" w14:paraId="549835C0" w14:textId="77777777" w:rsidTr="00A958EE">
        <w:trPr>
          <w:trHeight w:val="812"/>
        </w:trPr>
        <w:tc>
          <w:tcPr>
            <w:tcW w:w="4248" w:type="dxa"/>
            <w:gridSpan w:val="2"/>
            <w:vMerge/>
          </w:tcPr>
          <w:p w14:paraId="5E81EDF3" w14:textId="77777777" w:rsidR="00025A10" w:rsidRPr="009A1AC0" w:rsidRDefault="00025A10" w:rsidP="00025A10">
            <w:pPr>
              <w:rPr>
                <w:rFonts w:eastAsia="Times New Roman"/>
                <w:color w:val="002060"/>
              </w:rPr>
            </w:pPr>
          </w:p>
        </w:tc>
        <w:tc>
          <w:tcPr>
            <w:tcW w:w="3119" w:type="dxa"/>
          </w:tcPr>
          <w:p w14:paraId="39927432" w14:textId="77777777" w:rsidR="00025A10" w:rsidRPr="009A1AC0" w:rsidRDefault="00025A10" w:rsidP="00025A10">
            <w:pPr>
              <w:rPr>
                <w:rFonts w:ascii="Arial" w:eastAsia="Times New Roman" w:hAnsi="Arial" w:cs="Arial"/>
                <w:color w:val="002060"/>
                <w:sz w:val="24"/>
                <w:szCs w:val="24"/>
              </w:rPr>
            </w:pPr>
            <w:r w:rsidRPr="009A1AC0">
              <w:rPr>
                <w:rFonts w:ascii="Arial" w:eastAsia="Times New Roman" w:hAnsi="Arial" w:cs="Arial"/>
                <w:color w:val="002060"/>
                <w:sz w:val="24"/>
                <w:szCs w:val="24"/>
              </w:rPr>
              <w:t xml:space="preserve">Minimum of 80 credits with at least one deferred module </w:t>
            </w:r>
          </w:p>
        </w:tc>
        <w:tc>
          <w:tcPr>
            <w:tcW w:w="2693" w:type="dxa"/>
          </w:tcPr>
          <w:p w14:paraId="428071BD" w14:textId="77777777" w:rsidR="00025A10" w:rsidRPr="009A1AC0" w:rsidRDefault="00025A10" w:rsidP="00025A10">
            <w:pPr>
              <w:rPr>
                <w:rFonts w:ascii="Arial" w:eastAsia="Times New Roman" w:hAnsi="Arial" w:cs="Arial"/>
                <w:color w:val="002060"/>
                <w:sz w:val="24"/>
                <w:szCs w:val="24"/>
              </w:rPr>
            </w:pPr>
            <w:r w:rsidRPr="009A1AC0">
              <w:rPr>
                <w:rFonts w:ascii="Arial" w:eastAsia="Times New Roman" w:hAnsi="Arial" w:cs="Arial"/>
                <w:color w:val="002060"/>
                <w:sz w:val="24"/>
                <w:szCs w:val="24"/>
              </w:rPr>
              <w:t>May progress with trails/deferrals (7.4.7)</w:t>
            </w:r>
          </w:p>
        </w:tc>
      </w:tr>
      <w:tr w:rsidR="00025A10" w:rsidRPr="009A1AC0" w14:paraId="14568F9F" w14:textId="77777777" w:rsidTr="00A958EE">
        <w:trPr>
          <w:trHeight w:val="704"/>
        </w:trPr>
        <w:tc>
          <w:tcPr>
            <w:tcW w:w="4248" w:type="dxa"/>
            <w:gridSpan w:val="2"/>
            <w:vMerge/>
          </w:tcPr>
          <w:p w14:paraId="6E52FBA3" w14:textId="77777777" w:rsidR="00025A10" w:rsidRPr="009A1AC0" w:rsidRDefault="00025A10" w:rsidP="00025A10">
            <w:pPr>
              <w:rPr>
                <w:rFonts w:eastAsia="Times New Roman"/>
                <w:color w:val="002060"/>
              </w:rPr>
            </w:pPr>
          </w:p>
        </w:tc>
        <w:tc>
          <w:tcPr>
            <w:tcW w:w="3119" w:type="dxa"/>
          </w:tcPr>
          <w:p w14:paraId="008C83D8" w14:textId="77777777" w:rsidR="00025A10" w:rsidRPr="009A1AC0" w:rsidRDefault="00025A10" w:rsidP="00025A10">
            <w:pPr>
              <w:rPr>
                <w:rFonts w:ascii="Arial" w:eastAsia="Times New Roman" w:hAnsi="Arial" w:cs="Arial"/>
                <w:color w:val="002060"/>
                <w:sz w:val="24"/>
                <w:szCs w:val="24"/>
              </w:rPr>
            </w:pPr>
            <w:r w:rsidRPr="009A1AC0">
              <w:rPr>
                <w:rFonts w:ascii="Arial" w:eastAsia="Times New Roman" w:hAnsi="Arial" w:cs="Arial"/>
                <w:color w:val="002060"/>
                <w:sz w:val="24"/>
                <w:szCs w:val="24"/>
              </w:rPr>
              <w:t>Minimum of 50 credits (fails and/or deferrals)</w:t>
            </w:r>
          </w:p>
        </w:tc>
        <w:tc>
          <w:tcPr>
            <w:tcW w:w="2693" w:type="dxa"/>
          </w:tcPr>
          <w:p w14:paraId="29AAB10A" w14:textId="331B9E26" w:rsidR="00025A10" w:rsidRPr="009A1AC0" w:rsidRDefault="00025A10" w:rsidP="00025A10">
            <w:pPr>
              <w:rPr>
                <w:rFonts w:ascii="Arial" w:eastAsia="Times New Roman" w:hAnsi="Arial" w:cs="Arial"/>
                <w:color w:val="002060"/>
                <w:sz w:val="24"/>
                <w:szCs w:val="24"/>
              </w:rPr>
            </w:pPr>
            <w:r w:rsidRPr="009A1AC0">
              <w:rPr>
                <w:rFonts w:ascii="Arial" w:eastAsia="Times New Roman" w:hAnsi="Arial" w:cs="Arial"/>
                <w:color w:val="002060"/>
                <w:sz w:val="24"/>
                <w:szCs w:val="24"/>
              </w:rPr>
              <w:t>May not progress/may repeat year</w:t>
            </w:r>
            <w:r w:rsidR="00BB48F5">
              <w:rPr>
                <w:rFonts w:ascii="Arial" w:eastAsia="Times New Roman" w:hAnsi="Arial" w:cs="Arial"/>
                <w:color w:val="002060"/>
                <w:sz w:val="24"/>
                <w:szCs w:val="24"/>
              </w:rPr>
              <w:t xml:space="preserve"> </w:t>
            </w:r>
            <w:r w:rsidRPr="009A1AC0">
              <w:rPr>
                <w:rFonts w:ascii="Arial" w:eastAsia="Times New Roman" w:hAnsi="Arial" w:cs="Arial"/>
                <w:color w:val="002060"/>
                <w:sz w:val="24"/>
                <w:szCs w:val="24"/>
              </w:rPr>
              <w:t>(7.4.8)</w:t>
            </w:r>
          </w:p>
        </w:tc>
      </w:tr>
      <w:tr w:rsidR="00A01622" w:rsidRPr="009A1AC0" w14:paraId="36FC508E" w14:textId="77777777" w:rsidTr="00A958EE">
        <w:trPr>
          <w:trHeight w:val="704"/>
        </w:trPr>
        <w:tc>
          <w:tcPr>
            <w:tcW w:w="4248" w:type="dxa"/>
            <w:gridSpan w:val="2"/>
            <w:vMerge/>
          </w:tcPr>
          <w:p w14:paraId="198F0D6A" w14:textId="77777777" w:rsidR="00A01622" w:rsidRPr="009A1AC0" w:rsidRDefault="00A01622" w:rsidP="00A01622">
            <w:pPr>
              <w:rPr>
                <w:rFonts w:eastAsia="Times New Roman"/>
                <w:color w:val="002060"/>
              </w:rPr>
            </w:pPr>
          </w:p>
        </w:tc>
        <w:tc>
          <w:tcPr>
            <w:tcW w:w="3119" w:type="dxa"/>
          </w:tcPr>
          <w:p w14:paraId="20025F06" w14:textId="7DBB1CD4" w:rsidR="00A01622" w:rsidRPr="009A1AC0" w:rsidRDefault="00A01622" w:rsidP="00A01622">
            <w:pPr>
              <w:rPr>
                <w:rFonts w:ascii="Arial" w:eastAsia="Times New Roman" w:hAnsi="Arial" w:cs="Arial"/>
                <w:color w:val="002060"/>
                <w:sz w:val="24"/>
                <w:szCs w:val="24"/>
              </w:rPr>
            </w:pPr>
            <w:r>
              <w:rPr>
                <w:rFonts w:ascii="Arial" w:eastAsia="Times New Roman" w:hAnsi="Arial" w:cs="Arial"/>
                <w:color w:val="002060"/>
                <w:sz w:val="24"/>
                <w:szCs w:val="24"/>
              </w:rPr>
              <w:t>Less than 50 credits (with deferrals)</w:t>
            </w:r>
          </w:p>
        </w:tc>
        <w:tc>
          <w:tcPr>
            <w:tcW w:w="2693" w:type="dxa"/>
          </w:tcPr>
          <w:p w14:paraId="16041DEA" w14:textId="0E4DDA25" w:rsidR="00A01622" w:rsidRPr="009A1AC0" w:rsidRDefault="00A01622" w:rsidP="00A01622">
            <w:pPr>
              <w:rPr>
                <w:rFonts w:ascii="Arial" w:eastAsia="Times New Roman" w:hAnsi="Arial" w:cs="Arial"/>
                <w:color w:val="002060"/>
                <w:sz w:val="24"/>
                <w:szCs w:val="24"/>
              </w:rPr>
            </w:pPr>
            <w:r>
              <w:rPr>
                <w:rFonts w:ascii="Arial" w:eastAsia="Times New Roman" w:hAnsi="Arial" w:cs="Arial"/>
                <w:color w:val="002060"/>
                <w:sz w:val="24"/>
                <w:szCs w:val="24"/>
              </w:rPr>
              <w:t xml:space="preserve">May be permitted to exceptionally repeat year, or interrupt studies. </w:t>
            </w:r>
          </w:p>
        </w:tc>
      </w:tr>
      <w:tr w:rsidR="00A01622" w:rsidRPr="009A1AC0" w14:paraId="504CF621" w14:textId="77777777" w:rsidTr="00A958EE">
        <w:trPr>
          <w:trHeight w:val="446"/>
        </w:trPr>
        <w:tc>
          <w:tcPr>
            <w:tcW w:w="4248" w:type="dxa"/>
            <w:gridSpan w:val="2"/>
            <w:vMerge/>
          </w:tcPr>
          <w:p w14:paraId="57D09493" w14:textId="77777777" w:rsidR="00A01622" w:rsidRPr="009A1AC0" w:rsidRDefault="00A01622" w:rsidP="00A01622">
            <w:pPr>
              <w:rPr>
                <w:rFonts w:eastAsia="Times New Roman"/>
                <w:color w:val="002060"/>
              </w:rPr>
            </w:pPr>
          </w:p>
        </w:tc>
        <w:tc>
          <w:tcPr>
            <w:tcW w:w="3119" w:type="dxa"/>
          </w:tcPr>
          <w:p w14:paraId="77E0AA5F" w14:textId="77777777" w:rsidR="00A01622" w:rsidRPr="009A1AC0" w:rsidRDefault="00A01622" w:rsidP="00A01622">
            <w:pPr>
              <w:rPr>
                <w:rFonts w:ascii="Arial" w:eastAsia="Times New Roman" w:hAnsi="Arial" w:cs="Arial"/>
                <w:color w:val="002060"/>
                <w:sz w:val="24"/>
                <w:szCs w:val="24"/>
              </w:rPr>
            </w:pPr>
            <w:r w:rsidRPr="009A1AC0">
              <w:rPr>
                <w:rFonts w:ascii="Arial" w:eastAsia="Times New Roman" w:hAnsi="Arial" w:cs="Arial"/>
                <w:color w:val="002060"/>
                <w:sz w:val="24"/>
                <w:szCs w:val="24"/>
              </w:rPr>
              <w:t>Less than 50 credits</w:t>
            </w:r>
          </w:p>
        </w:tc>
        <w:tc>
          <w:tcPr>
            <w:tcW w:w="2693" w:type="dxa"/>
          </w:tcPr>
          <w:p w14:paraId="00F4F44E" w14:textId="77777777" w:rsidR="00A01622" w:rsidRPr="009A1AC0" w:rsidRDefault="00A01622" w:rsidP="00A01622">
            <w:pPr>
              <w:rPr>
                <w:rFonts w:ascii="Arial" w:eastAsia="Times New Roman" w:hAnsi="Arial" w:cs="Arial"/>
                <w:color w:val="002060"/>
                <w:sz w:val="24"/>
                <w:szCs w:val="24"/>
              </w:rPr>
            </w:pPr>
            <w:r w:rsidRPr="009A1AC0">
              <w:rPr>
                <w:rFonts w:ascii="Arial" w:eastAsia="Times New Roman" w:hAnsi="Arial" w:cs="Arial"/>
                <w:color w:val="002060"/>
                <w:sz w:val="24"/>
                <w:szCs w:val="24"/>
              </w:rPr>
              <w:t>Fail and withdrawal from the course (7.4.9)</w:t>
            </w:r>
          </w:p>
        </w:tc>
      </w:tr>
      <w:tr w:rsidR="00A01622" w:rsidRPr="009A1AC0" w14:paraId="5DDC1126" w14:textId="77777777" w:rsidTr="00A958EE">
        <w:trPr>
          <w:trHeight w:val="446"/>
        </w:trPr>
        <w:tc>
          <w:tcPr>
            <w:tcW w:w="4248" w:type="dxa"/>
            <w:gridSpan w:val="2"/>
            <w:vMerge/>
          </w:tcPr>
          <w:p w14:paraId="3B68F736" w14:textId="77777777" w:rsidR="00A01622" w:rsidRPr="009A1AC0" w:rsidRDefault="00A01622" w:rsidP="00A01622">
            <w:pPr>
              <w:rPr>
                <w:rFonts w:eastAsia="Times New Roman"/>
                <w:color w:val="002060"/>
              </w:rPr>
            </w:pPr>
          </w:p>
        </w:tc>
        <w:tc>
          <w:tcPr>
            <w:tcW w:w="3119" w:type="dxa"/>
          </w:tcPr>
          <w:p w14:paraId="44E0984D" w14:textId="47EE6625" w:rsidR="00A01622" w:rsidRPr="009A1AC0" w:rsidRDefault="00A01622" w:rsidP="00A01622">
            <w:pPr>
              <w:rPr>
                <w:rFonts w:ascii="Arial" w:eastAsia="Times New Roman" w:hAnsi="Arial" w:cs="Arial"/>
                <w:color w:val="002060"/>
                <w:sz w:val="24"/>
                <w:szCs w:val="24"/>
              </w:rPr>
            </w:pPr>
            <w:r w:rsidRPr="009A1AC0">
              <w:rPr>
                <w:rFonts w:ascii="Arial" w:eastAsia="Times New Roman" w:hAnsi="Arial" w:cs="Arial"/>
                <w:color w:val="002060"/>
                <w:sz w:val="24"/>
                <w:szCs w:val="24"/>
              </w:rPr>
              <w:t>No credit awarded in two academic years</w:t>
            </w:r>
          </w:p>
        </w:tc>
        <w:tc>
          <w:tcPr>
            <w:tcW w:w="2693" w:type="dxa"/>
          </w:tcPr>
          <w:p w14:paraId="773F98F6" w14:textId="1FD184AB" w:rsidR="00A01622" w:rsidRPr="009A1AC0" w:rsidRDefault="00A01622" w:rsidP="00A01622">
            <w:pPr>
              <w:rPr>
                <w:rFonts w:ascii="Arial" w:eastAsia="Times New Roman" w:hAnsi="Arial" w:cs="Arial"/>
                <w:color w:val="002060"/>
                <w:sz w:val="24"/>
                <w:szCs w:val="24"/>
              </w:rPr>
            </w:pPr>
            <w:r w:rsidRPr="009A1AC0">
              <w:rPr>
                <w:rFonts w:ascii="Arial" w:eastAsia="Times New Roman" w:hAnsi="Arial" w:cs="Arial"/>
                <w:color w:val="002060"/>
                <w:sz w:val="24"/>
                <w:szCs w:val="24"/>
              </w:rPr>
              <w:t xml:space="preserve">Fail and withdrawal from the course </w:t>
            </w:r>
          </w:p>
        </w:tc>
      </w:tr>
    </w:tbl>
    <w:p w14:paraId="2022118B" w14:textId="77777777" w:rsidR="00832C6B" w:rsidRPr="009A1AC0" w:rsidRDefault="00832C6B" w:rsidP="00D85F7D">
      <w:pPr>
        <w:rPr>
          <w:rFonts w:ascii="Arial" w:eastAsia="Times New Roman" w:hAnsi="Arial" w:cs="Arial"/>
          <w:b/>
          <w:bCs/>
          <w:color w:val="002060"/>
          <w:sz w:val="24"/>
          <w:szCs w:val="24"/>
        </w:rPr>
      </w:pPr>
    </w:p>
    <w:p w14:paraId="5607C874" w14:textId="5A8875F9"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 xml:space="preserve">7.4.1. Students at the point of initial consideration by the </w:t>
      </w:r>
      <w:r w:rsidR="003A1F1C">
        <w:rPr>
          <w:rFonts w:ascii="Arial" w:hAnsi="Arial" w:cs="Arial"/>
          <w:color w:val="002060"/>
          <w:sz w:val="24"/>
          <w:szCs w:val="24"/>
        </w:rPr>
        <w:t>CAM</w:t>
      </w:r>
      <w:r w:rsidRPr="009A1AC0">
        <w:rPr>
          <w:rFonts w:ascii="Arial" w:hAnsi="Arial" w:cs="Arial"/>
          <w:color w:val="002060"/>
          <w:sz w:val="24"/>
          <w:szCs w:val="24"/>
        </w:rPr>
        <w:t xml:space="preserve"> who have been awarded a total of 120 credits for the current stage of assessment may progress</w:t>
      </w:r>
      <w:r w:rsidR="00B8263F">
        <w:rPr>
          <w:rFonts w:ascii="Arial" w:hAnsi="Arial" w:cs="Arial"/>
          <w:color w:val="002060"/>
          <w:sz w:val="24"/>
          <w:szCs w:val="24"/>
        </w:rPr>
        <w:t xml:space="preserve"> into the next stage of their course</w:t>
      </w:r>
      <w:r w:rsidRPr="009A1AC0">
        <w:rPr>
          <w:rFonts w:ascii="Arial" w:hAnsi="Arial" w:cs="Arial"/>
          <w:color w:val="002060"/>
          <w:sz w:val="24"/>
          <w:szCs w:val="24"/>
        </w:rPr>
        <w:t xml:space="preserve"> or be awarded. Progression or award decisions for all other students without 120 credits at the point of initial consideration by the </w:t>
      </w:r>
      <w:r w:rsidR="003A1F1C">
        <w:rPr>
          <w:rFonts w:ascii="Arial" w:hAnsi="Arial" w:cs="Arial"/>
          <w:color w:val="002060"/>
          <w:sz w:val="24"/>
          <w:szCs w:val="24"/>
        </w:rPr>
        <w:t>CAM</w:t>
      </w:r>
      <w:r w:rsidRPr="009A1AC0">
        <w:rPr>
          <w:rFonts w:ascii="Arial" w:hAnsi="Arial" w:cs="Arial"/>
          <w:color w:val="002060"/>
          <w:sz w:val="24"/>
          <w:szCs w:val="24"/>
        </w:rPr>
        <w:t xml:space="preserve"> will be deferred, pending the outcome of referral or deferral assessments.</w:t>
      </w:r>
    </w:p>
    <w:p w14:paraId="03A1E482" w14:textId="77777777" w:rsidR="00832C6B" w:rsidRPr="009A1AC0" w:rsidRDefault="00832C6B" w:rsidP="00334BCD">
      <w:pPr>
        <w:pStyle w:val="NoSpacing"/>
        <w:rPr>
          <w:rFonts w:ascii="Arial" w:hAnsi="Arial" w:cs="Arial"/>
          <w:color w:val="002060"/>
          <w:sz w:val="24"/>
          <w:szCs w:val="24"/>
        </w:rPr>
      </w:pPr>
    </w:p>
    <w:p w14:paraId="74C804F2" w14:textId="10A18B4A"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 xml:space="preserve">7.4.2. At all times, progression shall be subject to the provision that it is still possible for the student to complete the course within the maximum specified period (7.2.5). Students cannot normally progress to H level with trailed F level modules. The student must complete this work before the </w:t>
      </w:r>
      <w:r w:rsidR="003A1F1C">
        <w:rPr>
          <w:rFonts w:ascii="Arial" w:hAnsi="Arial" w:cs="Arial"/>
          <w:color w:val="002060"/>
          <w:sz w:val="24"/>
          <w:szCs w:val="24"/>
        </w:rPr>
        <w:t>CAM</w:t>
      </w:r>
      <w:r w:rsidRPr="009A1AC0">
        <w:rPr>
          <w:rFonts w:ascii="Arial" w:hAnsi="Arial" w:cs="Arial"/>
          <w:color w:val="002060"/>
          <w:sz w:val="24"/>
          <w:szCs w:val="24"/>
        </w:rPr>
        <w:t xml:space="preserve"> can confer their progression into H level. </w:t>
      </w:r>
    </w:p>
    <w:p w14:paraId="3872C12F" w14:textId="77777777" w:rsidR="00832C6B" w:rsidRPr="009A1AC0" w:rsidRDefault="00832C6B" w:rsidP="00334BCD">
      <w:pPr>
        <w:pStyle w:val="NoSpacing"/>
        <w:rPr>
          <w:rFonts w:ascii="Arial" w:hAnsi="Arial" w:cs="Arial"/>
          <w:color w:val="002060"/>
          <w:sz w:val="24"/>
          <w:szCs w:val="24"/>
        </w:rPr>
      </w:pPr>
    </w:p>
    <w:p w14:paraId="2569F8EC" w14:textId="01D1445E"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 xml:space="preserve">7.4.3. Students at the point of initial consideration by the </w:t>
      </w:r>
      <w:r w:rsidR="003A1F1C">
        <w:rPr>
          <w:rFonts w:ascii="Arial" w:hAnsi="Arial" w:cs="Arial"/>
          <w:color w:val="002060"/>
          <w:sz w:val="24"/>
          <w:szCs w:val="24"/>
        </w:rPr>
        <w:t>CAM</w:t>
      </w:r>
      <w:r w:rsidRPr="009A1AC0">
        <w:rPr>
          <w:rFonts w:ascii="Arial" w:hAnsi="Arial" w:cs="Arial"/>
          <w:color w:val="002060"/>
          <w:sz w:val="24"/>
          <w:szCs w:val="24"/>
        </w:rPr>
        <w:t xml:space="preserve"> shall have the right to be referred in any module where credit has not been awarded. </w:t>
      </w:r>
    </w:p>
    <w:p w14:paraId="6D7F4F32" w14:textId="77777777" w:rsidR="00832C6B" w:rsidRPr="009A1AC0" w:rsidRDefault="00832C6B" w:rsidP="00334BCD">
      <w:pPr>
        <w:pStyle w:val="NoSpacing"/>
        <w:rPr>
          <w:rFonts w:ascii="Arial" w:hAnsi="Arial" w:cs="Arial"/>
          <w:color w:val="002060"/>
          <w:sz w:val="24"/>
          <w:szCs w:val="24"/>
        </w:rPr>
      </w:pPr>
    </w:p>
    <w:p w14:paraId="480E2CB8" w14:textId="138933B6"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 xml:space="preserve">7.4.4. Students at the point of second or subsequent consideration by the </w:t>
      </w:r>
      <w:r w:rsidR="003A1F1C">
        <w:rPr>
          <w:rFonts w:ascii="Arial" w:hAnsi="Arial" w:cs="Arial"/>
          <w:color w:val="002060"/>
          <w:sz w:val="24"/>
          <w:szCs w:val="24"/>
        </w:rPr>
        <w:t>CAM</w:t>
      </w:r>
      <w:r w:rsidR="002E3A56">
        <w:rPr>
          <w:rFonts w:ascii="Arial" w:hAnsi="Arial" w:cs="Arial"/>
          <w:color w:val="002060"/>
          <w:sz w:val="24"/>
          <w:szCs w:val="24"/>
        </w:rPr>
        <w:t xml:space="preserve"> </w:t>
      </w:r>
      <w:r w:rsidRPr="009A1AC0">
        <w:rPr>
          <w:rFonts w:ascii="Arial" w:hAnsi="Arial" w:cs="Arial"/>
          <w:color w:val="002060"/>
          <w:sz w:val="24"/>
          <w:szCs w:val="24"/>
        </w:rPr>
        <w:t xml:space="preserve">who have been awarded a total of 120 credits for the current stage of assessment may progress or be awarded.  </w:t>
      </w:r>
    </w:p>
    <w:p w14:paraId="62D67CE9" w14:textId="77777777" w:rsidR="00832C6B" w:rsidRPr="009A1AC0" w:rsidRDefault="00832C6B" w:rsidP="00334BCD">
      <w:pPr>
        <w:pStyle w:val="NoSpacing"/>
        <w:rPr>
          <w:rFonts w:ascii="Arial" w:hAnsi="Arial" w:cs="Arial"/>
          <w:color w:val="002060"/>
          <w:sz w:val="24"/>
          <w:szCs w:val="24"/>
        </w:rPr>
      </w:pPr>
    </w:p>
    <w:p w14:paraId="5982F054" w14:textId="17804790"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 xml:space="preserve">7.4.5. Students at the point of second or subsequent consideration by the </w:t>
      </w:r>
      <w:r w:rsidR="003A1F1C">
        <w:rPr>
          <w:rFonts w:ascii="Arial" w:hAnsi="Arial" w:cs="Arial"/>
          <w:color w:val="002060"/>
          <w:sz w:val="24"/>
          <w:szCs w:val="24"/>
        </w:rPr>
        <w:t>CAM</w:t>
      </w:r>
      <w:r w:rsidRPr="009A1AC0">
        <w:rPr>
          <w:rFonts w:ascii="Arial" w:hAnsi="Arial" w:cs="Arial"/>
          <w:color w:val="002060"/>
          <w:sz w:val="24"/>
          <w:szCs w:val="24"/>
        </w:rPr>
        <w:t xml:space="preserve"> who have been awarded a </w:t>
      </w:r>
      <w:r w:rsidRPr="009A1AC0">
        <w:rPr>
          <w:rFonts w:ascii="Arial" w:hAnsi="Arial" w:cs="Arial"/>
          <w:b/>
          <w:bCs/>
          <w:color w:val="002060"/>
          <w:sz w:val="24"/>
          <w:szCs w:val="24"/>
        </w:rPr>
        <w:t>minimum total of 90 credits</w:t>
      </w:r>
      <w:r w:rsidRPr="009A1AC0">
        <w:rPr>
          <w:rFonts w:ascii="Arial" w:hAnsi="Arial" w:cs="Arial"/>
          <w:color w:val="002060"/>
          <w:sz w:val="24"/>
          <w:szCs w:val="24"/>
        </w:rPr>
        <w:t xml:space="preserve"> for the current stage of assessment may progress with any failed modules to be trailed/retrieved in the subsequent session, unless there are prohibitions on this nature of progression stipulated in the validated programme documents. </w:t>
      </w:r>
      <w:r w:rsidR="00E50AF2">
        <w:rPr>
          <w:rFonts w:ascii="Arial" w:hAnsi="Arial" w:cs="Arial"/>
          <w:color w:val="002060"/>
          <w:sz w:val="24"/>
          <w:szCs w:val="24"/>
        </w:rPr>
        <w:t xml:space="preserve">A trailed module normally is completed by assessment-only and does not require attendance. </w:t>
      </w:r>
      <w:r w:rsidRPr="009A1AC0">
        <w:rPr>
          <w:rFonts w:ascii="Arial" w:hAnsi="Arial" w:cs="Arial"/>
          <w:color w:val="002060"/>
          <w:sz w:val="24"/>
          <w:szCs w:val="24"/>
        </w:rPr>
        <w:t xml:space="preserve"> </w:t>
      </w:r>
    </w:p>
    <w:p w14:paraId="0F4A9FC2" w14:textId="77777777" w:rsidR="00832C6B" w:rsidRPr="009A1AC0" w:rsidRDefault="00832C6B" w:rsidP="00334BCD">
      <w:pPr>
        <w:pStyle w:val="NoSpacing"/>
        <w:rPr>
          <w:rFonts w:ascii="Arial" w:hAnsi="Arial" w:cs="Arial"/>
          <w:color w:val="002060"/>
          <w:sz w:val="24"/>
          <w:szCs w:val="24"/>
        </w:rPr>
      </w:pPr>
    </w:p>
    <w:p w14:paraId="3CDF95C4" w14:textId="31B579BE"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 xml:space="preserve">7.4.6. Students at the point of second or subsequent consideration by the </w:t>
      </w:r>
      <w:r w:rsidR="003A1F1C">
        <w:rPr>
          <w:rFonts w:ascii="Arial" w:hAnsi="Arial" w:cs="Arial"/>
          <w:color w:val="002060"/>
          <w:sz w:val="24"/>
          <w:szCs w:val="24"/>
        </w:rPr>
        <w:t>CAM</w:t>
      </w:r>
      <w:r w:rsidR="00680123">
        <w:rPr>
          <w:rFonts w:ascii="Arial" w:hAnsi="Arial" w:cs="Arial"/>
          <w:color w:val="002060"/>
          <w:sz w:val="24"/>
          <w:szCs w:val="24"/>
        </w:rPr>
        <w:t xml:space="preserve"> </w:t>
      </w:r>
      <w:r w:rsidRPr="009A1AC0">
        <w:rPr>
          <w:rFonts w:ascii="Arial" w:hAnsi="Arial" w:cs="Arial"/>
          <w:color w:val="002060"/>
          <w:sz w:val="24"/>
          <w:szCs w:val="24"/>
        </w:rPr>
        <w:t xml:space="preserve">who have been awarded a </w:t>
      </w:r>
      <w:r w:rsidRPr="009A1AC0">
        <w:rPr>
          <w:rFonts w:ascii="Arial" w:hAnsi="Arial" w:cs="Arial"/>
          <w:b/>
          <w:bCs/>
          <w:color w:val="002060"/>
          <w:sz w:val="24"/>
          <w:szCs w:val="24"/>
        </w:rPr>
        <w:t>total of 80 credits</w:t>
      </w:r>
      <w:r w:rsidRPr="009A1AC0">
        <w:rPr>
          <w:rFonts w:ascii="Arial" w:hAnsi="Arial" w:cs="Arial"/>
          <w:color w:val="002060"/>
          <w:sz w:val="24"/>
          <w:szCs w:val="24"/>
        </w:rPr>
        <w:t xml:space="preserve"> for the current stage of assessment may progress with a single failed module to be retrieved in the subsequent session, unless there are prohibitions on this nature of progression stipulated in the validated programme </w:t>
      </w:r>
      <w:proofErr w:type="gramStart"/>
      <w:r w:rsidRPr="009A1AC0">
        <w:rPr>
          <w:rFonts w:ascii="Arial" w:hAnsi="Arial" w:cs="Arial"/>
          <w:color w:val="002060"/>
          <w:sz w:val="24"/>
          <w:szCs w:val="24"/>
        </w:rPr>
        <w:t>documents</w:t>
      </w:r>
      <w:r w:rsidRPr="009A1AC0" w:rsidDel="00A47A24">
        <w:rPr>
          <w:rFonts w:ascii="Arial" w:hAnsi="Arial" w:cs="Arial"/>
          <w:color w:val="002060"/>
          <w:sz w:val="24"/>
          <w:szCs w:val="24"/>
        </w:rPr>
        <w:t xml:space="preserve"> </w:t>
      </w:r>
      <w:r w:rsidRPr="009A1AC0">
        <w:rPr>
          <w:rFonts w:ascii="Arial" w:hAnsi="Arial" w:cs="Arial"/>
          <w:color w:val="002060"/>
          <w:sz w:val="24"/>
          <w:szCs w:val="24"/>
        </w:rPr>
        <w:t>.</w:t>
      </w:r>
      <w:proofErr w:type="gramEnd"/>
      <w:r w:rsidRPr="009A1AC0">
        <w:rPr>
          <w:rFonts w:ascii="Arial" w:hAnsi="Arial" w:cs="Arial"/>
          <w:color w:val="002060"/>
          <w:sz w:val="24"/>
          <w:szCs w:val="24"/>
        </w:rPr>
        <w:t xml:space="preserve"> This must be a </w:t>
      </w:r>
      <w:proofErr w:type="gramStart"/>
      <w:r w:rsidRPr="009A1AC0">
        <w:rPr>
          <w:rFonts w:ascii="Arial" w:hAnsi="Arial" w:cs="Arial"/>
          <w:color w:val="002060"/>
          <w:sz w:val="24"/>
          <w:szCs w:val="24"/>
        </w:rPr>
        <w:t>40 credit</w:t>
      </w:r>
      <w:proofErr w:type="gramEnd"/>
      <w:r w:rsidRPr="009A1AC0">
        <w:rPr>
          <w:rFonts w:ascii="Arial" w:hAnsi="Arial" w:cs="Arial"/>
          <w:color w:val="002060"/>
          <w:sz w:val="24"/>
          <w:szCs w:val="24"/>
        </w:rPr>
        <w:t xml:space="preserve"> single module in which the student has achieved a minimum overall mark of 30%. </w:t>
      </w:r>
      <w:r w:rsidR="00E50AF2">
        <w:rPr>
          <w:rFonts w:ascii="Arial" w:hAnsi="Arial" w:cs="Arial"/>
          <w:color w:val="002060"/>
          <w:sz w:val="24"/>
          <w:szCs w:val="24"/>
        </w:rPr>
        <w:t>A trailed module normally is completed by assessment-only and does not require attendance.</w:t>
      </w:r>
      <w:r w:rsidRPr="009A1AC0">
        <w:rPr>
          <w:rFonts w:ascii="Arial" w:hAnsi="Arial" w:cs="Arial"/>
          <w:color w:val="002060"/>
          <w:sz w:val="24"/>
          <w:szCs w:val="24"/>
        </w:rPr>
        <w:t xml:space="preserve"> </w:t>
      </w:r>
    </w:p>
    <w:p w14:paraId="68815432" w14:textId="77777777" w:rsidR="00832C6B" w:rsidRPr="009A1AC0" w:rsidRDefault="00832C6B" w:rsidP="00334BCD">
      <w:pPr>
        <w:pStyle w:val="NoSpacing"/>
        <w:rPr>
          <w:rFonts w:ascii="Arial" w:hAnsi="Arial" w:cs="Arial"/>
          <w:color w:val="002060"/>
          <w:sz w:val="24"/>
          <w:szCs w:val="24"/>
        </w:rPr>
      </w:pPr>
    </w:p>
    <w:p w14:paraId="4487F3C1" w14:textId="1FC32593"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 xml:space="preserve">7.4.7. Students at the point of second or subsequent consideration by the </w:t>
      </w:r>
      <w:r w:rsidR="003A1F1C">
        <w:rPr>
          <w:rFonts w:ascii="Arial" w:hAnsi="Arial" w:cs="Arial"/>
          <w:color w:val="002060"/>
          <w:sz w:val="24"/>
          <w:szCs w:val="24"/>
        </w:rPr>
        <w:t>CAM</w:t>
      </w:r>
      <w:r w:rsidR="005B5ABA">
        <w:rPr>
          <w:rFonts w:ascii="Arial" w:hAnsi="Arial" w:cs="Arial"/>
          <w:color w:val="002060"/>
          <w:sz w:val="24"/>
          <w:szCs w:val="24"/>
        </w:rPr>
        <w:t xml:space="preserve"> </w:t>
      </w:r>
      <w:r w:rsidRPr="009A1AC0">
        <w:rPr>
          <w:rFonts w:ascii="Arial" w:hAnsi="Arial" w:cs="Arial"/>
          <w:color w:val="002060"/>
          <w:sz w:val="24"/>
          <w:szCs w:val="24"/>
        </w:rPr>
        <w:t>who have been awarded a</w:t>
      </w:r>
      <w:r w:rsidRPr="009A1AC0">
        <w:rPr>
          <w:rFonts w:ascii="Arial" w:hAnsi="Arial" w:cs="Arial"/>
          <w:b/>
          <w:bCs/>
          <w:color w:val="002060"/>
          <w:sz w:val="24"/>
          <w:szCs w:val="24"/>
        </w:rPr>
        <w:t xml:space="preserve"> total of 80 credits</w:t>
      </w:r>
      <w:r w:rsidRPr="009A1AC0">
        <w:rPr>
          <w:rFonts w:ascii="Arial" w:hAnsi="Arial" w:cs="Arial"/>
          <w:color w:val="002060"/>
          <w:sz w:val="24"/>
          <w:szCs w:val="24"/>
        </w:rPr>
        <w:t xml:space="preserve"> for the current stage of assessment may progress with incomplete modules to be retrieved in the subsequent session, unless there are prohibitions on this nature of progression stipulated in the validated programme documents and provided that the profile of incomplete modules includes at least one deferral (from either the first or second instance of consideration by the </w:t>
      </w:r>
      <w:r w:rsidR="003A1F1C">
        <w:rPr>
          <w:rFonts w:ascii="Arial" w:hAnsi="Arial" w:cs="Arial"/>
          <w:color w:val="002060"/>
          <w:sz w:val="24"/>
          <w:szCs w:val="24"/>
        </w:rPr>
        <w:t>CAM</w:t>
      </w:r>
      <w:r w:rsidRPr="009A1AC0">
        <w:rPr>
          <w:rFonts w:ascii="Arial" w:hAnsi="Arial" w:cs="Arial"/>
          <w:color w:val="002060"/>
          <w:sz w:val="24"/>
          <w:szCs w:val="24"/>
        </w:rPr>
        <w:t xml:space="preserve">). </w:t>
      </w:r>
      <w:r w:rsidR="00E50AF2">
        <w:rPr>
          <w:rFonts w:ascii="Arial" w:hAnsi="Arial" w:cs="Arial"/>
          <w:color w:val="002060"/>
          <w:sz w:val="24"/>
          <w:szCs w:val="24"/>
        </w:rPr>
        <w:t>A trailed module normally is completed by assessment-only and does not require attendance.</w:t>
      </w:r>
      <w:r w:rsidRPr="009A1AC0">
        <w:rPr>
          <w:rFonts w:ascii="Arial" w:hAnsi="Arial" w:cs="Arial"/>
          <w:color w:val="002060"/>
          <w:sz w:val="24"/>
          <w:szCs w:val="24"/>
        </w:rPr>
        <w:t xml:space="preserve"> </w:t>
      </w:r>
    </w:p>
    <w:p w14:paraId="2E9F1B0A" w14:textId="77777777" w:rsidR="00832C6B" w:rsidRPr="009A1AC0" w:rsidRDefault="00832C6B" w:rsidP="00334BCD">
      <w:pPr>
        <w:pStyle w:val="NoSpacing"/>
        <w:rPr>
          <w:rFonts w:ascii="Arial" w:hAnsi="Arial" w:cs="Arial"/>
          <w:color w:val="002060"/>
          <w:sz w:val="24"/>
          <w:szCs w:val="24"/>
        </w:rPr>
      </w:pPr>
    </w:p>
    <w:p w14:paraId="28DD2600" w14:textId="3C1F2657"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 xml:space="preserve">7.4.8. Students at the point of second or subsequent consideration by the </w:t>
      </w:r>
      <w:r w:rsidR="003A1F1C">
        <w:rPr>
          <w:rFonts w:ascii="Arial" w:hAnsi="Arial" w:cs="Arial"/>
          <w:color w:val="002060"/>
          <w:sz w:val="24"/>
          <w:szCs w:val="24"/>
        </w:rPr>
        <w:t>CAM</w:t>
      </w:r>
      <w:r w:rsidRPr="009A1AC0">
        <w:rPr>
          <w:rFonts w:ascii="Arial" w:hAnsi="Arial" w:cs="Arial"/>
          <w:color w:val="002060"/>
          <w:sz w:val="24"/>
          <w:szCs w:val="24"/>
        </w:rPr>
        <w:t xml:space="preserve"> who have been awarded at </w:t>
      </w:r>
      <w:r w:rsidRPr="009A1AC0">
        <w:rPr>
          <w:rFonts w:ascii="Arial" w:hAnsi="Arial" w:cs="Arial"/>
          <w:b/>
          <w:bCs/>
          <w:color w:val="002060"/>
          <w:sz w:val="24"/>
          <w:szCs w:val="24"/>
        </w:rPr>
        <w:t>least 50 credits</w:t>
      </w:r>
      <w:r w:rsidRPr="009A1AC0">
        <w:rPr>
          <w:rFonts w:ascii="Arial" w:hAnsi="Arial" w:cs="Arial"/>
          <w:color w:val="002060"/>
          <w:sz w:val="24"/>
          <w:szCs w:val="24"/>
        </w:rPr>
        <w:t xml:space="preserve"> for the current stage of assessment but who do not fall into one of the categories outlined in the three points above may not progress but will be permitted to return in the subsequent session to retrieve failed modules, subject to any PSRB requirements. The second full attempt of any outstanding modules will normally be completed with attendance in the next academic </w:t>
      </w:r>
      <w:proofErr w:type="gramStart"/>
      <w:r w:rsidRPr="009A1AC0">
        <w:rPr>
          <w:rFonts w:ascii="Arial" w:hAnsi="Arial" w:cs="Arial"/>
          <w:color w:val="002060"/>
          <w:sz w:val="24"/>
          <w:szCs w:val="24"/>
        </w:rPr>
        <w:t>session, unless</w:t>
      </w:r>
      <w:proofErr w:type="gramEnd"/>
      <w:r w:rsidRPr="009A1AC0">
        <w:rPr>
          <w:rFonts w:ascii="Arial" w:hAnsi="Arial" w:cs="Arial"/>
          <w:color w:val="002060"/>
          <w:sz w:val="24"/>
          <w:szCs w:val="24"/>
        </w:rPr>
        <w:t xml:space="preserve"> an exception has been approved by the Director of Registry (or nominee).  </w:t>
      </w:r>
      <w:r w:rsidR="00E9068C">
        <w:rPr>
          <w:rFonts w:ascii="Arial" w:hAnsi="Arial" w:cs="Arial"/>
          <w:color w:val="002060"/>
          <w:sz w:val="24"/>
          <w:szCs w:val="24"/>
        </w:rPr>
        <w:t>Students should refer to section 7.12.3 for information on repeating modules with attendance.</w:t>
      </w:r>
    </w:p>
    <w:p w14:paraId="47079FE6" w14:textId="77777777" w:rsidR="00832C6B" w:rsidRDefault="00832C6B" w:rsidP="00334BCD">
      <w:pPr>
        <w:pStyle w:val="NoSpacing"/>
        <w:rPr>
          <w:rFonts w:ascii="Arial" w:hAnsi="Arial" w:cs="Arial"/>
          <w:color w:val="002060"/>
          <w:sz w:val="24"/>
          <w:szCs w:val="24"/>
        </w:rPr>
      </w:pPr>
    </w:p>
    <w:p w14:paraId="5B0A0C85" w14:textId="5A46E23D" w:rsidR="00DE4AF3" w:rsidRDefault="00BB48F5" w:rsidP="00BB48F5">
      <w:pPr>
        <w:pStyle w:val="NoSpacing"/>
        <w:rPr>
          <w:rFonts w:ascii="Arial" w:eastAsia="Times New Roman" w:hAnsi="Arial" w:cs="Arial"/>
          <w:color w:val="002060"/>
          <w:sz w:val="24"/>
          <w:szCs w:val="24"/>
        </w:rPr>
      </w:pPr>
      <w:r w:rsidRPr="009A1AC0">
        <w:rPr>
          <w:rFonts w:ascii="Arial" w:hAnsi="Arial" w:cs="Arial"/>
          <w:color w:val="002060"/>
          <w:sz w:val="24"/>
          <w:szCs w:val="24"/>
        </w:rPr>
        <w:t>7.4.</w:t>
      </w:r>
      <w:r>
        <w:rPr>
          <w:rFonts w:ascii="Arial" w:hAnsi="Arial" w:cs="Arial"/>
          <w:color w:val="002060"/>
          <w:sz w:val="24"/>
          <w:szCs w:val="24"/>
        </w:rPr>
        <w:t>9</w:t>
      </w:r>
      <w:r w:rsidRPr="009A1AC0">
        <w:rPr>
          <w:rFonts w:ascii="Arial" w:hAnsi="Arial" w:cs="Arial"/>
          <w:color w:val="002060"/>
          <w:sz w:val="24"/>
          <w:szCs w:val="24"/>
        </w:rPr>
        <w:t xml:space="preserve">. Students at the point of second or subsequent consideration by the </w:t>
      </w:r>
      <w:r w:rsidR="003A1F1C">
        <w:rPr>
          <w:rFonts w:ascii="Arial" w:hAnsi="Arial" w:cs="Arial"/>
          <w:color w:val="002060"/>
          <w:sz w:val="24"/>
          <w:szCs w:val="24"/>
        </w:rPr>
        <w:t>CAM</w:t>
      </w:r>
      <w:r w:rsidRPr="009A1AC0">
        <w:rPr>
          <w:rFonts w:ascii="Arial" w:hAnsi="Arial" w:cs="Arial"/>
          <w:color w:val="002060"/>
          <w:sz w:val="24"/>
          <w:szCs w:val="24"/>
        </w:rPr>
        <w:t xml:space="preserve"> who have been awarded </w:t>
      </w:r>
      <w:r w:rsidR="00C95FD5" w:rsidRPr="00FA7586">
        <w:rPr>
          <w:rFonts w:ascii="Arial" w:hAnsi="Arial" w:cs="Arial"/>
          <w:b/>
          <w:bCs/>
          <w:color w:val="002060"/>
          <w:sz w:val="24"/>
          <w:szCs w:val="24"/>
        </w:rPr>
        <w:t xml:space="preserve">40 or fewer </w:t>
      </w:r>
      <w:r w:rsidRPr="00C95FD5">
        <w:rPr>
          <w:rFonts w:ascii="Arial" w:hAnsi="Arial" w:cs="Arial"/>
          <w:b/>
          <w:bCs/>
          <w:color w:val="002060"/>
          <w:sz w:val="24"/>
          <w:szCs w:val="24"/>
        </w:rPr>
        <w:t>credits</w:t>
      </w:r>
      <w:r w:rsidRPr="009A1AC0">
        <w:rPr>
          <w:rFonts w:ascii="Arial" w:hAnsi="Arial" w:cs="Arial"/>
          <w:color w:val="002060"/>
          <w:sz w:val="24"/>
          <w:szCs w:val="24"/>
        </w:rPr>
        <w:t xml:space="preserve"> for the current stage of assessment</w:t>
      </w:r>
      <w:r w:rsidR="00C95FD5" w:rsidRPr="00C95FD5">
        <w:rPr>
          <w:rFonts w:ascii="Arial" w:eastAsia="Times New Roman" w:hAnsi="Arial" w:cs="Arial"/>
          <w:color w:val="002060"/>
          <w:sz w:val="24"/>
          <w:szCs w:val="24"/>
        </w:rPr>
        <w:t xml:space="preserve"> </w:t>
      </w:r>
      <w:r w:rsidR="00C95FD5" w:rsidRPr="009A1AC0">
        <w:rPr>
          <w:rFonts w:ascii="Arial" w:eastAsia="Times New Roman" w:hAnsi="Arial" w:cs="Arial"/>
          <w:color w:val="002060"/>
          <w:sz w:val="24"/>
          <w:szCs w:val="24"/>
        </w:rPr>
        <w:t xml:space="preserve">shall </w:t>
      </w:r>
      <w:r w:rsidR="00C95FD5">
        <w:rPr>
          <w:rFonts w:ascii="Arial" w:eastAsia="Times New Roman" w:hAnsi="Arial" w:cs="Arial"/>
          <w:color w:val="002060"/>
          <w:sz w:val="24"/>
          <w:szCs w:val="24"/>
        </w:rPr>
        <w:t xml:space="preserve">normally </w:t>
      </w:r>
      <w:r w:rsidR="00C95FD5" w:rsidRPr="009A1AC0">
        <w:rPr>
          <w:rFonts w:ascii="Arial" w:eastAsia="Times New Roman" w:hAnsi="Arial" w:cs="Arial"/>
          <w:color w:val="002060"/>
          <w:sz w:val="24"/>
          <w:szCs w:val="24"/>
        </w:rPr>
        <w:t>be deemed to have failed the course and lose any opportunity for further reassessment</w:t>
      </w:r>
      <w:r w:rsidR="00C95FD5">
        <w:rPr>
          <w:rFonts w:ascii="Arial" w:eastAsia="Times New Roman" w:hAnsi="Arial" w:cs="Arial"/>
          <w:color w:val="002060"/>
          <w:sz w:val="24"/>
          <w:szCs w:val="24"/>
        </w:rPr>
        <w:t xml:space="preserve">. However, if a student has accepted ECs on </w:t>
      </w:r>
      <w:r w:rsidR="009646C1">
        <w:rPr>
          <w:rFonts w:ascii="Arial" w:eastAsia="Times New Roman" w:hAnsi="Arial" w:cs="Arial"/>
          <w:color w:val="002060"/>
          <w:sz w:val="24"/>
          <w:szCs w:val="24"/>
        </w:rPr>
        <w:t>the outstanding assessments, the Dean may exceptionally gr</w:t>
      </w:r>
      <w:r w:rsidR="00DE4AF3">
        <w:rPr>
          <w:rFonts w:ascii="Arial" w:eastAsia="Times New Roman" w:hAnsi="Arial" w:cs="Arial"/>
          <w:color w:val="002060"/>
          <w:sz w:val="24"/>
          <w:szCs w:val="24"/>
        </w:rPr>
        <w:t>ant a repeat year if the usual timeframe to complete the outstanding credit is not achievable.</w:t>
      </w:r>
      <w:r w:rsidR="008C3B41">
        <w:rPr>
          <w:rFonts w:ascii="Arial" w:eastAsia="Times New Roman" w:hAnsi="Arial" w:cs="Arial"/>
          <w:color w:val="002060"/>
          <w:sz w:val="24"/>
          <w:szCs w:val="24"/>
        </w:rPr>
        <w:t xml:space="preserve"> The student will be expected to </w:t>
      </w:r>
      <w:r w:rsidR="008C3B41" w:rsidRPr="009A1AC0">
        <w:rPr>
          <w:rFonts w:ascii="Arial" w:hAnsi="Arial" w:cs="Arial"/>
          <w:color w:val="002060"/>
          <w:sz w:val="24"/>
          <w:szCs w:val="24"/>
        </w:rPr>
        <w:t>attend</w:t>
      </w:r>
      <w:r w:rsidR="008C3B41">
        <w:rPr>
          <w:rFonts w:ascii="Arial" w:hAnsi="Arial" w:cs="Arial"/>
          <w:color w:val="002060"/>
          <w:sz w:val="24"/>
          <w:szCs w:val="24"/>
        </w:rPr>
        <w:t xml:space="preserve"> the incomplete modules in the next academic session. The student may also be advised to interrupt their studies via the Fitness to Study procedure if the</w:t>
      </w:r>
      <w:r w:rsidR="001172C3">
        <w:rPr>
          <w:rFonts w:ascii="Arial" w:hAnsi="Arial" w:cs="Arial"/>
          <w:color w:val="002060"/>
          <w:sz w:val="24"/>
          <w:szCs w:val="24"/>
        </w:rPr>
        <w:t xml:space="preserve">y are unable to complete the outstanding work. </w:t>
      </w:r>
    </w:p>
    <w:p w14:paraId="44F9DE3E" w14:textId="77777777" w:rsidR="00BB48F5" w:rsidRPr="009A1AC0" w:rsidRDefault="00BB48F5" w:rsidP="00334BCD">
      <w:pPr>
        <w:pStyle w:val="NoSpacing"/>
        <w:rPr>
          <w:rFonts w:ascii="Arial" w:hAnsi="Arial" w:cs="Arial"/>
          <w:color w:val="002060"/>
          <w:sz w:val="24"/>
          <w:szCs w:val="24"/>
        </w:rPr>
      </w:pPr>
    </w:p>
    <w:p w14:paraId="0A8E027D" w14:textId="08D36D6F" w:rsidR="00832C6B" w:rsidRPr="009A1AC0" w:rsidRDefault="00832C6B" w:rsidP="00334BCD">
      <w:pPr>
        <w:pStyle w:val="NoSpacing"/>
        <w:rPr>
          <w:rFonts w:ascii="Arial" w:hAnsi="Arial" w:cs="Arial"/>
          <w:b/>
          <w:color w:val="002060"/>
          <w:sz w:val="24"/>
          <w:szCs w:val="24"/>
        </w:rPr>
      </w:pPr>
      <w:r w:rsidRPr="009A1AC0">
        <w:rPr>
          <w:rFonts w:ascii="Arial" w:eastAsia="Times New Roman" w:hAnsi="Arial" w:cs="Arial"/>
          <w:color w:val="002060"/>
          <w:sz w:val="24"/>
          <w:szCs w:val="24"/>
        </w:rPr>
        <w:t>7.4.</w:t>
      </w:r>
      <w:r w:rsidR="00BB48F5">
        <w:rPr>
          <w:rFonts w:ascii="Arial" w:eastAsia="Times New Roman" w:hAnsi="Arial" w:cs="Arial"/>
          <w:color w:val="002060"/>
          <w:sz w:val="24"/>
          <w:szCs w:val="24"/>
        </w:rPr>
        <w:t>10</w:t>
      </w:r>
      <w:r w:rsidRPr="009A1AC0">
        <w:rPr>
          <w:rFonts w:ascii="Arial" w:eastAsia="Times New Roman" w:hAnsi="Arial" w:cs="Arial"/>
          <w:color w:val="002060"/>
          <w:sz w:val="24"/>
          <w:szCs w:val="24"/>
        </w:rPr>
        <w:t xml:space="preserve"> </w:t>
      </w:r>
      <w:r w:rsidRPr="009A1AC0">
        <w:rPr>
          <w:rFonts w:ascii="Arial" w:eastAsia="Times New Roman" w:hAnsi="Arial" w:cs="Arial"/>
          <w:b/>
          <w:bCs/>
          <w:color w:val="002060"/>
          <w:sz w:val="24"/>
          <w:szCs w:val="24"/>
        </w:rPr>
        <w:t>Less than 50 credit rule</w:t>
      </w:r>
      <w:r w:rsidRPr="009A1AC0">
        <w:rPr>
          <w:rFonts w:ascii="Arial" w:eastAsia="Times New Roman" w:hAnsi="Arial" w:cs="Arial"/>
          <w:color w:val="002060"/>
          <w:sz w:val="24"/>
          <w:szCs w:val="24"/>
        </w:rPr>
        <w:t xml:space="preserve"> - Students at the point of second or subsequent consideration by the </w:t>
      </w:r>
      <w:r w:rsidR="003A1F1C">
        <w:rPr>
          <w:rFonts w:ascii="Arial" w:eastAsia="Times New Roman" w:hAnsi="Arial" w:cs="Arial"/>
          <w:color w:val="002060"/>
          <w:sz w:val="24"/>
          <w:szCs w:val="24"/>
        </w:rPr>
        <w:t>CAM</w:t>
      </w:r>
      <w:r w:rsidRPr="009A1AC0">
        <w:rPr>
          <w:rFonts w:ascii="Arial" w:eastAsia="Times New Roman" w:hAnsi="Arial" w:cs="Arial"/>
          <w:color w:val="002060"/>
          <w:sz w:val="24"/>
          <w:szCs w:val="24"/>
        </w:rPr>
        <w:t xml:space="preserve"> who have been awarded </w:t>
      </w:r>
      <w:r w:rsidRPr="009A1AC0">
        <w:rPr>
          <w:rFonts w:ascii="Arial" w:eastAsia="Times New Roman" w:hAnsi="Arial" w:cs="Arial"/>
          <w:b/>
          <w:bCs/>
          <w:color w:val="002060"/>
          <w:sz w:val="24"/>
          <w:szCs w:val="24"/>
        </w:rPr>
        <w:t>40 or fewer credits</w:t>
      </w:r>
      <w:r w:rsidRPr="009A1AC0">
        <w:rPr>
          <w:rFonts w:ascii="Arial" w:eastAsia="Times New Roman" w:hAnsi="Arial" w:cs="Arial"/>
          <w:color w:val="002060"/>
          <w:sz w:val="24"/>
          <w:szCs w:val="24"/>
        </w:rPr>
        <w:t xml:space="preserve"> for the current stage of assessment shall be deemed to have failed the course and lose any opportunity for further reassessment. </w:t>
      </w:r>
      <w:r w:rsidRPr="009A1AC0">
        <w:rPr>
          <w:rFonts w:ascii="Arial" w:hAnsi="Arial" w:cs="Arial"/>
          <w:color w:val="002060"/>
          <w:sz w:val="24"/>
          <w:szCs w:val="24"/>
        </w:rPr>
        <w:t xml:space="preserve">A student who has been failed under the less than 50 credit </w:t>
      </w:r>
      <w:proofErr w:type="gramStart"/>
      <w:r w:rsidRPr="009A1AC0">
        <w:rPr>
          <w:rFonts w:ascii="Arial" w:hAnsi="Arial" w:cs="Arial"/>
          <w:color w:val="002060"/>
          <w:sz w:val="24"/>
          <w:szCs w:val="24"/>
        </w:rPr>
        <w:t>rule</w:t>
      </w:r>
      <w:proofErr w:type="gramEnd"/>
      <w:r w:rsidRPr="009A1AC0">
        <w:rPr>
          <w:rFonts w:ascii="Arial" w:hAnsi="Arial" w:cs="Arial"/>
          <w:color w:val="002060"/>
          <w:sz w:val="24"/>
          <w:szCs w:val="24"/>
        </w:rPr>
        <w:t xml:space="preserve">, will normally be required to take a break in registration of at least one full academic session before they are permitted to return to the University. If a student returns </w:t>
      </w:r>
      <w:proofErr w:type="gramStart"/>
      <w:r w:rsidRPr="009A1AC0">
        <w:rPr>
          <w:rFonts w:ascii="Arial" w:hAnsi="Arial" w:cs="Arial"/>
          <w:color w:val="002060"/>
          <w:sz w:val="24"/>
          <w:szCs w:val="24"/>
        </w:rPr>
        <w:t>at a later date</w:t>
      </w:r>
      <w:proofErr w:type="gramEnd"/>
      <w:r w:rsidRPr="009A1AC0">
        <w:rPr>
          <w:rFonts w:ascii="Arial" w:hAnsi="Arial" w:cs="Arial"/>
          <w:color w:val="002060"/>
          <w:sz w:val="24"/>
          <w:szCs w:val="24"/>
        </w:rPr>
        <w:t xml:space="preserve"> to the University to complete the </w:t>
      </w:r>
      <w:r w:rsidR="005E1F4E">
        <w:rPr>
          <w:rFonts w:ascii="Arial" w:hAnsi="Arial" w:cs="Arial"/>
          <w:color w:val="002060"/>
          <w:sz w:val="24"/>
          <w:szCs w:val="24"/>
        </w:rPr>
        <w:t>Same</w:t>
      </w:r>
      <w:r w:rsidRPr="009A1AC0">
        <w:rPr>
          <w:rFonts w:ascii="Arial" w:hAnsi="Arial" w:cs="Arial"/>
          <w:color w:val="002060"/>
          <w:sz w:val="24"/>
          <w:szCs w:val="24"/>
        </w:rPr>
        <w:t xml:space="preserve"> course for which they were withdrawn, any modules which were failed and are now being repeated will be capped at the minimum pass mark. If a student is returning to the University on a new course for which they have not yet studied or failed a module, their marks will not be capped.</w:t>
      </w:r>
      <w:r w:rsidR="00E9068C">
        <w:rPr>
          <w:rFonts w:ascii="Arial" w:hAnsi="Arial" w:cs="Arial"/>
          <w:color w:val="002060"/>
          <w:sz w:val="24"/>
          <w:szCs w:val="24"/>
        </w:rPr>
        <w:t xml:space="preserve"> </w:t>
      </w:r>
    </w:p>
    <w:p w14:paraId="05023747" w14:textId="77777777" w:rsidR="00832C6B" w:rsidRPr="009A1AC0" w:rsidRDefault="00832C6B" w:rsidP="00334BCD">
      <w:pPr>
        <w:pStyle w:val="NoSpacing"/>
        <w:rPr>
          <w:rFonts w:ascii="Arial" w:hAnsi="Arial" w:cs="Arial"/>
          <w:color w:val="002060"/>
          <w:sz w:val="24"/>
          <w:szCs w:val="24"/>
        </w:rPr>
      </w:pPr>
    </w:p>
    <w:p w14:paraId="01E2A91E" w14:textId="55F8815E" w:rsidR="00832C6B" w:rsidRDefault="00720657" w:rsidP="00334BCD">
      <w:pPr>
        <w:pStyle w:val="NoSpacing"/>
        <w:rPr>
          <w:rFonts w:ascii="Arial" w:hAnsi="Arial" w:cs="Arial"/>
          <w:color w:val="002060"/>
          <w:sz w:val="24"/>
          <w:szCs w:val="24"/>
        </w:rPr>
      </w:pPr>
      <w:r>
        <w:rPr>
          <w:rFonts w:ascii="Arial" w:hAnsi="Arial" w:cs="Arial"/>
          <w:color w:val="002060"/>
          <w:sz w:val="24"/>
          <w:szCs w:val="24"/>
        </w:rPr>
        <w:t>7.4.1</w:t>
      </w:r>
      <w:r w:rsidR="00BB48F5">
        <w:rPr>
          <w:rFonts w:ascii="Arial" w:hAnsi="Arial" w:cs="Arial"/>
          <w:color w:val="002060"/>
          <w:sz w:val="24"/>
          <w:szCs w:val="24"/>
        </w:rPr>
        <w:t>1</w:t>
      </w:r>
      <w:r>
        <w:rPr>
          <w:rFonts w:ascii="Arial" w:hAnsi="Arial" w:cs="Arial"/>
          <w:color w:val="002060"/>
          <w:sz w:val="24"/>
          <w:szCs w:val="24"/>
        </w:rPr>
        <w:t xml:space="preserve"> </w:t>
      </w:r>
      <w:r w:rsidR="00186B1B">
        <w:rPr>
          <w:rFonts w:ascii="Arial" w:hAnsi="Arial" w:cs="Arial"/>
          <w:color w:val="002060"/>
          <w:sz w:val="24"/>
          <w:szCs w:val="24"/>
        </w:rPr>
        <w:t xml:space="preserve">Designated sandwich course students who are due to proceed onto their placement year who at the point of second or subsequent consideration by the </w:t>
      </w:r>
      <w:r w:rsidR="003A1F1C">
        <w:rPr>
          <w:rFonts w:ascii="Arial" w:hAnsi="Arial" w:cs="Arial"/>
          <w:color w:val="002060"/>
          <w:sz w:val="24"/>
          <w:szCs w:val="24"/>
        </w:rPr>
        <w:t>CAM</w:t>
      </w:r>
      <w:r w:rsidR="00186B1B">
        <w:rPr>
          <w:rFonts w:ascii="Arial" w:hAnsi="Arial" w:cs="Arial"/>
          <w:color w:val="002060"/>
          <w:sz w:val="24"/>
          <w:szCs w:val="24"/>
        </w:rPr>
        <w:t xml:space="preserve"> have got fewer than 120 credits will not normally </w:t>
      </w:r>
      <w:r w:rsidR="006A49CC">
        <w:rPr>
          <w:rFonts w:ascii="Arial" w:hAnsi="Arial" w:cs="Arial"/>
          <w:color w:val="002060"/>
          <w:sz w:val="24"/>
          <w:szCs w:val="24"/>
        </w:rPr>
        <w:t>be allowed to proceed onto their placement. Students will then be transferred to the non-sandwich route</w:t>
      </w:r>
      <w:r w:rsidR="001822C1">
        <w:rPr>
          <w:rFonts w:ascii="Arial" w:hAnsi="Arial" w:cs="Arial"/>
          <w:color w:val="002060"/>
          <w:sz w:val="24"/>
          <w:szCs w:val="24"/>
        </w:rPr>
        <w:t xml:space="preserve"> where the usual progression regulations will apply. </w:t>
      </w:r>
      <w:r w:rsidR="00B74E11">
        <w:rPr>
          <w:rFonts w:ascii="Arial" w:hAnsi="Arial" w:cs="Arial"/>
          <w:color w:val="002060"/>
          <w:sz w:val="24"/>
          <w:szCs w:val="24"/>
        </w:rPr>
        <w:t>However, t</w:t>
      </w:r>
      <w:r w:rsidR="001822C1">
        <w:rPr>
          <w:rFonts w:ascii="Arial" w:hAnsi="Arial" w:cs="Arial"/>
          <w:color w:val="002060"/>
          <w:sz w:val="24"/>
          <w:szCs w:val="24"/>
        </w:rPr>
        <w:t xml:space="preserve">his may differ dependent on the course. </w:t>
      </w:r>
    </w:p>
    <w:p w14:paraId="424F88AF" w14:textId="77777777" w:rsidR="00720657" w:rsidRPr="009A1AC0" w:rsidRDefault="00720657" w:rsidP="00334BCD">
      <w:pPr>
        <w:pStyle w:val="NoSpacing"/>
        <w:rPr>
          <w:rFonts w:ascii="Arial" w:hAnsi="Arial" w:cs="Arial"/>
          <w:color w:val="002060"/>
          <w:sz w:val="24"/>
          <w:szCs w:val="24"/>
        </w:rPr>
      </w:pPr>
    </w:p>
    <w:p w14:paraId="6F7E86F6" w14:textId="2A34730F"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7.4.1</w:t>
      </w:r>
      <w:r w:rsidR="00BB48F5">
        <w:rPr>
          <w:rFonts w:ascii="Arial" w:hAnsi="Arial" w:cs="Arial"/>
          <w:color w:val="002060"/>
          <w:sz w:val="24"/>
          <w:szCs w:val="24"/>
        </w:rPr>
        <w:t>2</w:t>
      </w:r>
      <w:r w:rsidRPr="009A1AC0">
        <w:rPr>
          <w:rFonts w:ascii="Arial" w:hAnsi="Arial" w:cs="Arial"/>
          <w:color w:val="002060"/>
          <w:sz w:val="24"/>
          <w:szCs w:val="24"/>
        </w:rPr>
        <w:t xml:space="preserve">. </w:t>
      </w:r>
      <w:r w:rsidRPr="009A1AC0">
        <w:rPr>
          <w:rFonts w:ascii="Arial" w:hAnsi="Arial" w:cs="Arial"/>
          <w:b/>
          <w:bCs/>
          <w:color w:val="002060"/>
          <w:sz w:val="24"/>
          <w:szCs w:val="24"/>
        </w:rPr>
        <w:t xml:space="preserve">Two Years No Credit </w:t>
      </w:r>
      <w:r w:rsidRPr="009A1AC0">
        <w:rPr>
          <w:rFonts w:ascii="Arial" w:hAnsi="Arial" w:cs="Arial"/>
          <w:color w:val="002060"/>
          <w:sz w:val="24"/>
          <w:szCs w:val="24"/>
        </w:rPr>
        <w:t>(full information in section 4)</w:t>
      </w:r>
      <w:r w:rsidRPr="009A1AC0">
        <w:rPr>
          <w:rFonts w:ascii="Arial" w:hAnsi="Arial" w:cs="Arial"/>
          <w:b/>
          <w:bCs/>
          <w:color w:val="002060"/>
          <w:sz w:val="24"/>
          <w:szCs w:val="24"/>
        </w:rPr>
        <w:t xml:space="preserve"> - </w:t>
      </w:r>
      <w:r w:rsidRPr="009A1AC0">
        <w:rPr>
          <w:rFonts w:ascii="Arial" w:hAnsi="Arial" w:cs="Arial"/>
          <w:color w:val="002060"/>
          <w:sz w:val="24"/>
          <w:szCs w:val="24"/>
        </w:rPr>
        <w:t xml:space="preserve">An undergraduate student’s registration for an award of the University will be terminated if two academic years (including standard resit periods) elapse without the award of credit. The </w:t>
      </w:r>
      <w:r w:rsidR="003A1F1C">
        <w:rPr>
          <w:rFonts w:ascii="Arial" w:hAnsi="Arial" w:cs="Arial"/>
          <w:color w:val="002060"/>
          <w:sz w:val="24"/>
          <w:szCs w:val="24"/>
        </w:rPr>
        <w:t>CAM</w:t>
      </w:r>
      <w:r w:rsidRPr="009A1AC0">
        <w:rPr>
          <w:rFonts w:ascii="Arial" w:hAnsi="Arial" w:cs="Arial"/>
          <w:color w:val="002060"/>
          <w:sz w:val="24"/>
          <w:szCs w:val="24"/>
        </w:rPr>
        <w:t xml:space="preserve"> will confer any interim award to which the student is entitled.</w:t>
      </w:r>
    </w:p>
    <w:p w14:paraId="640C8BDF" w14:textId="77777777" w:rsidR="00832C6B" w:rsidRPr="009A1AC0" w:rsidRDefault="00832C6B" w:rsidP="00334BCD">
      <w:pPr>
        <w:pStyle w:val="NoSpacing"/>
        <w:rPr>
          <w:rFonts w:ascii="Arial" w:hAnsi="Arial" w:cs="Arial"/>
          <w:color w:val="002060"/>
          <w:sz w:val="24"/>
          <w:szCs w:val="24"/>
        </w:rPr>
      </w:pPr>
    </w:p>
    <w:p w14:paraId="5F330C5D" w14:textId="2AB9B1C5" w:rsidR="00832C6B" w:rsidRDefault="00832C6B" w:rsidP="00334BCD">
      <w:pPr>
        <w:pStyle w:val="NoSpacing"/>
        <w:rPr>
          <w:rFonts w:ascii="Arial" w:eastAsia="Times New Roman" w:hAnsi="Arial" w:cs="Arial"/>
          <w:color w:val="002060"/>
          <w:sz w:val="24"/>
          <w:szCs w:val="24"/>
        </w:rPr>
      </w:pPr>
      <w:r w:rsidRPr="009A1AC0">
        <w:rPr>
          <w:rFonts w:ascii="Arial" w:hAnsi="Arial" w:cs="Arial"/>
          <w:color w:val="002060"/>
          <w:sz w:val="24"/>
          <w:szCs w:val="24"/>
        </w:rPr>
        <w:t>7.4.1</w:t>
      </w:r>
      <w:r w:rsidR="00BB48F5">
        <w:rPr>
          <w:rFonts w:ascii="Arial" w:hAnsi="Arial" w:cs="Arial"/>
          <w:color w:val="002060"/>
          <w:sz w:val="24"/>
          <w:szCs w:val="24"/>
        </w:rPr>
        <w:t>3</w:t>
      </w:r>
      <w:r w:rsidRPr="009A1AC0">
        <w:rPr>
          <w:rFonts w:ascii="Arial" w:hAnsi="Arial" w:cs="Arial"/>
          <w:color w:val="002060"/>
          <w:sz w:val="24"/>
          <w:szCs w:val="24"/>
        </w:rPr>
        <w:t xml:space="preserve"> </w:t>
      </w:r>
      <w:r w:rsidRPr="009A1AC0">
        <w:rPr>
          <w:rFonts w:ascii="Arial" w:eastAsia="Times New Roman" w:hAnsi="Arial" w:cs="Arial"/>
          <w:b/>
          <w:bCs/>
          <w:color w:val="002060"/>
          <w:sz w:val="24"/>
          <w:szCs w:val="24"/>
        </w:rPr>
        <w:t>The maximum period of registration</w:t>
      </w:r>
      <w:r w:rsidRPr="009A1AC0">
        <w:rPr>
          <w:rFonts w:ascii="Arial" w:eastAsia="Times New Roman" w:hAnsi="Arial" w:cs="Arial"/>
          <w:color w:val="002060"/>
          <w:sz w:val="24"/>
          <w:szCs w:val="24"/>
        </w:rPr>
        <w:t xml:space="preserve"> </w:t>
      </w:r>
      <w:r w:rsidR="00F42632">
        <w:rPr>
          <w:rFonts w:ascii="Arial" w:eastAsia="Times New Roman" w:hAnsi="Arial" w:cs="Arial"/>
          <w:color w:val="002060"/>
          <w:sz w:val="24"/>
          <w:szCs w:val="24"/>
        </w:rPr>
        <w:t>i</w:t>
      </w:r>
      <w:r w:rsidRPr="009A1AC0">
        <w:rPr>
          <w:rFonts w:ascii="Arial" w:eastAsia="Times New Roman" w:hAnsi="Arial" w:cs="Arial"/>
          <w:color w:val="002060"/>
          <w:sz w:val="24"/>
          <w:szCs w:val="24"/>
        </w:rPr>
        <w:t xml:space="preserve">f a student is unable to achieve their award within the maximum period of registration, they will be withdrawn from their course and any interim award will be conferred, as appropriate. </w:t>
      </w:r>
    </w:p>
    <w:p w14:paraId="61FFBA4B" w14:textId="2A9AB2FA" w:rsidR="008136C7" w:rsidRDefault="008136C7" w:rsidP="00334BCD">
      <w:pPr>
        <w:pStyle w:val="NoSpacing"/>
        <w:rPr>
          <w:rFonts w:ascii="Arial" w:eastAsia="Times New Roman" w:hAnsi="Arial" w:cs="Arial"/>
          <w:color w:val="002060"/>
          <w:sz w:val="24"/>
          <w:szCs w:val="24"/>
        </w:rPr>
      </w:pPr>
    </w:p>
    <w:p w14:paraId="2F5B7369" w14:textId="51EFDBA3" w:rsidR="008136C7" w:rsidRPr="00F40738" w:rsidRDefault="008136C7" w:rsidP="008136C7">
      <w:pPr>
        <w:pStyle w:val="NoSpacing"/>
        <w:rPr>
          <w:rFonts w:ascii="Arial" w:eastAsia="Times New Roman" w:hAnsi="Arial" w:cs="Arial"/>
          <w:color w:val="002060"/>
          <w:sz w:val="24"/>
          <w:szCs w:val="24"/>
        </w:rPr>
      </w:pPr>
      <w:r>
        <w:rPr>
          <w:rFonts w:ascii="Arial" w:eastAsia="Times New Roman" w:hAnsi="Arial" w:cs="Arial"/>
          <w:color w:val="002060"/>
          <w:sz w:val="24"/>
          <w:szCs w:val="24"/>
        </w:rPr>
        <w:t>7.4.1</w:t>
      </w:r>
      <w:r w:rsidR="00BB48F5">
        <w:rPr>
          <w:rFonts w:ascii="Arial" w:eastAsia="Times New Roman" w:hAnsi="Arial" w:cs="Arial"/>
          <w:color w:val="002060"/>
          <w:sz w:val="24"/>
          <w:szCs w:val="24"/>
        </w:rPr>
        <w:t>4</w:t>
      </w:r>
      <w:r w:rsidRPr="008136C7">
        <w:rPr>
          <w:rFonts w:ascii="Arial" w:eastAsia="Times New Roman" w:hAnsi="Arial" w:cs="Arial"/>
          <w:color w:val="002060"/>
          <w:sz w:val="24"/>
          <w:szCs w:val="24"/>
        </w:rPr>
        <w:t xml:space="preserve"> Students enrolled on a Professional </w:t>
      </w:r>
      <w:r w:rsidRPr="00F40738">
        <w:rPr>
          <w:rFonts w:ascii="Arial" w:eastAsia="Times New Roman" w:hAnsi="Arial" w:cs="Arial"/>
          <w:color w:val="002060"/>
          <w:sz w:val="24"/>
          <w:szCs w:val="24"/>
        </w:rPr>
        <w:t xml:space="preserve">Doctorate will be awarded by a </w:t>
      </w:r>
      <w:r w:rsidR="003A1F1C">
        <w:rPr>
          <w:rFonts w:ascii="Arial" w:eastAsia="Times New Roman" w:hAnsi="Arial" w:cs="Arial"/>
          <w:color w:val="002060"/>
          <w:sz w:val="24"/>
          <w:szCs w:val="24"/>
        </w:rPr>
        <w:t>CAM</w:t>
      </w:r>
      <w:r w:rsidRPr="00F40738">
        <w:rPr>
          <w:rFonts w:ascii="Arial" w:eastAsia="Times New Roman" w:hAnsi="Arial" w:cs="Arial"/>
          <w:color w:val="002060"/>
          <w:sz w:val="24"/>
          <w:szCs w:val="24"/>
        </w:rPr>
        <w:t xml:space="preserve"> for level 7 credit </w:t>
      </w:r>
      <w:r>
        <w:rPr>
          <w:rFonts w:ascii="Arial" w:eastAsia="Times New Roman" w:hAnsi="Arial" w:cs="Arial"/>
          <w:color w:val="002060"/>
          <w:sz w:val="24"/>
          <w:szCs w:val="24"/>
        </w:rPr>
        <w:t>as part of</w:t>
      </w:r>
      <w:r w:rsidRPr="00574D31">
        <w:rPr>
          <w:rFonts w:ascii="Arial" w:eastAsia="Times New Roman" w:hAnsi="Arial" w:cs="Arial"/>
          <w:color w:val="002060"/>
          <w:sz w:val="24"/>
          <w:szCs w:val="24"/>
        </w:rPr>
        <w:t xml:space="preserve"> the first part of their course. The programme handbook for specific Professional Doctorates outlines the modules that candidates will follow during the </w:t>
      </w:r>
      <w:proofErr w:type="gramStart"/>
      <w:r w:rsidRPr="00574D31">
        <w:rPr>
          <w:rFonts w:ascii="Arial" w:eastAsia="Times New Roman" w:hAnsi="Arial" w:cs="Arial"/>
          <w:color w:val="002060"/>
          <w:sz w:val="24"/>
          <w:szCs w:val="24"/>
        </w:rPr>
        <w:t>taught-phase</w:t>
      </w:r>
      <w:proofErr w:type="gramEnd"/>
      <w:r w:rsidRPr="00574D31">
        <w:rPr>
          <w:rFonts w:ascii="Arial" w:eastAsia="Times New Roman" w:hAnsi="Arial" w:cs="Arial"/>
          <w:color w:val="002060"/>
          <w:sz w:val="24"/>
          <w:szCs w:val="24"/>
        </w:rPr>
        <w:t xml:space="preserve"> of their programme. The taught phase will typically cover the first year of the programme (or two years for part time), though this may vary between programmes. </w:t>
      </w:r>
      <w:r w:rsidRPr="008136C7">
        <w:rPr>
          <w:rFonts w:ascii="Arial" w:eastAsia="Times New Roman" w:hAnsi="Arial" w:cs="Arial"/>
          <w:color w:val="002060"/>
          <w:sz w:val="24"/>
          <w:szCs w:val="24"/>
        </w:rPr>
        <w:t xml:space="preserve">Candidates may only progress to the research phase when they have successfully completed the taught element. </w:t>
      </w:r>
      <w:r w:rsidRPr="00F40738">
        <w:rPr>
          <w:rFonts w:ascii="Arial" w:eastAsia="Times New Roman" w:hAnsi="Arial" w:cs="Arial"/>
          <w:color w:val="002060"/>
          <w:sz w:val="24"/>
          <w:szCs w:val="24"/>
        </w:rPr>
        <w:t>At the end of the taught phase, candidates may:</w:t>
      </w:r>
    </w:p>
    <w:p w14:paraId="62675963" w14:textId="77777777" w:rsidR="008136C7" w:rsidRPr="00574D31" w:rsidRDefault="008136C7" w:rsidP="008136C7">
      <w:pPr>
        <w:pStyle w:val="NoSpacing"/>
        <w:rPr>
          <w:rFonts w:ascii="Arial" w:eastAsia="Times New Roman" w:hAnsi="Arial" w:cs="Arial"/>
          <w:color w:val="002060"/>
          <w:sz w:val="24"/>
          <w:szCs w:val="24"/>
        </w:rPr>
      </w:pPr>
    </w:p>
    <w:p w14:paraId="31DD076D" w14:textId="77777777" w:rsidR="008136C7" w:rsidRPr="00574D31" w:rsidRDefault="008136C7" w:rsidP="008448DA">
      <w:pPr>
        <w:pStyle w:val="NoSpacing"/>
        <w:numPr>
          <w:ilvl w:val="0"/>
          <w:numId w:val="64"/>
        </w:numPr>
        <w:rPr>
          <w:rFonts w:ascii="Arial" w:eastAsia="Times New Roman" w:hAnsi="Arial" w:cs="Arial"/>
          <w:color w:val="002060"/>
          <w:sz w:val="24"/>
          <w:szCs w:val="24"/>
        </w:rPr>
      </w:pPr>
      <w:r w:rsidRPr="00574D31">
        <w:rPr>
          <w:rFonts w:ascii="Arial" w:eastAsia="Times New Roman" w:hAnsi="Arial" w:cs="Arial"/>
          <w:color w:val="002060"/>
          <w:sz w:val="24"/>
          <w:szCs w:val="24"/>
        </w:rPr>
        <w:t>Progress to the Doctoral research phase of the programme; OR</w:t>
      </w:r>
    </w:p>
    <w:p w14:paraId="0772BFFC" w14:textId="77777777" w:rsidR="008136C7" w:rsidRPr="00574D31" w:rsidRDefault="008136C7" w:rsidP="008448DA">
      <w:pPr>
        <w:pStyle w:val="NoSpacing"/>
        <w:numPr>
          <w:ilvl w:val="0"/>
          <w:numId w:val="64"/>
        </w:numPr>
        <w:rPr>
          <w:rFonts w:ascii="Arial" w:eastAsia="Times New Roman" w:hAnsi="Arial" w:cs="Arial"/>
          <w:color w:val="002060"/>
          <w:sz w:val="24"/>
          <w:szCs w:val="24"/>
        </w:rPr>
      </w:pPr>
      <w:r w:rsidRPr="00574D31">
        <w:rPr>
          <w:rFonts w:ascii="Arial" w:eastAsia="Times New Roman" w:hAnsi="Arial" w:cs="Arial"/>
          <w:color w:val="002060"/>
          <w:sz w:val="24"/>
          <w:szCs w:val="24"/>
        </w:rPr>
        <w:t>Request to transfer from the DBA to DPA, or vice versa and progress to the Doctoral research phase of the programme; OR</w:t>
      </w:r>
    </w:p>
    <w:p w14:paraId="583BE2CA" w14:textId="77777777" w:rsidR="008136C7" w:rsidRPr="00574D31" w:rsidRDefault="008136C7" w:rsidP="008448DA">
      <w:pPr>
        <w:pStyle w:val="NoSpacing"/>
        <w:numPr>
          <w:ilvl w:val="0"/>
          <w:numId w:val="64"/>
        </w:numPr>
        <w:rPr>
          <w:rFonts w:ascii="Arial" w:eastAsia="Times New Roman" w:hAnsi="Arial" w:cs="Arial"/>
          <w:color w:val="002060"/>
          <w:sz w:val="24"/>
          <w:szCs w:val="24"/>
        </w:rPr>
      </w:pPr>
      <w:r w:rsidRPr="00574D31">
        <w:rPr>
          <w:rFonts w:ascii="Arial" w:eastAsia="Times New Roman" w:hAnsi="Arial" w:cs="Arial"/>
          <w:color w:val="002060"/>
          <w:sz w:val="24"/>
          <w:szCs w:val="24"/>
        </w:rPr>
        <w:t>Progress to complete a shorter research project and submit for the Master of Research (</w:t>
      </w:r>
      <w:proofErr w:type="spellStart"/>
      <w:r w:rsidRPr="00574D31">
        <w:rPr>
          <w:rFonts w:ascii="Arial" w:eastAsia="Times New Roman" w:hAnsi="Arial" w:cs="Arial"/>
          <w:color w:val="002060"/>
          <w:sz w:val="24"/>
          <w:szCs w:val="24"/>
        </w:rPr>
        <w:t>MRes</w:t>
      </w:r>
      <w:proofErr w:type="spellEnd"/>
      <w:r w:rsidRPr="00574D31">
        <w:rPr>
          <w:rFonts w:ascii="Arial" w:eastAsia="Times New Roman" w:hAnsi="Arial" w:cs="Arial"/>
          <w:color w:val="002060"/>
          <w:sz w:val="24"/>
          <w:szCs w:val="24"/>
        </w:rPr>
        <w:t xml:space="preserve">) </w:t>
      </w:r>
      <w:proofErr w:type="gramStart"/>
      <w:r w:rsidRPr="00574D31">
        <w:rPr>
          <w:rFonts w:ascii="Arial" w:eastAsia="Times New Roman" w:hAnsi="Arial" w:cs="Arial"/>
          <w:color w:val="002060"/>
          <w:sz w:val="24"/>
          <w:szCs w:val="24"/>
        </w:rPr>
        <w:t>award;</w:t>
      </w:r>
      <w:proofErr w:type="gramEnd"/>
      <w:r w:rsidRPr="00574D31">
        <w:rPr>
          <w:rFonts w:ascii="Arial" w:eastAsia="Times New Roman" w:hAnsi="Arial" w:cs="Arial"/>
          <w:color w:val="002060"/>
          <w:sz w:val="24"/>
          <w:szCs w:val="24"/>
        </w:rPr>
        <w:t xml:space="preserve"> OR</w:t>
      </w:r>
    </w:p>
    <w:p w14:paraId="0BD0F199" w14:textId="0ED503BD" w:rsidR="008136C7" w:rsidRPr="008136C7" w:rsidRDefault="008136C7" w:rsidP="008448DA">
      <w:pPr>
        <w:pStyle w:val="NoSpacing"/>
        <w:numPr>
          <w:ilvl w:val="0"/>
          <w:numId w:val="64"/>
        </w:numPr>
        <w:rPr>
          <w:rFonts w:ascii="Arial" w:eastAsia="Times New Roman" w:hAnsi="Arial" w:cs="Arial"/>
          <w:color w:val="002060"/>
          <w:sz w:val="24"/>
          <w:szCs w:val="24"/>
        </w:rPr>
      </w:pPr>
      <w:r w:rsidRPr="00574D31">
        <w:rPr>
          <w:rFonts w:ascii="Arial" w:eastAsia="Times New Roman" w:hAnsi="Arial" w:cs="Arial"/>
          <w:color w:val="002060"/>
          <w:sz w:val="24"/>
          <w:szCs w:val="24"/>
        </w:rPr>
        <w:t>Accept the interim awards appropriate to the completed taught element (PGDip / PGCert), where available.</w:t>
      </w:r>
    </w:p>
    <w:p w14:paraId="4C6B492A" w14:textId="77777777" w:rsidR="008136C7" w:rsidRPr="009A1AC0" w:rsidRDefault="008136C7" w:rsidP="00334BCD">
      <w:pPr>
        <w:pStyle w:val="NoSpacing"/>
        <w:rPr>
          <w:rFonts w:ascii="Arial" w:hAnsi="Arial" w:cs="Arial"/>
          <w:color w:val="002060"/>
          <w:sz w:val="24"/>
          <w:szCs w:val="24"/>
        </w:rPr>
      </w:pPr>
    </w:p>
    <w:p w14:paraId="446E42B2" w14:textId="77777777" w:rsidR="00832C6B" w:rsidRPr="009A1AC0" w:rsidRDefault="00832C6B" w:rsidP="009A1AC0">
      <w:pPr>
        <w:pStyle w:val="Heading2"/>
        <w:rPr>
          <w:rFonts w:ascii="Arial" w:eastAsia="Times New Roman" w:hAnsi="Arial" w:cs="Arial"/>
          <w:b/>
          <w:bCs/>
          <w:color w:val="002060"/>
          <w:sz w:val="24"/>
          <w:szCs w:val="20"/>
        </w:rPr>
      </w:pPr>
      <w:bookmarkStart w:id="77" w:name="_Toc168606528"/>
      <w:r w:rsidRPr="009A1AC0">
        <w:rPr>
          <w:rFonts w:ascii="Arial" w:hAnsi="Arial" w:cs="Arial"/>
          <w:b/>
          <w:bCs/>
          <w:color w:val="002060"/>
          <w:sz w:val="24"/>
          <w:szCs w:val="20"/>
        </w:rPr>
        <w:t xml:space="preserve">7.5 Part-time undergraduate awards progression consideration </w:t>
      </w:r>
      <w:r w:rsidRPr="009A1AC0">
        <w:rPr>
          <w:rFonts w:ascii="Arial" w:eastAsia="Times New Roman" w:hAnsi="Arial" w:cs="Arial"/>
          <w:b/>
          <w:bCs/>
          <w:color w:val="002060"/>
          <w:sz w:val="24"/>
          <w:szCs w:val="20"/>
        </w:rPr>
        <w:t xml:space="preserve">failure to achieve an </w:t>
      </w:r>
      <w:proofErr w:type="gramStart"/>
      <w:r w:rsidRPr="009A1AC0">
        <w:rPr>
          <w:rFonts w:ascii="Arial" w:eastAsia="Times New Roman" w:hAnsi="Arial" w:cs="Arial"/>
          <w:b/>
          <w:bCs/>
          <w:color w:val="002060"/>
          <w:sz w:val="24"/>
          <w:szCs w:val="20"/>
        </w:rPr>
        <w:t>award</w:t>
      </w:r>
      <w:bookmarkEnd w:id="77"/>
      <w:proofErr w:type="gramEnd"/>
    </w:p>
    <w:p w14:paraId="55018A9E" w14:textId="77777777" w:rsidR="00832C6B" w:rsidRPr="009A1AC0" w:rsidRDefault="00832C6B" w:rsidP="00D85F7D">
      <w:pPr>
        <w:pStyle w:val="NoSpacing"/>
        <w:rPr>
          <w:color w:val="002060"/>
        </w:rPr>
      </w:pPr>
    </w:p>
    <w:p w14:paraId="3C428666" w14:textId="28389CA8" w:rsidR="00832C6B" w:rsidRDefault="00832C6B" w:rsidP="00F40738">
      <w:pPr>
        <w:pStyle w:val="NoSpacing"/>
        <w:rPr>
          <w:rFonts w:ascii="Arial" w:hAnsi="Arial" w:cs="Arial"/>
          <w:color w:val="002060"/>
          <w:sz w:val="24"/>
          <w:szCs w:val="24"/>
        </w:rPr>
      </w:pPr>
      <w:r w:rsidRPr="009A1AC0">
        <w:rPr>
          <w:rFonts w:ascii="Arial" w:hAnsi="Arial" w:cs="Arial"/>
          <w:color w:val="002060"/>
          <w:sz w:val="24"/>
          <w:szCs w:val="24"/>
        </w:rPr>
        <w:t xml:space="preserve">7.5.1. Part-time undergraduate students shall be subject to the </w:t>
      </w:r>
      <w:r w:rsidR="005E1F4E">
        <w:rPr>
          <w:rFonts w:ascii="Arial" w:hAnsi="Arial" w:cs="Arial"/>
          <w:color w:val="002060"/>
          <w:sz w:val="24"/>
          <w:szCs w:val="24"/>
        </w:rPr>
        <w:t>Same</w:t>
      </w:r>
      <w:r w:rsidRPr="009A1AC0">
        <w:rPr>
          <w:rFonts w:ascii="Arial" w:hAnsi="Arial" w:cs="Arial"/>
          <w:color w:val="002060"/>
          <w:sz w:val="24"/>
          <w:szCs w:val="24"/>
        </w:rPr>
        <w:t xml:space="preserve"> progression principles outlined above, taking account of the maximum number of credits permitted for registration by a part-time student. Progression for part-time undergraduate students will be considered at the end of each academic stage. </w:t>
      </w:r>
    </w:p>
    <w:p w14:paraId="2F2A38D8" w14:textId="77777777" w:rsidR="00216180" w:rsidRPr="009A1AC0" w:rsidRDefault="00216180" w:rsidP="00F40738">
      <w:pPr>
        <w:pStyle w:val="NoSpacing"/>
      </w:pPr>
    </w:p>
    <w:p w14:paraId="79E848FB" w14:textId="76C90D22" w:rsidR="00EC68EA" w:rsidRDefault="00832C6B" w:rsidP="001026BA">
      <w:pPr>
        <w:rPr>
          <w:rFonts w:ascii="Arial" w:eastAsia="Times New Roman" w:hAnsi="Arial" w:cs="Arial"/>
          <w:color w:val="002060"/>
          <w:sz w:val="24"/>
          <w:szCs w:val="24"/>
        </w:rPr>
      </w:pPr>
      <w:r w:rsidRPr="009A1AC0">
        <w:rPr>
          <w:rFonts w:ascii="Arial" w:hAnsi="Arial" w:cs="Arial"/>
          <w:color w:val="002060"/>
          <w:sz w:val="24"/>
          <w:szCs w:val="24"/>
        </w:rPr>
        <w:t>7.5.2</w:t>
      </w:r>
      <w:r w:rsidRPr="009A1AC0">
        <w:rPr>
          <w:color w:val="002060"/>
          <w:sz w:val="24"/>
          <w:szCs w:val="24"/>
        </w:rPr>
        <w:t xml:space="preserve"> </w:t>
      </w:r>
      <w:r w:rsidRPr="009A1AC0">
        <w:rPr>
          <w:rFonts w:ascii="Arial" w:eastAsia="Times New Roman" w:hAnsi="Arial" w:cs="Arial"/>
          <w:b/>
          <w:bCs/>
          <w:color w:val="002060"/>
          <w:sz w:val="24"/>
          <w:szCs w:val="24"/>
        </w:rPr>
        <w:t>The maximum period of registration</w:t>
      </w:r>
      <w:r w:rsidRPr="009A1AC0">
        <w:rPr>
          <w:rFonts w:ascii="Arial" w:eastAsia="Times New Roman" w:hAnsi="Arial" w:cs="Arial"/>
          <w:color w:val="002060"/>
          <w:sz w:val="24"/>
          <w:szCs w:val="24"/>
        </w:rPr>
        <w:t xml:space="preserve"> If a student is unable to achieve their award within the maximum period of registration, they will be withdrawn from their course and any interim award will be conferred, as appropriate. </w:t>
      </w:r>
    </w:p>
    <w:p w14:paraId="1A09B9E1" w14:textId="77777777" w:rsidR="00EC68EA" w:rsidRPr="00751AFA" w:rsidRDefault="00EC68EA" w:rsidP="00A07786">
      <w:pPr>
        <w:pStyle w:val="NoSpacing"/>
      </w:pPr>
    </w:p>
    <w:p w14:paraId="70B9F0CC" w14:textId="39A0392E" w:rsidR="00832C6B" w:rsidRPr="009A1AC0" w:rsidRDefault="00832C6B" w:rsidP="009A1AC0">
      <w:pPr>
        <w:pStyle w:val="Heading2"/>
        <w:rPr>
          <w:rFonts w:ascii="Arial" w:eastAsia="Times New Roman" w:hAnsi="Arial" w:cs="Arial"/>
          <w:b/>
          <w:bCs/>
          <w:color w:val="002060"/>
          <w:sz w:val="24"/>
          <w:szCs w:val="24"/>
        </w:rPr>
      </w:pPr>
      <w:bookmarkStart w:id="78" w:name="_Toc168606529"/>
      <w:r w:rsidRPr="009A1AC0">
        <w:rPr>
          <w:rFonts w:ascii="Arial" w:hAnsi="Arial" w:cs="Arial"/>
          <w:b/>
          <w:bCs/>
          <w:color w:val="002060"/>
          <w:sz w:val="24"/>
          <w:szCs w:val="24"/>
        </w:rPr>
        <w:t xml:space="preserve">7.6. </w:t>
      </w:r>
      <w:r w:rsidR="00DE6D15">
        <w:rPr>
          <w:rFonts w:ascii="Arial" w:hAnsi="Arial" w:cs="Arial"/>
          <w:b/>
          <w:bCs/>
          <w:color w:val="002060"/>
          <w:sz w:val="24"/>
          <w:szCs w:val="24"/>
        </w:rPr>
        <w:t>Full-time p</w:t>
      </w:r>
      <w:r w:rsidR="001026BA" w:rsidRPr="009A1AC0">
        <w:rPr>
          <w:rFonts w:ascii="Arial" w:hAnsi="Arial" w:cs="Arial"/>
          <w:b/>
          <w:bCs/>
          <w:color w:val="002060"/>
          <w:sz w:val="24"/>
          <w:szCs w:val="24"/>
        </w:rPr>
        <w:t>o</w:t>
      </w:r>
      <w:r w:rsidRPr="009A1AC0">
        <w:rPr>
          <w:rFonts w:ascii="Arial" w:hAnsi="Arial" w:cs="Arial"/>
          <w:b/>
          <w:bCs/>
          <w:color w:val="002060"/>
          <w:sz w:val="24"/>
          <w:szCs w:val="24"/>
        </w:rPr>
        <w:t xml:space="preserve">stgraduate credit achievement and </w:t>
      </w:r>
      <w:r w:rsidRPr="009A1AC0">
        <w:rPr>
          <w:rFonts w:ascii="Arial" w:eastAsia="Times New Roman" w:hAnsi="Arial" w:cs="Arial"/>
          <w:b/>
          <w:bCs/>
          <w:color w:val="002060"/>
          <w:sz w:val="24"/>
          <w:szCs w:val="24"/>
        </w:rPr>
        <w:t xml:space="preserve">failure to achieve an </w:t>
      </w:r>
      <w:proofErr w:type="gramStart"/>
      <w:r w:rsidRPr="009A1AC0">
        <w:rPr>
          <w:rFonts w:ascii="Arial" w:eastAsia="Times New Roman" w:hAnsi="Arial" w:cs="Arial"/>
          <w:b/>
          <w:bCs/>
          <w:color w:val="002060"/>
          <w:sz w:val="24"/>
          <w:szCs w:val="24"/>
        </w:rPr>
        <w:t>award</w:t>
      </w:r>
      <w:bookmarkEnd w:id="78"/>
      <w:proofErr w:type="gramEnd"/>
    </w:p>
    <w:p w14:paraId="5E1325A5" w14:textId="30ED5512" w:rsidR="008C42D7" w:rsidRPr="009A1AC0" w:rsidRDefault="008C42D7" w:rsidP="00334BCD">
      <w:pPr>
        <w:pStyle w:val="NoSpacing"/>
        <w:rPr>
          <w:rFonts w:ascii="Arial" w:hAnsi="Arial" w:cs="Arial"/>
          <w:color w:val="002060"/>
          <w:sz w:val="24"/>
          <w:szCs w:val="24"/>
        </w:rPr>
      </w:pPr>
    </w:p>
    <w:p w14:paraId="1C5A7FD9" w14:textId="40FD9557"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7.6.</w:t>
      </w:r>
      <w:r w:rsidR="00843C20">
        <w:rPr>
          <w:rFonts w:ascii="Arial" w:hAnsi="Arial" w:cs="Arial"/>
          <w:color w:val="002060"/>
          <w:sz w:val="24"/>
          <w:szCs w:val="24"/>
        </w:rPr>
        <w:t>1</w:t>
      </w:r>
      <w:r w:rsidRPr="009A1AC0">
        <w:rPr>
          <w:rFonts w:ascii="Arial" w:hAnsi="Arial" w:cs="Arial"/>
          <w:color w:val="002060"/>
          <w:sz w:val="24"/>
          <w:szCs w:val="24"/>
        </w:rPr>
        <w:t xml:space="preserve"> </w:t>
      </w:r>
      <w:r w:rsidRPr="009A1AC0">
        <w:rPr>
          <w:rFonts w:ascii="Arial" w:hAnsi="Arial" w:cs="Arial"/>
          <w:b/>
          <w:color w:val="002060"/>
          <w:sz w:val="24"/>
          <w:szCs w:val="24"/>
        </w:rPr>
        <w:t xml:space="preserve">Two Years No Credit </w:t>
      </w:r>
      <w:r w:rsidRPr="009A1AC0">
        <w:rPr>
          <w:rFonts w:ascii="Arial" w:hAnsi="Arial" w:cs="Arial"/>
          <w:color w:val="002060"/>
          <w:sz w:val="24"/>
          <w:szCs w:val="24"/>
        </w:rPr>
        <w:t xml:space="preserve">A postgraduate student’s registration for an award of the University will be terminated if two academic years (including standard resit periods) elapse without the award of credit.  The </w:t>
      </w:r>
      <w:r w:rsidR="003A1F1C">
        <w:rPr>
          <w:rFonts w:ascii="Arial" w:hAnsi="Arial" w:cs="Arial"/>
          <w:color w:val="002060"/>
          <w:sz w:val="24"/>
          <w:szCs w:val="24"/>
        </w:rPr>
        <w:t>CAM</w:t>
      </w:r>
      <w:r w:rsidRPr="009A1AC0">
        <w:rPr>
          <w:rFonts w:ascii="Arial" w:hAnsi="Arial" w:cs="Arial"/>
          <w:color w:val="002060"/>
          <w:sz w:val="24"/>
          <w:szCs w:val="24"/>
        </w:rPr>
        <w:t xml:space="preserve"> will confer any interim award to which the student is entitled.</w:t>
      </w:r>
    </w:p>
    <w:p w14:paraId="56E76293" w14:textId="77777777" w:rsidR="00832C6B" w:rsidRPr="009A1AC0" w:rsidRDefault="00832C6B" w:rsidP="00334BCD">
      <w:pPr>
        <w:pStyle w:val="NoSpacing"/>
        <w:rPr>
          <w:rFonts w:ascii="Arial" w:hAnsi="Arial" w:cs="Arial"/>
          <w:color w:val="002060"/>
          <w:sz w:val="24"/>
          <w:szCs w:val="24"/>
        </w:rPr>
      </w:pPr>
    </w:p>
    <w:p w14:paraId="5383B04B" w14:textId="0F4458FE" w:rsidR="00832C6B" w:rsidRDefault="00832C6B" w:rsidP="00334BCD">
      <w:pPr>
        <w:pStyle w:val="NoSpacing"/>
        <w:rPr>
          <w:rFonts w:ascii="Arial" w:eastAsia="Times New Roman" w:hAnsi="Arial" w:cs="Arial"/>
          <w:color w:val="002060"/>
          <w:sz w:val="24"/>
          <w:szCs w:val="24"/>
        </w:rPr>
      </w:pPr>
      <w:r w:rsidRPr="009A1AC0">
        <w:rPr>
          <w:rFonts w:ascii="Arial" w:hAnsi="Arial" w:cs="Arial"/>
          <w:color w:val="002060"/>
          <w:sz w:val="24"/>
          <w:szCs w:val="24"/>
        </w:rPr>
        <w:t>7.6.</w:t>
      </w:r>
      <w:r w:rsidR="00843C20">
        <w:rPr>
          <w:rFonts w:ascii="Arial" w:hAnsi="Arial" w:cs="Arial"/>
          <w:color w:val="002060"/>
          <w:sz w:val="24"/>
          <w:szCs w:val="24"/>
        </w:rPr>
        <w:t>2</w:t>
      </w:r>
      <w:r w:rsidRPr="009A1AC0">
        <w:rPr>
          <w:rFonts w:ascii="Arial" w:hAnsi="Arial" w:cs="Arial"/>
          <w:color w:val="002060"/>
          <w:sz w:val="24"/>
          <w:szCs w:val="24"/>
        </w:rPr>
        <w:t xml:space="preserve"> </w:t>
      </w:r>
      <w:r w:rsidRPr="009A1AC0">
        <w:rPr>
          <w:rFonts w:ascii="Arial" w:eastAsia="Times New Roman" w:hAnsi="Arial" w:cs="Arial"/>
          <w:b/>
          <w:bCs/>
          <w:color w:val="002060"/>
          <w:sz w:val="24"/>
          <w:szCs w:val="24"/>
        </w:rPr>
        <w:t>The maximum period of registration</w:t>
      </w:r>
      <w:r w:rsidRPr="009A1AC0">
        <w:rPr>
          <w:rFonts w:ascii="Arial" w:eastAsia="Times New Roman" w:hAnsi="Arial" w:cs="Arial"/>
          <w:color w:val="002060"/>
          <w:sz w:val="24"/>
          <w:szCs w:val="24"/>
        </w:rPr>
        <w:t xml:space="preserve"> If a student is unable to achieve their award within the maximum period of registration, they will be withdrawn from their course and any interim award will be conferred, as appropriate. </w:t>
      </w:r>
    </w:p>
    <w:p w14:paraId="355ACD62" w14:textId="4D888E5E" w:rsidR="00DE6D15" w:rsidRDefault="00DE6D15" w:rsidP="00334BCD">
      <w:pPr>
        <w:pStyle w:val="NoSpacing"/>
        <w:rPr>
          <w:rFonts w:ascii="Arial" w:eastAsia="Times New Roman" w:hAnsi="Arial" w:cs="Arial"/>
          <w:color w:val="002060"/>
          <w:sz w:val="24"/>
          <w:szCs w:val="24"/>
        </w:rPr>
      </w:pPr>
    </w:p>
    <w:p w14:paraId="5C57DF5A" w14:textId="02D5C511" w:rsidR="00DE6D15" w:rsidRDefault="00DE6D15" w:rsidP="00334BCD">
      <w:pPr>
        <w:pStyle w:val="NoSpacing"/>
        <w:rPr>
          <w:rFonts w:ascii="Arial" w:eastAsiaTheme="majorEastAsia" w:hAnsi="Arial" w:cs="Arial"/>
          <w:b/>
          <w:bCs/>
          <w:color w:val="002060"/>
          <w:sz w:val="24"/>
          <w:szCs w:val="24"/>
        </w:rPr>
      </w:pPr>
      <w:r w:rsidRPr="004536A4">
        <w:rPr>
          <w:rFonts w:ascii="Arial" w:eastAsiaTheme="majorEastAsia" w:hAnsi="Arial" w:cs="Arial"/>
          <w:b/>
          <w:bCs/>
          <w:color w:val="002060"/>
          <w:sz w:val="24"/>
          <w:szCs w:val="24"/>
        </w:rPr>
        <w:t xml:space="preserve">7.7 Part-time postgraduate consideration of credit achievement and failure to achieve an </w:t>
      </w:r>
      <w:proofErr w:type="gramStart"/>
      <w:r w:rsidRPr="004536A4">
        <w:rPr>
          <w:rFonts w:ascii="Arial" w:eastAsiaTheme="majorEastAsia" w:hAnsi="Arial" w:cs="Arial"/>
          <w:b/>
          <w:bCs/>
          <w:color w:val="002060"/>
          <w:sz w:val="24"/>
          <w:szCs w:val="24"/>
        </w:rPr>
        <w:t>award</w:t>
      </w:r>
      <w:proofErr w:type="gramEnd"/>
    </w:p>
    <w:p w14:paraId="3842C59C" w14:textId="77777777" w:rsidR="005750C6" w:rsidRDefault="005750C6" w:rsidP="00334BCD">
      <w:pPr>
        <w:pStyle w:val="NoSpacing"/>
        <w:rPr>
          <w:rFonts w:ascii="Arial" w:eastAsia="Times New Roman" w:hAnsi="Arial" w:cs="Arial"/>
          <w:color w:val="002060"/>
          <w:sz w:val="24"/>
          <w:szCs w:val="24"/>
        </w:rPr>
      </w:pPr>
    </w:p>
    <w:p w14:paraId="77FEB99C" w14:textId="39EAED00" w:rsidR="00DE6D15" w:rsidRPr="009A1AC0" w:rsidRDefault="00DE6D15" w:rsidP="00DE6D15">
      <w:pPr>
        <w:pStyle w:val="NoSpacing"/>
        <w:rPr>
          <w:rFonts w:ascii="Arial" w:hAnsi="Arial" w:cs="Arial"/>
          <w:color w:val="002060"/>
          <w:sz w:val="24"/>
          <w:szCs w:val="24"/>
        </w:rPr>
      </w:pPr>
      <w:r w:rsidRPr="009A1AC0">
        <w:rPr>
          <w:rFonts w:ascii="Arial" w:hAnsi="Arial" w:cs="Arial"/>
          <w:color w:val="002060"/>
          <w:sz w:val="24"/>
          <w:szCs w:val="24"/>
        </w:rPr>
        <w:t>7.</w:t>
      </w:r>
      <w:r>
        <w:rPr>
          <w:rFonts w:ascii="Arial" w:hAnsi="Arial" w:cs="Arial"/>
          <w:color w:val="002060"/>
          <w:sz w:val="24"/>
          <w:szCs w:val="24"/>
        </w:rPr>
        <w:t>7</w:t>
      </w:r>
      <w:r w:rsidRPr="009A1AC0">
        <w:rPr>
          <w:rFonts w:ascii="Arial" w:hAnsi="Arial" w:cs="Arial"/>
          <w:color w:val="002060"/>
          <w:sz w:val="24"/>
          <w:szCs w:val="24"/>
        </w:rPr>
        <w:t>.</w:t>
      </w:r>
      <w:r w:rsidR="00843C20">
        <w:rPr>
          <w:rFonts w:ascii="Arial" w:hAnsi="Arial" w:cs="Arial"/>
          <w:color w:val="002060"/>
          <w:sz w:val="24"/>
          <w:szCs w:val="24"/>
        </w:rPr>
        <w:t>1</w:t>
      </w:r>
      <w:r w:rsidRPr="009A1AC0">
        <w:rPr>
          <w:rFonts w:ascii="Arial" w:hAnsi="Arial" w:cs="Arial"/>
          <w:color w:val="002060"/>
          <w:sz w:val="24"/>
          <w:szCs w:val="24"/>
        </w:rPr>
        <w:t xml:space="preserve">. </w:t>
      </w:r>
      <w:r w:rsidRPr="009A1AC0">
        <w:rPr>
          <w:rFonts w:ascii="Arial" w:hAnsi="Arial" w:cs="Arial"/>
          <w:b/>
          <w:color w:val="002060"/>
          <w:sz w:val="24"/>
          <w:szCs w:val="24"/>
        </w:rPr>
        <w:t>Two</w:t>
      </w:r>
      <w:r w:rsidR="00A66291">
        <w:rPr>
          <w:rFonts w:ascii="Arial" w:hAnsi="Arial" w:cs="Arial"/>
          <w:b/>
          <w:color w:val="002060"/>
          <w:sz w:val="24"/>
          <w:szCs w:val="24"/>
        </w:rPr>
        <w:t>-y</w:t>
      </w:r>
      <w:r w:rsidRPr="009A1AC0">
        <w:rPr>
          <w:rFonts w:ascii="Arial" w:hAnsi="Arial" w:cs="Arial"/>
          <w:b/>
          <w:color w:val="002060"/>
          <w:sz w:val="24"/>
          <w:szCs w:val="24"/>
        </w:rPr>
        <w:t xml:space="preserve">ears </w:t>
      </w:r>
      <w:r w:rsidR="00A66291">
        <w:rPr>
          <w:rFonts w:ascii="Arial" w:hAnsi="Arial" w:cs="Arial"/>
          <w:b/>
          <w:color w:val="002060"/>
          <w:sz w:val="24"/>
          <w:szCs w:val="24"/>
        </w:rPr>
        <w:t>n</w:t>
      </w:r>
      <w:r w:rsidRPr="009A1AC0">
        <w:rPr>
          <w:rFonts w:ascii="Arial" w:hAnsi="Arial" w:cs="Arial"/>
          <w:b/>
          <w:color w:val="002060"/>
          <w:sz w:val="24"/>
          <w:szCs w:val="24"/>
        </w:rPr>
        <w:t xml:space="preserve">o </w:t>
      </w:r>
      <w:r w:rsidR="00A66291">
        <w:rPr>
          <w:rFonts w:ascii="Arial" w:hAnsi="Arial" w:cs="Arial"/>
          <w:b/>
          <w:color w:val="002060"/>
          <w:sz w:val="24"/>
          <w:szCs w:val="24"/>
        </w:rPr>
        <w:t>c</w:t>
      </w:r>
      <w:r w:rsidRPr="009A1AC0">
        <w:rPr>
          <w:rFonts w:ascii="Arial" w:hAnsi="Arial" w:cs="Arial"/>
          <w:b/>
          <w:color w:val="002060"/>
          <w:sz w:val="24"/>
          <w:szCs w:val="24"/>
        </w:rPr>
        <w:t xml:space="preserve">redit - </w:t>
      </w:r>
      <w:r w:rsidRPr="009A1AC0">
        <w:rPr>
          <w:rFonts w:ascii="Arial" w:hAnsi="Arial" w:cs="Arial"/>
          <w:color w:val="002060"/>
          <w:sz w:val="24"/>
          <w:szCs w:val="24"/>
        </w:rPr>
        <w:t xml:space="preserve">A postgraduate student’s registration for an award of the University will be terminated if two academic years (including standard resit periods) elapse without the award of credit.  The </w:t>
      </w:r>
      <w:r w:rsidR="003A1F1C">
        <w:rPr>
          <w:rFonts w:ascii="Arial" w:hAnsi="Arial" w:cs="Arial"/>
          <w:color w:val="002060"/>
          <w:sz w:val="24"/>
          <w:szCs w:val="24"/>
        </w:rPr>
        <w:t>CAM</w:t>
      </w:r>
      <w:r w:rsidRPr="009A1AC0">
        <w:rPr>
          <w:rFonts w:ascii="Arial" w:hAnsi="Arial" w:cs="Arial"/>
          <w:color w:val="002060"/>
          <w:sz w:val="24"/>
          <w:szCs w:val="24"/>
        </w:rPr>
        <w:t xml:space="preserve"> will confer any interim award to which the student is entitled.</w:t>
      </w:r>
    </w:p>
    <w:p w14:paraId="02238F0F" w14:textId="77777777" w:rsidR="00DE6D15" w:rsidRPr="009A1AC0" w:rsidRDefault="00DE6D15" w:rsidP="00DE6D15">
      <w:pPr>
        <w:pStyle w:val="NoSpacing"/>
        <w:rPr>
          <w:rFonts w:ascii="Arial" w:hAnsi="Arial" w:cs="Arial"/>
          <w:color w:val="002060"/>
          <w:sz w:val="24"/>
          <w:szCs w:val="24"/>
        </w:rPr>
      </w:pPr>
    </w:p>
    <w:p w14:paraId="055EB2C5" w14:textId="144881F7" w:rsidR="005F2844" w:rsidRPr="00DE6D15" w:rsidRDefault="00DE6D15" w:rsidP="00334BCD">
      <w:pPr>
        <w:pStyle w:val="NoSpacing"/>
        <w:rPr>
          <w:rFonts w:ascii="Arial" w:eastAsia="Times New Roman" w:hAnsi="Arial" w:cs="Arial"/>
          <w:color w:val="002060"/>
          <w:sz w:val="24"/>
          <w:szCs w:val="24"/>
        </w:rPr>
      </w:pPr>
      <w:r w:rsidRPr="009A1AC0">
        <w:rPr>
          <w:rFonts w:ascii="Arial" w:hAnsi="Arial" w:cs="Arial"/>
          <w:color w:val="002060"/>
          <w:sz w:val="24"/>
          <w:szCs w:val="24"/>
        </w:rPr>
        <w:t>7.</w:t>
      </w:r>
      <w:r>
        <w:rPr>
          <w:rFonts w:ascii="Arial" w:hAnsi="Arial" w:cs="Arial"/>
          <w:color w:val="002060"/>
          <w:sz w:val="24"/>
          <w:szCs w:val="24"/>
        </w:rPr>
        <w:t>7</w:t>
      </w:r>
      <w:r w:rsidRPr="009A1AC0">
        <w:rPr>
          <w:rFonts w:ascii="Arial" w:hAnsi="Arial" w:cs="Arial"/>
          <w:color w:val="002060"/>
          <w:sz w:val="24"/>
          <w:szCs w:val="24"/>
        </w:rPr>
        <w:t>.</w:t>
      </w:r>
      <w:r w:rsidR="00843C20">
        <w:rPr>
          <w:rFonts w:ascii="Arial" w:hAnsi="Arial" w:cs="Arial"/>
          <w:color w:val="002060"/>
          <w:sz w:val="24"/>
          <w:szCs w:val="24"/>
        </w:rPr>
        <w:t>2</w:t>
      </w:r>
      <w:r w:rsidRPr="009A1AC0">
        <w:rPr>
          <w:rFonts w:ascii="Arial" w:hAnsi="Arial" w:cs="Arial"/>
          <w:color w:val="002060"/>
          <w:sz w:val="24"/>
          <w:szCs w:val="24"/>
        </w:rPr>
        <w:t xml:space="preserve"> </w:t>
      </w:r>
      <w:r w:rsidRPr="009A1AC0">
        <w:rPr>
          <w:rFonts w:ascii="Arial" w:eastAsia="Times New Roman" w:hAnsi="Arial" w:cs="Arial"/>
          <w:b/>
          <w:bCs/>
          <w:color w:val="002060"/>
          <w:sz w:val="24"/>
          <w:szCs w:val="24"/>
        </w:rPr>
        <w:t>The maximum period of registration</w:t>
      </w:r>
      <w:r w:rsidRPr="009A1AC0">
        <w:rPr>
          <w:rFonts w:ascii="Arial" w:eastAsia="Times New Roman" w:hAnsi="Arial" w:cs="Arial"/>
          <w:color w:val="002060"/>
          <w:sz w:val="24"/>
          <w:szCs w:val="24"/>
        </w:rPr>
        <w:t xml:space="preserve"> If a student is unable to achieve their award within the maximum period of registration, they will be withdrawn from their course and any interim award will be conferred, as appropriate. </w:t>
      </w:r>
    </w:p>
    <w:p w14:paraId="7AFBB6B9" w14:textId="77777777" w:rsidR="009A1AC0" w:rsidRPr="009A1AC0" w:rsidRDefault="009A1AC0" w:rsidP="00334BCD">
      <w:pPr>
        <w:pStyle w:val="NoSpacing"/>
        <w:rPr>
          <w:rFonts w:ascii="Arial" w:eastAsia="Times New Roman" w:hAnsi="Arial" w:cs="Arial"/>
          <w:color w:val="002060"/>
          <w:sz w:val="28"/>
          <w:szCs w:val="28"/>
        </w:rPr>
      </w:pPr>
    </w:p>
    <w:p w14:paraId="7E0F1FCF" w14:textId="31DD8BFD" w:rsidR="00832C6B" w:rsidRPr="009A1AC0" w:rsidRDefault="00832C6B" w:rsidP="009A1AC0">
      <w:pPr>
        <w:pStyle w:val="Heading2"/>
        <w:rPr>
          <w:rFonts w:ascii="Arial" w:hAnsi="Arial" w:cs="Arial"/>
          <w:b/>
          <w:bCs/>
          <w:color w:val="002060"/>
          <w:sz w:val="24"/>
          <w:szCs w:val="24"/>
        </w:rPr>
      </w:pPr>
      <w:bookmarkStart w:id="79" w:name="_Toc168606530"/>
      <w:r w:rsidRPr="009A1AC0">
        <w:rPr>
          <w:rFonts w:ascii="Arial" w:hAnsi="Arial" w:cs="Arial"/>
          <w:b/>
          <w:bCs/>
          <w:color w:val="002060"/>
          <w:sz w:val="24"/>
          <w:szCs w:val="24"/>
        </w:rPr>
        <w:t>7.</w:t>
      </w:r>
      <w:r w:rsidR="00A24AF4">
        <w:rPr>
          <w:rFonts w:ascii="Arial" w:hAnsi="Arial" w:cs="Arial"/>
          <w:b/>
          <w:bCs/>
          <w:color w:val="002060"/>
          <w:sz w:val="24"/>
          <w:szCs w:val="24"/>
        </w:rPr>
        <w:t>8</w:t>
      </w:r>
      <w:r w:rsidRPr="009A1AC0">
        <w:rPr>
          <w:rFonts w:ascii="Arial" w:hAnsi="Arial" w:cs="Arial"/>
          <w:b/>
          <w:bCs/>
          <w:color w:val="002060"/>
          <w:sz w:val="24"/>
          <w:szCs w:val="24"/>
        </w:rPr>
        <w:t xml:space="preserve">. Reassessment regulations for taught undergraduate and postgraduate </w:t>
      </w:r>
      <w:proofErr w:type="gramStart"/>
      <w:r w:rsidRPr="009A1AC0">
        <w:rPr>
          <w:rFonts w:ascii="Arial" w:hAnsi="Arial" w:cs="Arial"/>
          <w:b/>
          <w:bCs/>
          <w:color w:val="002060"/>
          <w:sz w:val="24"/>
          <w:szCs w:val="24"/>
        </w:rPr>
        <w:t>students</w:t>
      </w:r>
      <w:bookmarkEnd w:id="79"/>
      <w:proofErr w:type="gramEnd"/>
      <w:r w:rsidRPr="009A1AC0">
        <w:rPr>
          <w:rFonts w:ascii="Arial" w:hAnsi="Arial" w:cs="Arial"/>
          <w:b/>
          <w:bCs/>
          <w:color w:val="002060"/>
          <w:sz w:val="24"/>
          <w:szCs w:val="24"/>
        </w:rPr>
        <w:t xml:space="preserve"> </w:t>
      </w:r>
    </w:p>
    <w:p w14:paraId="25443DFD" w14:textId="77777777" w:rsidR="00832C6B" w:rsidRPr="009A1AC0" w:rsidRDefault="00832C6B" w:rsidP="00D85F7D">
      <w:pPr>
        <w:pStyle w:val="NoSpacing"/>
        <w:rPr>
          <w:color w:val="002060"/>
        </w:rPr>
      </w:pPr>
    </w:p>
    <w:p w14:paraId="460ADB11" w14:textId="1158F7DD" w:rsidR="00832C6B" w:rsidRDefault="00832C6B" w:rsidP="00334BCD">
      <w:pPr>
        <w:pStyle w:val="NoSpacing"/>
        <w:rPr>
          <w:rFonts w:ascii="Arial" w:hAnsi="Arial" w:cs="Arial"/>
          <w:color w:val="002060"/>
          <w:sz w:val="24"/>
          <w:szCs w:val="24"/>
        </w:rPr>
      </w:pPr>
      <w:r w:rsidRPr="009A1AC0">
        <w:rPr>
          <w:rFonts w:ascii="Arial" w:hAnsi="Arial" w:cs="Arial"/>
          <w:color w:val="002060"/>
          <w:sz w:val="24"/>
          <w:szCs w:val="24"/>
        </w:rPr>
        <w:t>7.</w:t>
      </w:r>
      <w:r w:rsidR="00A24AF4">
        <w:rPr>
          <w:rFonts w:ascii="Arial" w:hAnsi="Arial" w:cs="Arial"/>
          <w:color w:val="002060"/>
          <w:sz w:val="24"/>
          <w:szCs w:val="24"/>
        </w:rPr>
        <w:t>8</w:t>
      </w:r>
      <w:r w:rsidRPr="009A1AC0">
        <w:rPr>
          <w:rFonts w:ascii="Arial" w:hAnsi="Arial" w:cs="Arial"/>
          <w:color w:val="002060"/>
          <w:sz w:val="24"/>
          <w:szCs w:val="24"/>
        </w:rPr>
        <w:t xml:space="preserve">.1. The decision as to whether a module should be declared as deferred, referred, </w:t>
      </w:r>
      <w:proofErr w:type="gramStart"/>
      <w:r w:rsidRPr="009A1AC0">
        <w:rPr>
          <w:rFonts w:ascii="Arial" w:hAnsi="Arial" w:cs="Arial"/>
          <w:color w:val="002060"/>
          <w:sz w:val="24"/>
          <w:szCs w:val="24"/>
        </w:rPr>
        <w:t>condoned</w:t>
      </w:r>
      <w:proofErr w:type="gramEnd"/>
      <w:r w:rsidRPr="009A1AC0">
        <w:rPr>
          <w:rFonts w:ascii="Arial" w:hAnsi="Arial" w:cs="Arial"/>
          <w:color w:val="002060"/>
          <w:sz w:val="24"/>
          <w:szCs w:val="24"/>
        </w:rPr>
        <w:t xml:space="preserve"> or failed lies with the discretion of the </w:t>
      </w:r>
      <w:r w:rsidR="003A1F1C">
        <w:rPr>
          <w:rFonts w:ascii="Arial" w:hAnsi="Arial" w:cs="Arial"/>
          <w:color w:val="002060"/>
          <w:sz w:val="24"/>
          <w:szCs w:val="24"/>
        </w:rPr>
        <w:t>CAM</w:t>
      </w:r>
      <w:r w:rsidRPr="009A1AC0">
        <w:rPr>
          <w:rFonts w:ascii="Arial" w:hAnsi="Arial" w:cs="Arial"/>
          <w:color w:val="002060"/>
          <w:sz w:val="24"/>
          <w:szCs w:val="24"/>
        </w:rPr>
        <w:t xml:space="preserve">.  These decisions apply to graded and ungraded modules. The decisions may reflect </w:t>
      </w:r>
      <w:proofErr w:type="gramStart"/>
      <w:r w:rsidRPr="009A1AC0">
        <w:rPr>
          <w:rFonts w:ascii="Arial" w:hAnsi="Arial" w:cs="Arial"/>
          <w:color w:val="002060"/>
          <w:sz w:val="24"/>
          <w:szCs w:val="24"/>
        </w:rPr>
        <w:t>whether or not</w:t>
      </w:r>
      <w:proofErr w:type="gramEnd"/>
      <w:r w:rsidRPr="009A1AC0">
        <w:rPr>
          <w:rFonts w:ascii="Arial" w:hAnsi="Arial" w:cs="Arial"/>
          <w:color w:val="002060"/>
          <w:sz w:val="24"/>
          <w:szCs w:val="24"/>
        </w:rPr>
        <w:t xml:space="preserve"> the student submitted the original attempt. The maximum mark available for a graded module following referral is the minimum pass mark for their course.</w:t>
      </w:r>
    </w:p>
    <w:p w14:paraId="08769C55" w14:textId="77777777" w:rsidR="00F92678" w:rsidRDefault="00F92678" w:rsidP="00334BCD">
      <w:pPr>
        <w:pStyle w:val="NoSpacing"/>
        <w:rPr>
          <w:rFonts w:ascii="Arial" w:hAnsi="Arial" w:cs="Arial"/>
          <w:color w:val="002060"/>
          <w:sz w:val="24"/>
          <w:szCs w:val="24"/>
        </w:rPr>
      </w:pPr>
    </w:p>
    <w:p w14:paraId="2DA54D9E" w14:textId="2092CEBA" w:rsidR="00F92678" w:rsidRPr="009A1AC0" w:rsidRDefault="00EB593F" w:rsidP="00334BCD">
      <w:pPr>
        <w:pStyle w:val="NoSpacing"/>
        <w:rPr>
          <w:rFonts w:ascii="Arial" w:hAnsi="Arial" w:cs="Arial"/>
          <w:color w:val="002060"/>
          <w:sz w:val="24"/>
          <w:szCs w:val="24"/>
        </w:rPr>
      </w:pPr>
      <w:r>
        <w:rPr>
          <w:rFonts w:ascii="Arial" w:hAnsi="Arial" w:cs="Arial"/>
          <w:color w:val="002060"/>
          <w:sz w:val="24"/>
          <w:szCs w:val="24"/>
        </w:rPr>
        <w:t xml:space="preserve">7.8.2 Students who have been permitted a referral opportunity </w:t>
      </w:r>
      <w:r w:rsidR="00FB7A14">
        <w:rPr>
          <w:rFonts w:ascii="Arial" w:hAnsi="Arial" w:cs="Arial"/>
          <w:color w:val="002060"/>
          <w:sz w:val="24"/>
          <w:szCs w:val="24"/>
        </w:rPr>
        <w:t xml:space="preserve">will </w:t>
      </w:r>
      <w:r w:rsidR="00F3449F" w:rsidRPr="009A1AC0">
        <w:rPr>
          <w:rFonts w:ascii="Arial" w:hAnsi="Arial" w:cs="Arial"/>
          <w:color w:val="002060"/>
          <w:sz w:val="24"/>
          <w:szCs w:val="24"/>
        </w:rPr>
        <w:t xml:space="preserve">normally include repeating and re-submitting only the component(s) of assessment that were not previously passed </w:t>
      </w:r>
      <w:r w:rsidR="0014789A">
        <w:rPr>
          <w:rFonts w:ascii="Arial" w:hAnsi="Arial" w:cs="Arial"/>
          <w:color w:val="002060"/>
          <w:sz w:val="24"/>
          <w:szCs w:val="24"/>
        </w:rPr>
        <w:t xml:space="preserve">and </w:t>
      </w:r>
      <w:r w:rsidR="00FB7A14">
        <w:rPr>
          <w:rFonts w:ascii="Arial" w:hAnsi="Arial" w:cs="Arial"/>
          <w:color w:val="002060"/>
          <w:sz w:val="24"/>
          <w:szCs w:val="24"/>
        </w:rPr>
        <w:t xml:space="preserve">must be presented with a </w:t>
      </w:r>
      <w:r w:rsidR="00A07B93">
        <w:rPr>
          <w:rFonts w:ascii="Arial" w:hAnsi="Arial" w:cs="Arial"/>
          <w:color w:val="002060"/>
          <w:sz w:val="24"/>
          <w:szCs w:val="24"/>
        </w:rPr>
        <w:t xml:space="preserve">new </w:t>
      </w:r>
      <w:r w:rsidR="00FB7A14">
        <w:rPr>
          <w:rFonts w:ascii="Arial" w:hAnsi="Arial" w:cs="Arial"/>
          <w:color w:val="002060"/>
          <w:sz w:val="24"/>
          <w:szCs w:val="24"/>
        </w:rPr>
        <w:t>exam paper</w:t>
      </w:r>
      <w:r w:rsidR="009A0151">
        <w:rPr>
          <w:rFonts w:ascii="Arial" w:hAnsi="Arial" w:cs="Arial"/>
          <w:color w:val="002060"/>
          <w:sz w:val="24"/>
          <w:szCs w:val="24"/>
        </w:rPr>
        <w:t>/</w:t>
      </w:r>
      <w:r w:rsidR="00FB7A14">
        <w:rPr>
          <w:rFonts w:ascii="Arial" w:hAnsi="Arial" w:cs="Arial"/>
          <w:color w:val="002060"/>
          <w:sz w:val="24"/>
          <w:szCs w:val="24"/>
        </w:rPr>
        <w:t>in-class test</w:t>
      </w:r>
      <w:r w:rsidR="00A07B93">
        <w:rPr>
          <w:rFonts w:ascii="Arial" w:hAnsi="Arial" w:cs="Arial"/>
          <w:color w:val="002060"/>
          <w:sz w:val="24"/>
          <w:szCs w:val="24"/>
        </w:rPr>
        <w:t xml:space="preserve"> or other assessment task</w:t>
      </w:r>
      <w:r w:rsidR="009A0151">
        <w:rPr>
          <w:rFonts w:ascii="Arial" w:hAnsi="Arial" w:cs="Arial"/>
          <w:color w:val="002060"/>
          <w:sz w:val="24"/>
          <w:szCs w:val="24"/>
        </w:rPr>
        <w:t>,</w:t>
      </w:r>
      <w:r w:rsidR="00A07B93">
        <w:rPr>
          <w:rFonts w:ascii="Arial" w:hAnsi="Arial" w:cs="Arial"/>
          <w:color w:val="002060"/>
          <w:sz w:val="24"/>
          <w:szCs w:val="24"/>
        </w:rPr>
        <w:t xml:space="preserve"> as appropriate</w:t>
      </w:r>
      <w:r w:rsidR="00FB7A14">
        <w:rPr>
          <w:rFonts w:ascii="Arial" w:hAnsi="Arial" w:cs="Arial"/>
          <w:color w:val="002060"/>
          <w:sz w:val="24"/>
          <w:szCs w:val="24"/>
        </w:rPr>
        <w:t xml:space="preserve">. </w:t>
      </w:r>
    </w:p>
    <w:p w14:paraId="2982F1F2" w14:textId="77777777" w:rsidR="00832C6B" w:rsidRPr="009A1AC0" w:rsidRDefault="00832C6B" w:rsidP="00334BCD">
      <w:pPr>
        <w:pStyle w:val="NoSpacing"/>
        <w:rPr>
          <w:rFonts w:ascii="Arial" w:hAnsi="Arial" w:cs="Arial"/>
          <w:color w:val="002060"/>
          <w:sz w:val="24"/>
          <w:szCs w:val="24"/>
        </w:rPr>
      </w:pPr>
    </w:p>
    <w:p w14:paraId="1F88916E" w14:textId="33DB740C" w:rsidR="00832C6B" w:rsidRDefault="00832C6B" w:rsidP="00334BCD">
      <w:pPr>
        <w:pStyle w:val="NoSpacing"/>
        <w:rPr>
          <w:rFonts w:ascii="Arial" w:hAnsi="Arial" w:cs="Arial"/>
          <w:color w:val="002060"/>
          <w:sz w:val="24"/>
          <w:szCs w:val="24"/>
        </w:rPr>
      </w:pPr>
      <w:r w:rsidRPr="666BF11C">
        <w:rPr>
          <w:rFonts w:ascii="Arial" w:hAnsi="Arial" w:cs="Arial"/>
          <w:color w:val="002060"/>
          <w:sz w:val="24"/>
          <w:szCs w:val="24"/>
        </w:rPr>
        <w:t>7.</w:t>
      </w:r>
      <w:r w:rsidR="00A24AF4">
        <w:rPr>
          <w:rFonts w:ascii="Arial" w:hAnsi="Arial" w:cs="Arial"/>
          <w:color w:val="002060"/>
          <w:sz w:val="24"/>
          <w:szCs w:val="24"/>
        </w:rPr>
        <w:t>8</w:t>
      </w:r>
      <w:r w:rsidRPr="666BF11C">
        <w:rPr>
          <w:rFonts w:ascii="Arial" w:hAnsi="Arial" w:cs="Arial"/>
          <w:color w:val="002060"/>
          <w:sz w:val="24"/>
          <w:szCs w:val="24"/>
        </w:rPr>
        <w:t>.</w:t>
      </w:r>
      <w:r w:rsidR="00D7711A">
        <w:rPr>
          <w:rFonts w:ascii="Arial" w:hAnsi="Arial" w:cs="Arial"/>
          <w:color w:val="002060"/>
          <w:sz w:val="24"/>
          <w:szCs w:val="24"/>
        </w:rPr>
        <w:t>3</w:t>
      </w:r>
      <w:r w:rsidRPr="666BF11C">
        <w:rPr>
          <w:rFonts w:ascii="Arial" w:hAnsi="Arial" w:cs="Arial"/>
          <w:color w:val="002060"/>
          <w:sz w:val="24"/>
          <w:szCs w:val="24"/>
        </w:rPr>
        <w:t xml:space="preserve">. Students are not permitted to retake a module or component of assessment which they have </w:t>
      </w:r>
      <w:proofErr w:type="gramStart"/>
      <w:r w:rsidRPr="666BF11C">
        <w:rPr>
          <w:rFonts w:ascii="Arial" w:hAnsi="Arial" w:cs="Arial"/>
          <w:color w:val="002060"/>
          <w:sz w:val="24"/>
          <w:szCs w:val="24"/>
        </w:rPr>
        <w:t>passed</w:t>
      </w:r>
      <w:r w:rsidR="001362E1">
        <w:rPr>
          <w:rFonts w:ascii="Arial" w:hAnsi="Arial" w:cs="Arial"/>
          <w:color w:val="002060"/>
          <w:sz w:val="24"/>
          <w:szCs w:val="24"/>
        </w:rPr>
        <w:t>,</w:t>
      </w:r>
      <w:r w:rsidRPr="666BF11C">
        <w:rPr>
          <w:rFonts w:ascii="Arial" w:hAnsi="Arial" w:cs="Arial"/>
          <w:color w:val="002060"/>
          <w:sz w:val="24"/>
          <w:szCs w:val="24"/>
        </w:rPr>
        <w:t xml:space="preserve"> unless</w:t>
      </w:r>
      <w:proofErr w:type="gramEnd"/>
      <w:r w:rsidRPr="666BF11C">
        <w:rPr>
          <w:rFonts w:ascii="Arial" w:hAnsi="Arial" w:cs="Arial"/>
          <w:color w:val="002060"/>
          <w:sz w:val="24"/>
          <w:szCs w:val="24"/>
        </w:rPr>
        <w:t xml:space="preserve"> they have a deferral in place. This applies to student</w:t>
      </w:r>
      <w:r w:rsidR="00FD3690">
        <w:rPr>
          <w:rFonts w:ascii="Arial" w:hAnsi="Arial" w:cs="Arial"/>
          <w:color w:val="002060"/>
          <w:sz w:val="24"/>
          <w:szCs w:val="24"/>
        </w:rPr>
        <w:t>s who are</w:t>
      </w:r>
      <w:r w:rsidRPr="666BF11C">
        <w:rPr>
          <w:rFonts w:ascii="Arial" w:hAnsi="Arial" w:cs="Arial"/>
          <w:color w:val="002060"/>
          <w:sz w:val="24"/>
          <w:szCs w:val="24"/>
        </w:rPr>
        <w:t xml:space="preserve"> due to repeat a failed module in full </w:t>
      </w:r>
      <w:proofErr w:type="gramStart"/>
      <w:r w:rsidRPr="666BF11C">
        <w:rPr>
          <w:rFonts w:ascii="Arial" w:hAnsi="Arial" w:cs="Arial"/>
          <w:color w:val="002060"/>
          <w:sz w:val="24"/>
          <w:szCs w:val="24"/>
        </w:rPr>
        <w:t>with</w:t>
      </w:r>
      <w:proofErr w:type="gramEnd"/>
      <w:r w:rsidRPr="666BF11C">
        <w:rPr>
          <w:rFonts w:ascii="Arial" w:hAnsi="Arial" w:cs="Arial"/>
          <w:color w:val="002060"/>
          <w:sz w:val="24"/>
          <w:szCs w:val="24"/>
        </w:rPr>
        <w:t xml:space="preserve"> attendance. The student should only repeat the element(s) of assessment not passed at the first opportunity. Any erroneous attempt made at an already passed element of assessment will not replace any earlier marks already awarded. </w:t>
      </w:r>
    </w:p>
    <w:p w14:paraId="0E62F609" w14:textId="77777777" w:rsidR="00834D0A" w:rsidRDefault="00834D0A" w:rsidP="00334BCD">
      <w:pPr>
        <w:pStyle w:val="NoSpacing"/>
        <w:rPr>
          <w:rFonts w:ascii="Arial" w:hAnsi="Arial" w:cs="Arial"/>
          <w:color w:val="002060"/>
          <w:sz w:val="24"/>
          <w:szCs w:val="24"/>
        </w:rPr>
      </w:pPr>
    </w:p>
    <w:p w14:paraId="708F84D8" w14:textId="15B6AFAC" w:rsidR="00834D0A" w:rsidRPr="009A1AC0" w:rsidRDefault="00834D0A" w:rsidP="00834D0A">
      <w:pPr>
        <w:pStyle w:val="NoSpacing"/>
        <w:rPr>
          <w:rFonts w:ascii="Arial" w:hAnsi="Arial" w:cs="Arial"/>
          <w:color w:val="002060"/>
          <w:sz w:val="24"/>
          <w:szCs w:val="24"/>
        </w:rPr>
      </w:pPr>
      <w:r w:rsidRPr="009A1AC0">
        <w:rPr>
          <w:rFonts w:ascii="Arial" w:hAnsi="Arial" w:cs="Arial"/>
          <w:color w:val="002060"/>
          <w:sz w:val="24"/>
          <w:szCs w:val="24"/>
        </w:rPr>
        <w:t>7.</w:t>
      </w:r>
      <w:r>
        <w:rPr>
          <w:rFonts w:ascii="Arial" w:hAnsi="Arial" w:cs="Arial"/>
          <w:color w:val="002060"/>
          <w:sz w:val="24"/>
          <w:szCs w:val="24"/>
        </w:rPr>
        <w:t>8</w:t>
      </w:r>
      <w:r w:rsidRPr="009A1AC0">
        <w:rPr>
          <w:rFonts w:ascii="Arial" w:hAnsi="Arial" w:cs="Arial"/>
          <w:color w:val="002060"/>
          <w:sz w:val="24"/>
          <w:szCs w:val="24"/>
        </w:rPr>
        <w:t>.</w:t>
      </w:r>
      <w:r w:rsidR="00D7711A">
        <w:rPr>
          <w:rFonts w:ascii="Arial" w:hAnsi="Arial" w:cs="Arial"/>
          <w:color w:val="002060"/>
          <w:sz w:val="24"/>
          <w:szCs w:val="24"/>
        </w:rPr>
        <w:t>4</w:t>
      </w:r>
      <w:r w:rsidRPr="009A1AC0">
        <w:rPr>
          <w:rFonts w:ascii="Arial" w:hAnsi="Arial" w:cs="Arial"/>
          <w:color w:val="002060"/>
          <w:sz w:val="24"/>
          <w:szCs w:val="24"/>
        </w:rPr>
        <w:t xml:space="preserve">. In calculating the mark for a module following a </w:t>
      </w:r>
      <w:r w:rsidR="0010407D">
        <w:rPr>
          <w:rFonts w:ascii="Arial" w:hAnsi="Arial" w:cs="Arial"/>
          <w:color w:val="002060"/>
          <w:sz w:val="24"/>
          <w:szCs w:val="24"/>
        </w:rPr>
        <w:t>referral and the module has still not been passed</w:t>
      </w:r>
      <w:r w:rsidRPr="009A1AC0">
        <w:rPr>
          <w:rFonts w:ascii="Arial" w:hAnsi="Arial" w:cs="Arial"/>
          <w:color w:val="002060"/>
          <w:sz w:val="24"/>
          <w:szCs w:val="24"/>
        </w:rPr>
        <w:t xml:space="preserve">, the higher of the marks achieved for each element of assessment will be the mark used in the calculation of the overall mark.  </w:t>
      </w:r>
    </w:p>
    <w:p w14:paraId="15855747" w14:textId="77777777" w:rsidR="00834D0A" w:rsidRPr="009A1AC0" w:rsidRDefault="00834D0A" w:rsidP="00334BCD">
      <w:pPr>
        <w:pStyle w:val="NoSpacing"/>
        <w:rPr>
          <w:rFonts w:ascii="Arial" w:hAnsi="Arial" w:cs="Arial"/>
          <w:color w:val="002060"/>
          <w:sz w:val="24"/>
          <w:szCs w:val="24"/>
        </w:rPr>
      </w:pPr>
    </w:p>
    <w:p w14:paraId="103A4C5E" w14:textId="611CF94E"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7.</w:t>
      </w:r>
      <w:r w:rsidR="00A24AF4">
        <w:rPr>
          <w:rFonts w:ascii="Arial" w:hAnsi="Arial" w:cs="Arial"/>
          <w:color w:val="002060"/>
          <w:sz w:val="24"/>
          <w:szCs w:val="24"/>
        </w:rPr>
        <w:t>8</w:t>
      </w:r>
      <w:r w:rsidRPr="009A1AC0">
        <w:rPr>
          <w:rFonts w:ascii="Arial" w:hAnsi="Arial" w:cs="Arial"/>
          <w:color w:val="002060"/>
          <w:sz w:val="24"/>
          <w:szCs w:val="24"/>
        </w:rPr>
        <w:t>.</w:t>
      </w:r>
      <w:r w:rsidR="00D7711A">
        <w:rPr>
          <w:rFonts w:ascii="Arial" w:hAnsi="Arial" w:cs="Arial"/>
          <w:color w:val="002060"/>
          <w:sz w:val="24"/>
          <w:szCs w:val="24"/>
        </w:rPr>
        <w:t>5</w:t>
      </w:r>
      <w:r w:rsidRPr="009A1AC0">
        <w:rPr>
          <w:rFonts w:ascii="Arial" w:hAnsi="Arial" w:cs="Arial"/>
          <w:color w:val="002060"/>
          <w:sz w:val="24"/>
          <w:szCs w:val="24"/>
        </w:rPr>
        <w:t xml:space="preserve">. If a student fails to attend an examination or to submit assessed work by the agreed submission date (after allowing for any extension or Extenuating Circumstance that might have been granted) the </w:t>
      </w:r>
      <w:r w:rsidR="003A1F1C">
        <w:rPr>
          <w:rFonts w:ascii="Arial" w:hAnsi="Arial" w:cs="Arial"/>
          <w:color w:val="002060"/>
          <w:sz w:val="24"/>
          <w:szCs w:val="24"/>
        </w:rPr>
        <w:t>CAM</w:t>
      </w:r>
      <w:r w:rsidRPr="009A1AC0">
        <w:rPr>
          <w:rFonts w:ascii="Arial" w:hAnsi="Arial" w:cs="Arial"/>
          <w:color w:val="002060"/>
          <w:sz w:val="24"/>
          <w:szCs w:val="24"/>
        </w:rPr>
        <w:t xml:space="preserve"> will record a mark of zero, leading to failure in that examination or assessed work.</w:t>
      </w:r>
    </w:p>
    <w:p w14:paraId="279074D6" w14:textId="77777777" w:rsidR="00832C6B" w:rsidRPr="009A1AC0" w:rsidRDefault="00832C6B" w:rsidP="00334BCD">
      <w:pPr>
        <w:pStyle w:val="NoSpacing"/>
        <w:rPr>
          <w:rFonts w:ascii="Arial" w:hAnsi="Arial" w:cs="Arial"/>
          <w:color w:val="002060"/>
          <w:sz w:val="24"/>
          <w:szCs w:val="24"/>
        </w:rPr>
      </w:pPr>
    </w:p>
    <w:p w14:paraId="6BDF028B" w14:textId="35E4180C"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7.</w:t>
      </w:r>
      <w:r w:rsidR="00A24AF4">
        <w:rPr>
          <w:rFonts w:ascii="Arial" w:hAnsi="Arial" w:cs="Arial"/>
          <w:color w:val="002060"/>
          <w:sz w:val="24"/>
          <w:szCs w:val="24"/>
        </w:rPr>
        <w:t>8</w:t>
      </w:r>
      <w:r w:rsidRPr="009A1AC0">
        <w:rPr>
          <w:rFonts w:ascii="Arial" w:hAnsi="Arial" w:cs="Arial"/>
          <w:color w:val="002060"/>
          <w:sz w:val="24"/>
          <w:szCs w:val="24"/>
        </w:rPr>
        <w:t>.</w:t>
      </w:r>
      <w:r w:rsidR="00D7711A">
        <w:rPr>
          <w:rFonts w:ascii="Arial" w:hAnsi="Arial" w:cs="Arial"/>
          <w:color w:val="002060"/>
          <w:sz w:val="24"/>
          <w:szCs w:val="24"/>
        </w:rPr>
        <w:t>6</w:t>
      </w:r>
      <w:r w:rsidRPr="009A1AC0">
        <w:rPr>
          <w:rFonts w:ascii="Arial" w:hAnsi="Arial" w:cs="Arial"/>
          <w:color w:val="002060"/>
          <w:sz w:val="24"/>
          <w:szCs w:val="24"/>
        </w:rPr>
        <w:t xml:space="preserve">. In calculating the mark for a module following a deferral, the higher of the marks achieved for each element of assessment will be the mark used in the calculation of the overall mark.  </w:t>
      </w:r>
    </w:p>
    <w:p w14:paraId="65716F4D" w14:textId="77777777" w:rsidR="00832C6B" w:rsidRPr="009A1AC0" w:rsidRDefault="00832C6B" w:rsidP="00334BCD">
      <w:pPr>
        <w:pStyle w:val="NoSpacing"/>
        <w:rPr>
          <w:rFonts w:ascii="Arial" w:hAnsi="Arial" w:cs="Arial"/>
          <w:color w:val="002060"/>
          <w:sz w:val="24"/>
          <w:szCs w:val="24"/>
        </w:rPr>
      </w:pPr>
    </w:p>
    <w:p w14:paraId="4BC7D0E3" w14:textId="49DBA343"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7.</w:t>
      </w:r>
      <w:r w:rsidR="00A24AF4">
        <w:rPr>
          <w:rFonts w:ascii="Arial" w:hAnsi="Arial" w:cs="Arial"/>
          <w:color w:val="002060"/>
          <w:sz w:val="24"/>
          <w:szCs w:val="24"/>
        </w:rPr>
        <w:t>8</w:t>
      </w:r>
      <w:r w:rsidRPr="009A1AC0">
        <w:rPr>
          <w:rFonts w:ascii="Arial" w:hAnsi="Arial" w:cs="Arial"/>
          <w:color w:val="002060"/>
          <w:sz w:val="24"/>
          <w:szCs w:val="24"/>
        </w:rPr>
        <w:t>.</w:t>
      </w:r>
      <w:r w:rsidR="00D7711A">
        <w:rPr>
          <w:rFonts w:ascii="Arial" w:hAnsi="Arial" w:cs="Arial"/>
          <w:color w:val="002060"/>
          <w:sz w:val="24"/>
          <w:szCs w:val="24"/>
        </w:rPr>
        <w:t>7</w:t>
      </w:r>
      <w:r w:rsidRPr="009A1AC0">
        <w:rPr>
          <w:rFonts w:ascii="Arial" w:hAnsi="Arial" w:cs="Arial"/>
          <w:color w:val="002060"/>
          <w:sz w:val="24"/>
          <w:szCs w:val="24"/>
        </w:rPr>
        <w:t xml:space="preserve">. When retrieving a deferral in a module that also contains a referral, the deferral should be completed first unless completion of the deferral alone is unlikely to result in a pass mark being obtained. If a pass mark cannot be obtained through successful completion of the </w:t>
      </w:r>
      <w:proofErr w:type="gramStart"/>
      <w:r w:rsidRPr="009A1AC0">
        <w:rPr>
          <w:rFonts w:ascii="Arial" w:hAnsi="Arial" w:cs="Arial"/>
          <w:color w:val="002060"/>
          <w:sz w:val="24"/>
          <w:szCs w:val="24"/>
        </w:rPr>
        <w:t>deferral</w:t>
      </w:r>
      <w:proofErr w:type="gramEnd"/>
      <w:r w:rsidRPr="009A1AC0">
        <w:rPr>
          <w:rFonts w:ascii="Arial" w:hAnsi="Arial" w:cs="Arial"/>
          <w:color w:val="002060"/>
          <w:sz w:val="24"/>
          <w:szCs w:val="24"/>
        </w:rPr>
        <w:t xml:space="preserve"> then the referral should be completed at the </w:t>
      </w:r>
      <w:r w:rsidR="005E1F4E">
        <w:rPr>
          <w:rFonts w:ascii="Arial" w:hAnsi="Arial" w:cs="Arial"/>
          <w:color w:val="002060"/>
          <w:sz w:val="24"/>
          <w:szCs w:val="24"/>
        </w:rPr>
        <w:t>same</w:t>
      </w:r>
      <w:r w:rsidRPr="009A1AC0">
        <w:rPr>
          <w:rFonts w:ascii="Arial" w:hAnsi="Arial" w:cs="Arial"/>
          <w:color w:val="002060"/>
          <w:sz w:val="24"/>
          <w:szCs w:val="24"/>
        </w:rPr>
        <w:t xml:space="preserve"> time as the deferral attempt as to avoid delaying the student’s opportunities to pass the module and/or progress/be awarded. However, if in accordance with the course requirements all components of a module must be passed, then referral assessments should be completed at the </w:t>
      </w:r>
      <w:r w:rsidR="005E1F4E">
        <w:rPr>
          <w:rFonts w:ascii="Arial" w:hAnsi="Arial" w:cs="Arial"/>
          <w:color w:val="002060"/>
          <w:sz w:val="24"/>
          <w:szCs w:val="24"/>
        </w:rPr>
        <w:t>same</w:t>
      </w:r>
      <w:r w:rsidRPr="009A1AC0">
        <w:rPr>
          <w:rFonts w:ascii="Arial" w:hAnsi="Arial" w:cs="Arial"/>
          <w:color w:val="002060"/>
          <w:sz w:val="24"/>
          <w:szCs w:val="24"/>
        </w:rPr>
        <w:t xml:space="preserve"> time as the deferral. </w:t>
      </w:r>
    </w:p>
    <w:p w14:paraId="4113543A" w14:textId="77777777" w:rsidR="00832C6B" w:rsidRPr="009A1AC0" w:rsidRDefault="00832C6B" w:rsidP="00334BCD">
      <w:pPr>
        <w:pStyle w:val="NoSpacing"/>
        <w:rPr>
          <w:rFonts w:ascii="Arial" w:hAnsi="Arial" w:cs="Arial"/>
          <w:color w:val="002060"/>
          <w:sz w:val="24"/>
          <w:szCs w:val="24"/>
        </w:rPr>
      </w:pPr>
    </w:p>
    <w:p w14:paraId="1D9302EC" w14:textId="112AF590" w:rsidR="00832C6B" w:rsidRPr="009A1AC0" w:rsidRDefault="00832C6B" w:rsidP="00334BCD">
      <w:pPr>
        <w:pStyle w:val="NoSpacing"/>
        <w:rPr>
          <w:rFonts w:ascii="Arial" w:hAnsi="Arial" w:cs="Arial"/>
          <w:color w:val="002060"/>
          <w:sz w:val="24"/>
          <w:szCs w:val="24"/>
        </w:rPr>
      </w:pPr>
      <w:r w:rsidRPr="009A1AC0">
        <w:rPr>
          <w:rFonts w:ascii="Arial" w:hAnsi="Arial" w:cs="Arial"/>
          <w:color w:val="002060"/>
          <w:sz w:val="24"/>
          <w:szCs w:val="24"/>
        </w:rPr>
        <w:t>7.</w:t>
      </w:r>
      <w:r w:rsidR="00A24AF4">
        <w:rPr>
          <w:rFonts w:ascii="Arial" w:hAnsi="Arial" w:cs="Arial"/>
          <w:color w:val="002060"/>
          <w:sz w:val="24"/>
          <w:szCs w:val="24"/>
        </w:rPr>
        <w:t>8</w:t>
      </w:r>
      <w:r w:rsidRPr="009A1AC0">
        <w:rPr>
          <w:rFonts w:ascii="Arial" w:hAnsi="Arial" w:cs="Arial"/>
          <w:color w:val="002060"/>
          <w:sz w:val="24"/>
          <w:szCs w:val="24"/>
        </w:rPr>
        <w:t>.</w:t>
      </w:r>
      <w:r w:rsidR="003F02EB">
        <w:rPr>
          <w:rFonts w:ascii="Arial" w:hAnsi="Arial" w:cs="Arial"/>
          <w:color w:val="002060"/>
          <w:sz w:val="24"/>
          <w:szCs w:val="24"/>
        </w:rPr>
        <w:t>8</w:t>
      </w:r>
      <w:r w:rsidRPr="009A1AC0">
        <w:rPr>
          <w:rFonts w:ascii="Arial" w:hAnsi="Arial" w:cs="Arial"/>
          <w:color w:val="002060"/>
          <w:sz w:val="24"/>
          <w:szCs w:val="24"/>
        </w:rPr>
        <w:t xml:space="preserve">. Other than in the case of a Tutor Re-assessment, deferred or referred work can only be considered after the initial result has been formally published as a deferral or referral by a </w:t>
      </w:r>
      <w:r w:rsidR="003A1F1C">
        <w:rPr>
          <w:rFonts w:ascii="Arial" w:hAnsi="Arial" w:cs="Arial"/>
          <w:color w:val="002060"/>
          <w:sz w:val="24"/>
          <w:szCs w:val="24"/>
        </w:rPr>
        <w:t>CAM</w:t>
      </w:r>
      <w:r w:rsidRPr="009A1AC0">
        <w:rPr>
          <w:rFonts w:ascii="Arial" w:hAnsi="Arial" w:cs="Arial"/>
          <w:color w:val="002060"/>
          <w:sz w:val="24"/>
          <w:szCs w:val="24"/>
        </w:rPr>
        <w:t>.  Assessment of deferred or referred modules must be completed by a standard time as specified in the University’s Academic Administration timetable. Where a student is deferred or referred in a pre-requisite module, the work should normally be assessed before the student starts the post-requisite module.  Where a piece of work submitted for Tutor Re-assessment attains a mark less than the minimum pass mark and the student’s overall mark for the module is less than the minimum pass mark then the student shall be deemed to be referred or failed (depending on how many attempts at the assessment have occurred).</w:t>
      </w:r>
    </w:p>
    <w:p w14:paraId="2BE3E703" w14:textId="77777777" w:rsidR="00832C6B" w:rsidRPr="009A1AC0" w:rsidRDefault="00832C6B" w:rsidP="00D85F7D">
      <w:pPr>
        <w:rPr>
          <w:b/>
          <w:bCs/>
          <w:color w:val="002060"/>
        </w:rPr>
      </w:pPr>
    </w:p>
    <w:p w14:paraId="6122184F" w14:textId="038A8458" w:rsidR="00832C6B" w:rsidRPr="009A1AC0" w:rsidRDefault="00832C6B" w:rsidP="009A1AC0">
      <w:pPr>
        <w:pStyle w:val="Heading2"/>
        <w:rPr>
          <w:rFonts w:ascii="Arial" w:hAnsi="Arial" w:cs="Arial"/>
          <w:b/>
          <w:bCs/>
          <w:color w:val="002060"/>
          <w:sz w:val="24"/>
          <w:szCs w:val="24"/>
        </w:rPr>
      </w:pPr>
      <w:bookmarkStart w:id="80" w:name="_Toc168606531"/>
      <w:r w:rsidRPr="009A1AC0">
        <w:rPr>
          <w:rFonts w:ascii="Arial" w:hAnsi="Arial" w:cs="Arial"/>
          <w:b/>
          <w:bCs/>
          <w:color w:val="002060"/>
          <w:sz w:val="24"/>
          <w:szCs w:val="24"/>
        </w:rPr>
        <w:t>7.</w:t>
      </w:r>
      <w:r w:rsidR="00A24AF4">
        <w:rPr>
          <w:rFonts w:ascii="Arial" w:hAnsi="Arial" w:cs="Arial"/>
          <w:b/>
          <w:bCs/>
          <w:color w:val="002060"/>
          <w:sz w:val="24"/>
          <w:szCs w:val="24"/>
        </w:rPr>
        <w:t>9</w:t>
      </w:r>
      <w:r w:rsidRPr="009A1AC0">
        <w:rPr>
          <w:rFonts w:ascii="Arial" w:hAnsi="Arial" w:cs="Arial"/>
          <w:b/>
          <w:bCs/>
          <w:color w:val="002060"/>
          <w:sz w:val="24"/>
          <w:szCs w:val="24"/>
        </w:rPr>
        <w:t>. Tutor Reassessment</w:t>
      </w:r>
      <w:bookmarkEnd w:id="80"/>
    </w:p>
    <w:p w14:paraId="740B6DB5" w14:textId="77777777" w:rsidR="00832C6B" w:rsidRPr="009A1AC0" w:rsidRDefault="00832C6B" w:rsidP="00D85F7D">
      <w:pPr>
        <w:pStyle w:val="NoSpacing"/>
        <w:rPr>
          <w:color w:val="002060"/>
        </w:rPr>
      </w:pPr>
    </w:p>
    <w:p w14:paraId="757C9EE1" w14:textId="54B6DDDF" w:rsidR="00832C6B" w:rsidRDefault="00832C6B" w:rsidP="00DB2223">
      <w:pPr>
        <w:pStyle w:val="NoSpacing"/>
        <w:rPr>
          <w:rFonts w:ascii="Arial" w:hAnsi="Arial" w:cs="Arial"/>
          <w:color w:val="002060"/>
          <w:sz w:val="24"/>
          <w:szCs w:val="24"/>
        </w:rPr>
      </w:pPr>
      <w:r w:rsidRPr="009A1AC0">
        <w:rPr>
          <w:rFonts w:ascii="Arial" w:hAnsi="Arial" w:cs="Arial"/>
          <w:color w:val="002060"/>
          <w:sz w:val="24"/>
          <w:szCs w:val="24"/>
        </w:rPr>
        <w:t>7.</w:t>
      </w:r>
      <w:r w:rsidR="00A24AF4">
        <w:rPr>
          <w:rFonts w:ascii="Arial" w:hAnsi="Arial" w:cs="Arial"/>
          <w:color w:val="002060"/>
          <w:sz w:val="24"/>
          <w:szCs w:val="24"/>
        </w:rPr>
        <w:t>9</w:t>
      </w:r>
      <w:r w:rsidRPr="009A1AC0">
        <w:rPr>
          <w:rFonts w:ascii="Arial" w:hAnsi="Arial" w:cs="Arial"/>
          <w:color w:val="002060"/>
          <w:sz w:val="24"/>
          <w:szCs w:val="24"/>
        </w:rPr>
        <w:t xml:space="preserve">.1. Tutor Re-assessment is where an undergraduate or postgraduate student is given the opportunity to resubmit </w:t>
      </w:r>
      <w:r w:rsidR="007E3D64">
        <w:rPr>
          <w:rFonts w:ascii="Arial" w:hAnsi="Arial" w:cs="Arial"/>
          <w:color w:val="002060"/>
          <w:sz w:val="24"/>
          <w:szCs w:val="24"/>
        </w:rPr>
        <w:t xml:space="preserve">their first attempt for </w:t>
      </w:r>
      <w:r w:rsidRPr="009A1AC0">
        <w:rPr>
          <w:rFonts w:ascii="Arial" w:hAnsi="Arial" w:cs="Arial"/>
          <w:color w:val="002060"/>
          <w:sz w:val="24"/>
          <w:szCs w:val="24"/>
        </w:rPr>
        <w:t xml:space="preserve">a piece of </w:t>
      </w:r>
      <w:r w:rsidRPr="009A1AC0">
        <w:rPr>
          <w:rFonts w:ascii="Arial" w:hAnsi="Arial" w:cs="Arial"/>
          <w:b/>
          <w:bCs/>
          <w:color w:val="002060"/>
          <w:sz w:val="24"/>
          <w:szCs w:val="24"/>
        </w:rPr>
        <w:t>coursework</w:t>
      </w:r>
      <w:r w:rsidRPr="009A1AC0">
        <w:rPr>
          <w:rFonts w:ascii="Arial" w:hAnsi="Arial" w:cs="Arial"/>
          <w:color w:val="002060"/>
          <w:sz w:val="24"/>
          <w:szCs w:val="24"/>
        </w:rPr>
        <w:t xml:space="preserve"> in-year, if available, and for it to be re-marked prior to the </w:t>
      </w:r>
      <w:r w:rsidR="003A1F1C">
        <w:rPr>
          <w:rFonts w:ascii="Arial" w:hAnsi="Arial" w:cs="Arial"/>
          <w:color w:val="002060"/>
          <w:sz w:val="24"/>
          <w:szCs w:val="24"/>
        </w:rPr>
        <w:t>CAM</w:t>
      </w:r>
      <w:r w:rsidRPr="009A1AC0">
        <w:rPr>
          <w:rFonts w:ascii="Arial" w:hAnsi="Arial" w:cs="Arial"/>
          <w:color w:val="002060"/>
          <w:sz w:val="24"/>
          <w:szCs w:val="24"/>
        </w:rPr>
        <w:t xml:space="preserve"> at which the module is to be considered.  </w:t>
      </w:r>
      <w:r w:rsidR="007F4F13">
        <w:rPr>
          <w:rFonts w:ascii="Arial" w:hAnsi="Arial" w:cs="Arial"/>
          <w:color w:val="002060"/>
          <w:sz w:val="24"/>
          <w:szCs w:val="24"/>
        </w:rPr>
        <w:t xml:space="preserve">If </w:t>
      </w:r>
      <w:r w:rsidR="006D6F56">
        <w:rPr>
          <w:rFonts w:ascii="Arial" w:hAnsi="Arial" w:cs="Arial"/>
          <w:color w:val="002060"/>
          <w:sz w:val="24"/>
          <w:szCs w:val="24"/>
        </w:rPr>
        <w:t>a student fails the first attempt and the Tutor Reassessment, i</w:t>
      </w:r>
      <w:r w:rsidRPr="009A1AC0">
        <w:rPr>
          <w:rFonts w:ascii="Arial" w:hAnsi="Arial" w:cs="Arial"/>
          <w:color w:val="002060"/>
          <w:sz w:val="24"/>
          <w:szCs w:val="24"/>
        </w:rPr>
        <w:t xml:space="preserve">n calculating the </w:t>
      </w:r>
      <w:proofErr w:type="gramStart"/>
      <w:r w:rsidRPr="009A1AC0">
        <w:rPr>
          <w:rFonts w:ascii="Arial" w:hAnsi="Arial" w:cs="Arial"/>
          <w:color w:val="002060"/>
          <w:sz w:val="24"/>
          <w:szCs w:val="24"/>
        </w:rPr>
        <w:t>mark</w:t>
      </w:r>
      <w:r w:rsidR="00D841D5">
        <w:rPr>
          <w:rFonts w:ascii="Arial" w:hAnsi="Arial" w:cs="Arial"/>
          <w:color w:val="002060"/>
          <w:sz w:val="24"/>
          <w:szCs w:val="24"/>
        </w:rPr>
        <w:t xml:space="preserve"> </w:t>
      </w:r>
      <w:r w:rsidR="006D6F56">
        <w:rPr>
          <w:rFonts w:ascii="Arial" w:hAnsi="Arial" w:cs="Arial"/>
          <w:color w:val="002060"/>
          <w:sz w:val="24"/>
          <w:szCs w:val="24"/>
        </w:rPr>
        <w:t>,</w:t>
      </w:r>
      <w:r w:rsidRPr="009A1AC0">
        <w:rPr>
          <w:rFonts w:ascii="Arial" w:hAnsi="Arial" w:cs="Arial"/>
          <w:color w:val="002060"/>
          <w:sz w:val="24"/>
          <w:szCs w:val="24"/>
        </w:rPr>
        <w:t>the</w:t>
      </w:r>
      <w:proofErr w:type="gramEnd"/>
      <w:r w:rsidRPr="009A1AC0">
        <w:rPr>
          <w:rFonts w:ascii="Arial" w:hAnsi="Arial" w:cs="Arial"/>
          <w:color w:val="002060"/>
          <w:sz w:val="24"/>
          <w:szCs w:val="24"/>
        </w:rPr>
        <w:t xml:space="preserve"> higher of the </w:t>
      </w:r>
      <w:r w:rsidR="006D6F56">
        <w:rPr>
          <w:rFonts w:ascii="Arial" w:hAnsi="Arial" w:cs="Arial"/>
          <w:color w:val="002060"/>
          <w:sz w:val="24"/>
          <w:szCs w:val="24"/>
        </w:rPr>
        <w:t xml:space="preserve">two </w:t>
      </w:r>
      <w:r w:rsidRPr="009A1AC0">
        <w:rPr>
          <w:rFonts w:ascii="Arial" w:hAnsi="Arial" w:cs="Arial"/>
          <w:color w:val="002060"/>
          <w:sz w:val="24"/>
          <w:szCs w:val="24"/>
        </w:rPr>
        <w:t xml:space="preserve">achieved for the assessment will be the mark used in the calculation of the overall module mark. </w:t>
      </w:r>
    </w:p>
    <w:p w14:paraId="4AE4346E" w14:textId="77777777" w:rsidR="00006A22" w:rsidRDefault="00006A22" w:rsidP="00DB2223">
      <w:pPr>
        <w:pStyle w:val="NoSpacing"/>
        <w:rPr>
          <w:rFonts w:ascii="Arial" w:hAnsi="Arial" w:cs="Arial"/>
          <w:color w:val="002060"/>
          <w:sz w:val="24"/>
          <w:szCs w:val="24"/>
        </w:rPr>
      </w:pPr>
    </w:p>
    <w:p w14:paraId="58EE6805" w14:textId="16BB13FC" w:rsidR="00006A22" w:rsidRDefault="00006A22" w:rsidP="00006A22">
      <w:pPr>
        <w:pStyle w:val="NoSpacing"/>
        <w:rPr>
          <w:rFonts w:ascii="Arial" w:hAnsi="Arial" w:cs="Arial"/>
          <w:color w:val="002060"/>
          <w:sz w:val="24"/>
          <w:szCs w:val="24"/>
        </w:rPr>
      </w:pPr>
      <w:r w:rsidRPr="009A1AC0">
        <w:rPr>
          <w:rFonts w:ascii="Arial" w:hAnsi="Arial" w:cs="Arial"/>
          <w:color w:val="002060"/>
          <w:sz w:val="24"/>
          <w:szCs w:val="24"/>
        </w:rPr>
        <w:t>7.</w:t>
      </w:r>
      <w:r>
        <w:rPr>
          <w:rFonts w:ascii="Arial" w:hAnsi="Arial" w:cs="Arial"/>
          <w:color w:val="002060"/>
          <w:sz w:val="24"/>
          <w:szCs w:val="24"/>
        </w:rPr>
        <w:t>9</w:t>
      </w:r>
      <w:r w:rsidRPr="009A1AC0">
        <w:rPr>
          <w:rFonts w:ascii="Arial" w:hAnsi="Arial" w:cs="Arial"/>
          <w:color w:val="002060"/>
          <w:sz w:val="24"/>
          <w:szCs w:val="24"/>
        </w:rPr>
        <w:t>.</w:t>
      </w:r>
      <w:r>
        <w:rPr>
          <w:rFonts w:ascii="Arial" w:hAnsi="Arial" w:cs="Arial"/>
          <w:color w:val="002060"/>
          <w:sz w:val="24"/>
          <w:szCs w:val="24"/>
        </w:rPr>
        <w:t>2</w:t>
      </w:r>
      <w:r w:rsidRPr="009A1AC0">
        <w:rPr>
          <w:rFonts w:ascii="Arial" w:hAnsi="Arial" w:cs="Arial"/>
          <w:color w:val="002060"/>
          <w:sz w:val="24"/>
          <w:szCs w:val="24"/>
        </w:rPr>
        <w:t xml:space="preserve">. </w:t>
      </w:r>
      <w:r>
        <w:rPr>
          <w:rFonts w:ascii="Arial" w:hAnsi="Arial" w:cs="Arial"/>
          <w:color w:val="002060"/>
          <w:sz w:val="24"/>
          <w:szCs w:val="24"/>
        </w:rPr>
        <w:t>If passed, t</w:t>
      </w:r>
      <w:r w:rsidRPr="009A1AC0">
        <w:rPr>
          <w:rFonts w:ascii="Arial" w:hAnsi="Arial" w:cs="Arial"/>
          <w:color w:val="002060"/>
          <w:sz w:val="24"/>
          <w:szCs w:val="24"/>
        </w:rPr>
        <w:t>he maximum mark for a successful Tutor Reassessment will be the minimum pass mark.  An EC claim or an extension request cannot be submitted for an assessment that has been offered as a Tutor Reassessment.</w:t>
      </w:r>
    </w:p>
    <w:p w14:paraId="48E80DC2" w14:textId="77777777" w:rsidR="00832C6B" w:rsidRPr="009A1AC0" w:rsidRDefault="00832C6B" w:rsidP="00DB2223">
      <w:pPr>
        <w:pStyle w:val="NoSpacing"/>
        <w:rPr>
          <w:rFonts w:ascii="Arial" w:hAnsi="Arial" w:cs="Arial"/>
          <w:color w:val="002060"/>
          <w:sz w:val="24"/>
          <w:szCs w:val="24"/>
        </w:rPr>
      </w:pPr>
    </w:p>
    <w:p w14:paraId="0964943C" w14:textId="6458D230" w:rsidR="00832C6B" w:rsidRPr="009A1AC0" w:rsidRDefault="00832C6B" w:rsidP="00DB2223">
      <w:pPr>
        <w:pStyle w:val="NoSpacing"/>
        <w:rPr>
          <w:rFonts w:ascii="Arial" w:hAnsi="Arial" w:cs="Arial"/>
          <w:color w:val="002060"/>
          <w:sz w:val="24"/>
          <w:szCs w:val="24"/>
        </w:rPr>
      </w:pPr>
      <w:r w:rsidRPr="009A1AC0">
        <w:rPr>
          <w:rFonts w:ascii="Arial" w:hAnsi="Arial" w:cs="Arial"/>
          <w:color w:val="002060"/>
          <w:sz w:val="24"/>
          <w:szCs w:val="24"/>
        </w:rPr>
        <w:t>7.</w:t>
      </w:r>
      <w:r w:rsidR="00A24AF4">
        <w:rPr>
          <w:rFonts w:ascii="Arial" w:hAnsi="Arial" w:cs="Arial"/>
          <w:color w:val="002060"/>
          <w:sz w:val="24"/>
          <w:szCs w:val="24"/>
        </w:rPr>
        <w:t>9</w:t>
      </w:r>
      <w:r w:rsidRPr="009A1AC0">
        <w:rPr>
          <w:rFonts w:ascii="Arial" w:hAnsi="Arial" w:cs="Arial"/>
          <w:color w:val="002060"/>
          <w:sz w:val="24"/>
          <w:szCs w:val="24"/>
        </w:rPr>
        <w:t>.</w:t>
      </w:r>
      <w:r w:rsidR="00006A22">
        <w:rPr>
          <w:rFonts w:ascii="Arial" w:hAnsi="Arial" w:cs="Arial"/>
          <w:color w:val="002060"/>
          <w:sz w:val="24"/>
          <w:szCs w:val="24"/>
        </w:rPr>
        <w:t>3</w:t>
      </w:r>
      <w:r w:rsidRPr="009A1AC0">
        <w:rPr>
          <w:rFonts w:ascii="Arial" w:hAnsi="Arial" w:cs="Arial"/>
          <w:color w:val="002060"/>
          <w:sz w:val="24"/>
          <w:szCs w:val="24"/>
        </w:rPr>
        <w:t xml:space="preserve">. Tutor Reassessment is not available for formal examinations but may be available for in-class tests. The Module Specification Document should be referred to for definitive confirmation of whether a Tutor Reassessment is available. </w:t>
      </w:r>
    </w:p>
    <w:p w14:paraId="72978395" w14:textId="77777777" w:rsidR="00832C6B" w:rsidRPr="009A1AC0" w:rsidRDefault="00832C6B" w:rsidP="00DB2223">
      <w:pPr>
        <w:pStyle w:val="NoSpacing"/>
        <w:rPr>
          <w:rFonts w:ascii="Arial" w:hAnsi="Arial" w:cs="Arial"/>
          <w:color w:val="002060"/>
          <w:sz w:val="24"/>
          <w:szCs w:val="24"/>
        </w:rPr>
      </w:pPr>
    </w:p>
    <w:p w14:paraId="48898DB6" w14:textId="3E8457D3" w:rsidR="00DB2223" w:rsidRPr="009A1AC0" w:rsidRDefault="00832C6B" w:rsidP="00DB2223">
      <w:pPr>
        <w:pStyle w:val="NoSpacing"/>
        <w:rPr>
          <w:rFonts w:ascii="Arial" w:hAnsi="Arial" w:cs="Arial"/>
          <w:color w:val="002060"/>
          <w:sz w:val="24"/>
          <w:szCs w:val="24"/>
        </w:rPr>
      </w:pPr>
      <w:r w:rsidRPr="009A1AC0">
        <w:rPr>
          <w:rFonts w:ascii="Arial" w:hAnsi="Arial" w:cs="Arial"/>
          <w:color w:val="002060"/>
          <w:sz w:val="24"/>
          <w:szCs w:val="24"/>
        </w:rPr>
        <w:t>7.</w:t>
      </w:r>
      <w:r w:rsidR="00A24AF4">
        <w:rPr>
          <w:rFonts w:ascii="Arial" w:hAnsi="Arial" w:cs="Arial"/>
          <w:color w:val="002060"/>
          <w:sz w:val="24"/>
          <w:szCs w:val="24"/>
        </w:rPr>
        <w:t>9</w:t>
      </w:r>
      <w:r w:rsidRPr="009A1AC0">
        <w:rPr>
          <w:rFonts w:ascii="Arial" w:hAnsi="Arial" w:cs="Arial"/>
          <w:color w:val="002060"/>
          <w:sz w:val="24"/>
          <w:szCs w:val="24"/>
        </w:rPr>
        <w:t>.</w:t>
      </w:r>
      <w:r w:rsidR="00006A22">
        <w:rPr>
          <w:rFonts w:ascii="Arial" w:hAnsi="Arial" w:cs="Arial"/>
          <w:color w:val="002060"/>
          <w:sz w:val="24"/>
          <w:szCs w:val="24"/>
        </w:rPr>
        <w:t>4</w:t>
      </w:r>
      <w:r w:rsidRPr="009A1AC0">
        <w:rPr>
          <w:rFonts w:ascii="Arial" w:hAnsi="Arial" w:cs="Arial"/>
          <w:color w:val="002060"/>
          <w:sz w:val="24"/>
          <w:szCs w:val="24"/>
        </w:rPr>
        <w:t>. A Tutor Re-assessment may only be applied when:</w:t>
      </w:r>
    </w:p>
    <w:p w14:paraId="78B67BC4" w14:textId="77777777" w:rsidR="00DB2223" w:rsidRPr="009A1AC0" w:rsidRDefault="00DB2223" w:rsidP="00DB2223">
      <w:pPr>
        <w:pStyle w:val="NoSpacing"/>
        <w:rPr>
          <w:rFonts w:ascii="Arial" w:hAnsi="Arial" w:cs="Arial"/>
          <w:color w:val="002060"/>
          <w:sz w:val="24"/>
          <w:szCs w:val="24"/>
        </w:rPr>
      </w:pPr>
    </w:p>
    <w:p w14:paraId="44175007" w14:textId="05C47FA5" w:rsidR="00832C6B" w:rsidRDefault="00832C6B" w:rsidP="008448DA">
      <w:pPr>
        <w:pStyle w:val="NoSpacing"/>
        <w:numPr>
          <w:ilvl w:val="0"/>
          <w:numId w:val="61"/>
        </w:numPr>
        <w:rPr>
          <w:rFonts w:ascii="Arial" w:hAnsi="Arial" w:cs="Arial"/>
          <w:color w:val="002060"/>
          <w:sz w:val="24"/>
          <w:szCs w:val="24"/>
        </w:rPr>
      </w:pPr>
      <w:r w:rsidRPr="009A1AC0">
        <w:rPr>
          <w:rFonts w:ascii="Arial" w:hAnsi="Arial" w:cs="Arial"/>
          <w:color w:val="002060"/>
          <w:sz w:val="24"/>
          <w:szCs w:val="24"/>
        </w:rPr>
        <w:t xml:space="preserve">A student achieves a mark within the specified referral range in an assessment which is conducted under coursework </w:t>
      </w:r>
      <w:proofErr w:type="gramStart"/>
      <w:r w:rsidRPr="009A1AC0">
        <w:rPr>
          <w:rFonts w:ascii="Arial" w:hAnsi="Arial" w:cs="Arial"/>
          <w:color w:val="002060"/>
          <w:sz w:val="24"/>
          <w:szCs w:val="24"/>
        </w:rPr>
        <w:t>protocols</w:t>
      </w:r>
      <w:r w:rsidR="001C4526">
        <w:rPr>
          <w:rFonts w:ascii="Arial" w:hAnsi="Arial" w:cs="Arial"/>
          <w:color w:val="002060"/>
          <w:sz w:val="24"/>
          <w:szCs w:val="24"/>
        </w:rPr>
        <w:t>;</w:t>
      </w:r>
      <w:proofErr w:type="gramEnd"/>
    </w:p>
    <w:p w14:paraId="6B516A6F" w14:textId="51774919" w:rsidR="00795281" w:rsidRPr="009A1AC0" w:rsidRDefault="09D1B04E" w:rsidP="008448DA">
      <w:pPr>
        <w:pStyle w:val="NoSpacing"/>
        <w:numPr>
          <w:ilvl w:val="0"/>
          <w:numId w:val="61"/>
        </w:numPr>
        <w:rPr>
          <w:rFonts w:ascii="Arial" w:hAnsi="Arial" w:cs="Arial"/>
          <w:color w:val="002060"/>
          <w:sz w:val="24"/>
          <w:szCs w:val="24"/>
        </w:rPr>
      </w:pPr>
      <w:r w:rsidRPr="7CA7E5A2">
        <w:rPr>
          <w:rFonts w:ascii="Arial" w:hAnsi="Arial" w:cs="Arial"/>
          <w:color w:val="002060"/>
          <w:sz w:val="24"/>
          <w:szCs w:val="24"/>
        </w:rPr>
        <w:t>The assessment is the</w:t>
      </w:r>
      <w:r w:rsidR="7E7D7335" w:rsidRPr="7CA7E5A2">
        <w:rPr>
          <w:rFonts w:ascii="Arial" w:hAnsi="Arial" w:cs="Arial"/>
          <w:color w:val="002060"/>
          <w:sz w:val="24"/>
          <w:szCs w:val="24"/>
        </w:rPr>
        <w:t xml:space="preserve"> student’s</w:t>
      </w:r>
      <w:r w:rsidRPr="7CA7E5A2">
        <w:rPr>
          <w:rFonts w:ascii="Arial" w:hAnsi="Arial" w:cs="Arial"/>
          <w:color w:val="002060"/>
          <w:sz w:val="24"/>
          <w:szCs w:val="24"/>
        </w:rPr>
        <w:t xml:space="preserve"> fi</w:t>
      </w:r>
      <w:r w:rsidR="58F5EC0C" w:rsidRPr="7CA7E5A2">
        <w:rPr>
          <w:rFonts w:ascii="Arial" w:hAnsi="Arial" w:cs="Arial"/>
          <w:color w:val="002060"/>
          <w:sz w:val="24"/>
          <w:szCs w:val="24"/>
        </w:rPr>
        <w:t xml:space="preserve">rst </w:t>
      </w:r>
      <w:proofErr w:type="gramStart"/>
      <w:r w:rsidR="58F5EC0C" w:rsidRPr="7CA7E5A2">
        <w:rPr>
          <w:rFonts w:ascii="Arial" w:hAnsi="Arial" w:cs="Arial"/>
          <w:color w:val="002060"/>
          <w:sz w:val="24"/>
          <w:szCs w:val="24"/>
        </w:rPr>
        <w:t>attempt</w:t>
      </w:r>
      <w:r w:rsidR="1F2BA582" w:rsidRPr="7CA7E5A2">
        <w:rPr>
          <w:rFonts w:ascii="Arial" w:hAnsi="Arial" w:cs="Arial"/>
          <w:color w:val="002060"/>
          <w:sz w:val="24"/>
          <w:szCs w:val="24"/>
        </w:rPr>
        <w:t>;</w:t>
      </w:r>
      <w:proofErr w:type="gramEnd"/>
    </w:p>
    <w:p w14:paraId="4D65EC91" w14:textId="36F83928" w:rsidR="00832C6B" w:rsidRPr="009A1AC0" w:rsidRDefault="3393C9EB" w:rsidP="008448DA">
      <w:pPr>
        <w:pStyle w:val="NoSpacing"/>
        <w:numPr>
          <w:ilvl w:val="0"/>
          <w:numId w:val="61"/>
        </w:numPr>
        <w:rPr>
          <w:rFonts w:ascii="Arial" w:hAnsi="Arial" w:cs="Arial"/>
          <w:color w:val="002060"/>
          <w:sz w:val="24"/>
          <w:szCs w:val="24"/>
        </w:rPr>
      </w:pPr>
      <w:r w:rsidRPr="7CA7E5A2">
        <w:rPr>
          <w:rFonts w:ascii="Arial" w:hAnsi="Arial" w:cs="Arial"/>
          <w:color w:val="002060"/>
          <w:sz w:val="24"/>
          <w:szCs w:val="24"/>
        </w:rPr>
        <w:t xml:space="preserve">The work was submitted on time or within the 5-day late submission </w:t>
      </w:r>
      <w:proofErr w:type="gramStart"/>
      <w:r w:rsidRPr="7CA7E5A2">
        <w:rPr>
          <w:rFonts w:ascii="Arial" w:hAnsi="Arial" w:cs="Arial"/>
          <w:color w:val="002060"/>
          <w:sz w:val="24"/>
          <w:szCs w:val="24"/>
        </w:rPr>
        <w:t>period</w:t>
      </w:r>
      <w:r w:rsidR="53F500EF" w:rsidRPr="7CA7E5A2">
        <w:rPr>
          <w:rFonts w:ascii="Arial" w:hAnsi="Arial" w:cs="Arial"/>
          <w:color w:val="002060"/>
          <w:sz w:val="24"/>
          <w:szCs w:val="24"/>
        </w:rPr>
        <w:t>;</w:t>
      </w:r>
      <w:proofErr w:type="gramEnd"/>
    </w:p>
    <w:p w14:paraId="5A315037" w14:textId="43B65FF7" w:rsidR="00832C6B" w:rsidRPr="009A1AC0" w:rsidRDefault="3393C9EB" w:rsidP="008448DA">
      <w:pPr>
        <w:pStyle w:val="NoSpacing"/>
        <w:numPr>
          <w:ilvl w:val="0"/>
          <w:numId w:val="61"/>
        </w:numPr>
        <w:rPr>
          <w:rFonts w:ascii="Arial" w:hAnsi="Arial" w:cs="Arial"/>
          <w:color w:val="002060"/>
          <w:sz w:val="24"/>
          <w:szCs w:val="24"/>
        </w:rPr>
      </w:pPr>
      <w:r w:rsidRPr="7CA7E5A2">
        <w:rPr>
          <w:rFonts w:ascii="Arial" w:hAnsi="Arial" w:cs="Arial"/>
          <w:color w:val="002060"/>
          <w:sz w:val="24"/>
          <w:szCs w:val="24"/>
        </w:rPr>
        <w:t xml:space="preserve">It is possible for the student to complete the work and for it to be marked and moderated before the </w:t>
      </w:r>
      <w:r w:rsidR="003A1F1C">
        <w:rPr>
          <w:rFonts w:ascii="Arial" w:hAnsi="Arial" w:cs="Arial"/>
          <w:color w:val="002060"/>
          <w:sz w:val="24"/>
          <w:szCs w:val="24"/>
        </w:rPr>
        <w:t>CAM</w:t>
      </w:r>
      <w:r w:rsidRPr="7CA7E5A2">
        <w:rPr>
          <w:rFonts w:ascii="Arial" w:hAnsi="Arial" w:cs="Arial"/>
          <w:color w:val="002060"/>
          <w:sz w:val="24"/>
          <w:szCs w:val="24"/>
        </w:rPr>
        <w:t xml:space="preserve"> meets. </w:t>
      </w:r>
    </w:p>
    <w:p w14:paraId="30DF2A25" w14:textId="77777777" w:rsidR="00832C6B" w:rsidRPr="009A1AC0" w:rsidRDefault="00832C6B" w:rsidP="00DB2223">
      <w:pPr>
        <w:pStyle w:val="NoSpacing"/>
        <w:rPr>
          <w:rFonts w:ascii="Arial" w:hAnsi="Arial" w:cs="Arial"/>
          <w:color w:val="002060"/>
          <w:sz w:val="24"/>
          <w:szCs w:val="24"/>
        </w:rPr>
      </w:pPr>
    </w:p>
    <w:p w14:paraId="7C6090F3" w14:textId="48BBC91E" w:rsidR="00832C6B" w:rsidRPr="009A1AC0" w:rsidRDefault="00832C6B" w:rsidP="00DB2223">
      <w:pPr>
        <w:pStyle w:val="NoSpacing"/>
        <w:rPr>
          <w:rFonts w:ascii="Arial" w:hAnsi="Arial" w:cs="Arial"/>
          <w:color w:val="002060"/>
          <w:sz w:val="24"/>
          <w:szCs w:val="24"/>
        </w:rPr>
      </w:pPr>
      <w:r w:rsidRPr="009A1AC0">
        <w:rPr>
          <w:rFonts w:ascii="Arial" w:hAnsi="Arial" w:cs="Arial"/>
          <w:color w:val="002060"/>
          <w:sz w:val="24"/>
          <w:szCs w:val="24"/>
        </w:rPr>
        <w:t>7.</w:t>
      </w:r>
      <w:r w:rsidR="00A24AF4">
        <w:rPr>
          <w:rFonts w:ascii="Arial" w:hAnsi="Arial" w:cs="Arial"/>
          <w:color w:val="002060"/>
          <w:sz w:val="24"/>
          <w:szCs w:val="24"/>
        </w:rPr>
        <w:t>9</w:t>
      </w:r>
      <w:r w:rsidRPr="009A1AC0">
        <w:rPr>
          <w:rFonts w:ascii="Arial" w:hAnsi="Arial" w:cs="Arial"/>
          <w:color w:val="002060"/>
          <w:sz w:val="24"/>
          <w:szCs w:val="24"/>
        </w:rPr>
        <w:t>.</w:t>
      </w:r>
      <w:r w:rsidR="00006A22">
        <w:rPr>
          <w:rFonts w:ascii="Arial" w:hAnsi="Arial" w:cs="Arial"/>
          <w:color w:val="002060"/>
          <w:sz w:val="24"/>
          <w:szCs w:val="24"/>
        </w:rPr>
        <w:t>5</w:t>
      </w:r>
      <w:r w:rsidRPr="009A1AC0">
        <w:rPr>
          <w:rFonts w:ascii="Arial" w:hAnsi="Arial" w:cs="Arial"/>
          <w:color w:val="002060"/>
          <w:sz w:val="24"/>
          <w:szCs w:val="24"/>
        </w:rPr>
        <w:t xml:space="preserve">. A Tutor Re-assessment will not normally be offered to a student who </w:t>
      </w:r>
      <w:r w:rsidR="00D230FF">
        <w:rPr>
          <w:rFonts w:ascii="Arial" w:hAnsi="Arial" w:cs="Arial"/>
          <w:color w:val="002060"/>
          <w:sz w:val="24"/>
          <w:szCs w:val="24"/>
        </w:rPr>
        <w:t>does not</w:t>
      </w:r>
      <w:r w:rsidRPr="009A1AC0">
        <w:rPr>
          <w:rFonts w:ascii="Arial" w:hAnsi="Arial" w:cs="Arial"/>
          <w:color w:val="002060"/>
          <w:sz w:val="24"/>
          <w:szCs w:val="24"/>
        </w:rPr>
        <w:t xml:space="preserve"> submit a piece of work for the original assessment.</w:t>
      </w:r>
    </w:p>
    <w:p w14:paraId="1FA5AD5F" w14:textId="77777777" w:rsidR="00832C6B" w:rsidRPr="009A1AC0" w:rsidRDefault="00832C6B" w:rsidP="00DB2223">
      <w:pPr>
        <w:pStyle w:val="NoSpacing"/>
        <w:rPr>
          <w:rFonts w:ascii="Arial" w:hAnsi="Arial" w:cs="Arial"/>
          <w:color w:val="002060"/>
          <w:sz w:val="24"/>
          <w:szCs w:val="24"/>
        </w:rPr>
      </w:pPr>
    </w:p>
    <w:p w14:paraId="18678BF9" w14:textId="12C06E72" w:rsidR="00BF7F8A" w:rsidRPr="009A1AC0" w:rsidRDefault="00BF7F8A" w:rsidP="00C63BD1">
      <w:pPr>
        <w:pStyle w:val="NoSpacing"/>
        <w:rPr>
          <w:rFonts w:ascii="Arial" w:hAnsi="Arial" w:cs="Arial"/>
          <w:color w:val="002060"/>
          <w:sz w:val="24"/>
          <w:szCs w:val="24"/>
        </w:rPr>
      </w:pPr>
      <w:r>
        <w:rPr>
          <w:rFonts w:ascii="Arial" w:hAnsi="Arial" w:cs="Arial"/>
          <w:color w:val="002060"/>
          <w:sz w:val="24"/>
          <w:szCs w:val="24"/>
        </w:rPr>
        <w:t xml:space="preserve">7.9.6. The deadline for a Tutor Reassessment </w:t>
      </w:r>
      <w:r w:rsidR="00DA6222">
        <w:rPr>
          <w:rFonts w:ascii="Arial" w:hAnsi="Arial" w:cs="Arial"/>
          <w:color w:val="002060"/>
          <w:sz w:val="24"/>
          <w:szCs w:val="24"/>
        </w:rPr>
        <w:t>will</w:t>
      </w:r>
      <w:r w:rsidR="00D05F58">
        <w:rPr>
          <w:rFonts w:ascii="Arial" w:hAnsi="Arial" w:cs="Arial"/>
          <w:color w:val="002060"/>
          <w:sz w:val="24"/>
          <w:szCs w:val="24"/>
        </w:rPr>
        <w:t xml:space="preserve"> </w:t>
      </w:r>
      <w:r w:rsidR="0095763D">
        <w:rPr>
          <w:rFonts w:ascii="Arial" w:hAnsi="Arial" w:cs="Arial"/>
          <w:color w:val="002060"/>
          <w:sz w:val="24"/>
          <w:szCs w:val="24"/>
        </w:rPr>
        <w:t xml:space="preserve">normally </w:t>
      </w:r>
      <w:r w:rsidR="00DA6222">
        <w:rPr>
          <w:rFonts w:ascii="Arial" w:hAnsi="Arial" w:cs="Arial"/>
          <w:color w:val="002060"/>
          <w:sz w:val="24"/>
          <w:szCs w:val="24"/>
        </w:rPr>
        <w:t xml:space="preserve">be </w:t>
      </w:r>
      <w:r w:rsidR="008C199E">
        <w:rPr>
          <w:rFonts w:ascii="Arial" w:hAnsi="Arial" w:cs="Arial"/>
          <w:color w:val="002060"/>
          <w:sz w:val="24"/>
          <w:szCs w:val="24"/>
        </w:rPr>
        <w:t xml:space="preserve">within </w:t>
      </w:r>
      <w:r w:rsidR="00DA6222">
        <w:rPr>
          <w:rFonts w:ascii="Arial" w:hAnsi="Arial" w:cs="Arial"/>
          <w:color w:val="002060"/>
          <w:sz w:val="24"/>
          <w:szCs w:val="24"/>
        </w:rPr>
        <w:t>three weeks after</w:t>
      </w:r>
      <w:r w:rsidR="00D05F58">
        <w:rPr>
          <w:rFonts w:ascii="Arial" w:hAnsi="Arial" w:cs="Arial"/>
          <w:color w:val="002060"/>
          <w:sz w:val="24"/>
          <w:szCs w:val="24"/>
        </w:rPr>
        <w:t xml:space="preserve"> the student has received their provisional first attempt result. </w:t>
      </w:r>
      <w:r w:rsidR="577D0494" w:rsidRPr="61E4CAC5">
        <w:rPr>
          <w:rFonts w:ascii="Arial" w:hAnsi="Arial" w:cs="Arial"/>
          <w:color w:val="1F4E79" w:themeColor="accent5" w:themeShade="80"/>
          <w:sz w:val="24"/>
          <w:szCs w:val="24"/>
        </w:rPr>
        <w:t>In all cases</w:t>
      </w:r>
      <w:r w:rsidR="00154290" w:rsidRPr="6585E65E">
        <w:rPr>
          <w:rFonts w:ascii="Arial" w:hAnsi="Arial" w:cs="Arial"/>
          <w:color w:val="1F4E79" w:themeColor="accent5" w:themeShade="80"/>
          <w:sz w:val="24"/>
          <w:szCs w:val="24"/>
        </w:rPr>
        <w:t xml:space="preserve"> the </w:t>
      </w:r>
      <w:proofErr w:type="gramStart"/>
      <w:r w:rsidR="00154290" w:rsidRPr="6585E65E">
        <w:rPr>
          <w:rFonts w:ascii="Arial" w:hAnsi="Arial" w:cs="Arial"/>
          <w:color w:val="1F4E79" w:themeColor="accent5" w:themeShade="80"/>
          <w:sz w:val="24"/>
          <w:szCs w:val="24"/>
        </w:rPr>
        <w:t xml:space="preserve">work </w:t>
      </w:r>
      <w:r w:rsidR="67F77B57" w:rsidRPr="75321043">
        <w:rPr>
          <w:rFonts w:ascii="Arial" w:hAnsi="Arial" w:cs="Arial"/>
          <w:color w:val="1F4E79" w:themeColor="accent5" w:themeShade="80"/>
          <w:sz w:val="24"/>
          <w:szCs w:val="24"/>
        </w:rPr>
        <w:t xml:space="preserve"> </w:t>
      </w:r>
      <w:r w:rsidR="7E44E7C0" w:rsidRPr="75321043">
        <w:rPr>
          <w:rFonts w:ascii="Arial" w:hAnsi="Arial" w:cs="Arial"/>
          <w:color w:val="1F4E79" w:themeColor="accent5" w:themeShade="80"/>
          <w:sz w:val="24"/>
          <w:szCs w:val="24"/>
        </w:rPr>
        <w:t>must</w:t>
      </w:r>
      <w:proofErr w:type="gramEnd"/>
      <w:r w:rsidR="00154290" w:rsidRPr="6585E65E">
        <w:rPr>
          <w:rFonts w:ascii="Arial" w:hAnsi="Arial" w:cs="Arial"/>
          <w:color w:val="1F4E79" w:themeColor="accent5" w:themeShade="80"/>
          <w:sz w:val="24"/>
          <w:szCs w:val="24"/>
        </w:rPr>
        <w:t xml:space="preserve"> be marked and moderated</w:t>
      </w:r>
      <w:r w:rsidR="00387142" w:rsidRPr="6585E65E">
        <w:rPr>
          <w:rFonts w:ascii="Arial" w:hAnsi="Arial" w:cs="Arial"/>
          <w:color w:val="1F4E79" w:themeColor="accent5" w:themeShade="80"/>
          <w:sz w:val="24"/>
          <w:szCs w:val="24"/>
        </w:rPr>
        <w:t xml:space="preserve"> prior to the </w:t>
      </w:r>
      <w:r w:rsidR="003A1F1C">
        <w:rPr>
          <w:rFonts w:ascii="Arial" w:hAnsi="Arial" w:cs="Arial"/>
          <w:color w:val="1F4E79" w:themeColor="accent5" w:themeShade="80"/>
          <w:sz w:val="24"/>
          <w:szCs w:val="24"/>
        </w:rPr>
        <w:t>CAM</w:t>
      </w:r>
      <w:r w:rsidR="00387142" w:rsidRPr="6585E65E">
        <w:rPr>
          <w:rFonts w:ascii="Arial" w:hAnsi="Arial" w:cs="Arial"/>
          <w:color w:val="1F4E79" w:themeColor="accent5" w:themeShade="80"/>
          <w:sz w:val="24"/>
          <w:szCs w:val="24"/>
        </w:rPr>
        <w:t>.</w:t>
      </w:r>
    </w:p>
    <w:p w14:paraId="30BD0728" w14:textId="77777777" w:rsidR="009A1AC0" w:rsidRPr="009A1AC0" w:rsidRDefault="009A1AC0" w:rsidP="00D85F7D">
      <w:pPr>
        <w:pStyle w:val="NoSpacing"/>
        <w:rPr>
          <w:rFonts w:ascii="Arial" w:hAnsi="Arial" w:cs="Arial"/>
          <w:color w:val="002060"/>
          <w:sz w:val="24"/>
          <w:szCs w:val="24"/>
        </w:rPr>
      </w:pPr>
    </w:p>
    <w:p w14:paraId="24502485" w14:textId="61ABACD5" w:rsidR="00832C6B" w:rsidRPr="009A1AC0" w:rsidRDefault="00832C6B" w:rsidP="009A1AC0">
      <w:pPr>
        <w:pStyle w:val="Heading2"/>
        <w:rPr>
          <w:rFonts w:ascii="Arial" w:hAnsi="Arial" w:cs="Arial"/>
          <w:b/>
          <w:bCs/>
          <w:color w:val="002060"/>
          <w:sz w:val="24"/>
          <w:szCs w:val="24"/>
        </w:rPr>
      </w:pPr>
      <w:bookmarkStart w:id="81" w:name="_Toc168606532"/>
      <w:r w:rsidRPr="009A1AC0">
        <w:rPr>
          <w:rFonts w:ascii="Arial" w:hAnsi="Arial" w:cs="Arial"/>
          <w:b/>
          <w:bCs/>
          <w:color w:val="002060"/>
          <w:sz w:val="24"/>
          <w:szCs w:val="24"/>
        </w:rPr>
        <w:t>7.</w:t>
      </w:r>
      <w:r w:rsidR="00A24AF4">
        <w:rPr>
          <w:rFonts w:ascii="Arial" w:hAnsi="Arial" w:cs="Arial"/>
          <w:b/>
          <w:bCs/>
          <w:color w:val="002060"/>
          <w:sz w:val="24"/>
          <w:szCs w:val="24"/>
        </w:rPr>
        <w:t>10</w:t>
      </w:r>
      <w:r w:rsidRPr="009A1AC0">
        <w:rPr>
          <w:rFonts w:ascii="Arial" w:hAnsi="Arial" w:cs="Arial"/>
          <w:b/>
          <w:bCs/>
          <w:color w:val="002060"/>
          <w:sz w:val="24"/>
          <w:szCs w:val="24"/>
        </w:rPr>
        <w:t xml:space="preserve"> Condonement of a </w:t>
      </w:r>
      <w:r w:rsidR="00E65B61">
        <w:rPr>
          <w:rFonts w:ascii="Arial" w:hAnsi="Arial" w:cs="Arial"/>
          <w:b/>
          <w:bCs/>
          <w:color w:val="002060"/>
          <w:sz w:val="24"/>
          <w:szCs w:val="24"/>
        </w:rPr>
        <w:t>M</w:t>
      </w:r>
      <w:r w:rsidRPr="009A1AC0">
        <w:rPr>
          <w:rFonts w:ascii="Arial" w:hAnsi="Arial" w:cs="Arial"/>
          <w:b/>
          <w:bCs/>
          <w:color w:val="002060"/>
          <w:sz w:val="24"/>
          <w:szCs w:val="24"/>
        </w:rPr>
        <w:t>odule</w:t>
      </w:r>
      <w:bookmarkEnd w:id="81"/>
      <w:r w:rsidRPr="009A1AC0">
        <w:rPr>
          <w:rFonts w:ascii="Arial" w:hAnsi="Arial" w:cs="Arial"/>
          <w:b/>
          <w:bCs/>
          <w:color w:val="002060"/>
          <w:sz w:val="24"/>
          <w:szCs w:val="24"/>
        </w:rPr>
        <w:t xml:space="preserve"> </w:t>
      </w:r>
    </w:p>
    <w:p w14:paraId="3195D08B" w14:textId="77777777" w:rsidR="00832C6B" w:rsidRPr="009A1AC0" w:rsidRDefault="00832C6B" w:rsidP="00D85F7D">
      <w:pPr>
        <w:pStyle w:val="NoSpacing"/>
        <w:rPr>
          <w:color w:val="002060"/>
        </w:rPr>
      </w:pPr>
    </w:p>
    <w:p w14:paraId="5B6E303F" w14:textId="6B847209" w:rsidR="00832C6B" w:rsidRPr="009A1AC0" w:rsidRDefault="00832C6B" w:rsidP="00680F12">
      <w:pPr>
        <w:pStyle w:val="NoSpacing"/>
        <w:rPr>
          <w:rFonts w:ascii="Arial" w:hAnsi="Arial" w:cs="Arial"/>
          <w:color w:val="002060"/>
          <w:sz w:val="24"/>
          <w:szCs w:val="24"/>
        </w:rPr>
      </w:pPr>
      <w:r w:rsidRPr="009A1AC0">
        <w:rPr>
          <w:rFonts w:ascii="Arial" w:hAnsi="Arial" w:cs="Arial"/>
          <w:color w:val="002060"/>
          <w:sz w:val="24"/>
          <w:szCs w:val="24"/>
        </w:rPr>
        <w:t>7.</w:t>
      </w:r>
      <w:r w:rsidR="00A24AF4">
        <w:rPr>
          <w:rFonts w:ascii="Arial" w:hAnsi="Arial" w:cs="Arial"/>
          <w:color w:val="002060"/>
          <w:sz w:val="24"/>
          <w:szCs w:val="24"/>
        </w:rPr>
        <w:t>10</w:t>
      </w:r>
      <w:r w:rsidRPr="009A1AC0">
        <w:rPr>
          <w:rFonts w:ascii="Arial" w:hAnsi="Arial" w:cs="Arial"/>
          <w:color w:val="002060"/>
          <w:sz w:val="24"/>
          <w:szCs w:val="24"/>
        </w:rPr>
        <w:t xml:space="preserve">.1 </w:t>
      </w:r>
      <w:r w:rsidRPr="009A1AC0">
        <w:rPr>
          <w:rFonts w:ascii="Arial" w:hAnsi="Arial" w:cs="Arial"/>
          <w:b/>
          <w:bCs/>
          <w:color w:val="002060"/>
          <w:sz w:val="24"/>
          <w:szCs w:val="24"/>
          <w:shd w:val="clear" w:color="auto" w:fill="FFFFFF"/>
        </w:rPr>
        <w:t>Condonement</w:t>
      </w:r>
      <w:r w:rsidRPr="009A1AC0">
        <w:rPr>
          <w:rFonts w:ascii="Arial" w:hAnsi="Arial" w:cs="Arial"/>
          <w:color w:val="002060"/>
          <w:sz w:val="24"/>
          <w:szCs w:val="24"/>
          <w:shd w:val="clear" w:color="auto" w:fill="FFFFFF"/>
        </w:rPr>
        <w:t xml:space="preserve"> is the process that may allow students to be awarded credit </w:t>
      </w:r>
      <w:proofErr w:type="gramStart"/>
      <w:r w:rsidRPr="009A1AC0">
        <w:rPr>
          <w:rFonts w:ascii="Arial" w:hAnsi="Arial" w:cs="Arial"/>
          <w:color w:val="002060"/>
          <w:sz w:val="24"/>
          <w:szCs w:val="24"/>
          <w:shd w:val="clear" w:color="auto" w:fill="FFFFFF"/>
        </w:rPr>
        <w:t>in order to</w:t>
      </w:r>
      <w:proofErr w:type="gramEnd"/>
      <w:r w:rsidRPr="009A1AC0">
        <w:rPr>
          <w:rFonts w:ascii="Arial" w:hAnsi="Arial" w:cs="Arial"/>
          <w:color w:val="002060"/>
          <w:sz w:val="24"/>
          <w:szCs w:val="24"/>
          <w:shd w:val="clear" w:color="auto" w:fill="FFFFFF"/>
        </w:rPr>
        <w:t xml:space="preserve"> allow for progression or award, despite failing to achieve a pass mark at a first attempt of a </w:t>
      </w:r>
      <w:r w:rsidRPr="009A1AC0">
        <w:rPr>
          <w:rFonts w:ascii="Arial" w:hAnsi="Arial" w:cs="Arial"/>
          <w:b/>
          <w:bCs/>
          <w:color w:val="002060"/>
          <w:sz w:val="24"/>
          <w:szCs w:val="24"/>
          <w:shd w:val="clear" w:color="auto" w:fill="FFFFFF"/>
        </w:rPr>
        <w:t>module</w:t>
      </w:r>
      <w:r w:rsidRPr="009A1AC0">
        <w:rPr>
          <w:rFonts w:ascii="Arial" w:hAnsi="Arial" w:cs="Arial"/>
          <w:color w:val="002060"/>
          <w:sz w:val="24"/>
          <w:szCs w:val="24"/>
          <w:shd w:val="clear" w:color="auto" w:fill="FFFFFF"/>
        </w:rPr>
        <w:t>. Programme Specification Documents must make it clear which </w:t>
      </w:r>
      <w:r w:rsidRPr="009A1AC0">
        <w:rPr>
          <w:rFonts w:ascii="Arial" w:hAnsi="Arial" w:cs="Arial"/>
          <w:b/>
          <w:bCs/>
          <w:color w:val="002060"/>
          <w:sz w:val="24"/>
          <w:szCs w:val="24"/>
          <w:shd w:val="clear" w:color="auto" w:fill="FFFFFF"/>
        </w:rPr>
        <w:t>modules</w:t>
      </w:r>
      <w:r w:rsidRPr="009A1AC0">
        <w:rPr>
          <w:rFonts w:ascii="Arial" w:hAnsi="Arial" w:cs="Arial"/>
          <w:color w:val="002060"/>
          <w:sz w:val="24"/>
          <w:szCs w:val="24"/>
          <w:shd w:val="clear" w:color="auto" w:fill="FFFFFF"/>
        </w:rPr>
        <w:t> are condonable.</w:t>
      </w:r>
    </w:p>
    <w:p w14:paraId="2D3DD33B" w14:textId="77777777" w:rsidR="00832C6B" w:rsidRPr="009A1AC0" w:rsidRDefault="00832C6B" w:rsidP="00680F12">
      <w:pPr>
        <w:pStyle w:val="NoSpacing"/>
        <w:rPr>
          <w:rFonts w:ascii="Arial" w:hAnsi="Arial" w:cs="Arial"/>
          <w:color w:val="002060"/>
          <w:sz w:val="24"/>
          <w:szCs w:val="24"/>
        </w:rPr>
      </w:pPr>
    </w:p>
    <w:p w14:paraId="3CDEBD29" w14:textId="3F898525" w:rsidR="00832C6B" w:rsidRDefault="00832C6B" w:rsidP="00680F12">
      <w:pPr>
        <w:pStyle w:val="NoSpacing"/>
        <w:rPr>
          <w:rFonts w:ascii="Arial" w:hAnsi="Arial" w:cs="Arial"/>
          <w:color w:val="002060"/>
          <w:sz w:val="24"/>
          <w:szCs w:val="24"/>
        </w:rPr>
      </w:pPr>
      <w:r w:rsidRPr="009A1AC0">
        <w:rPr>
          <w:rFonts w:ascii="Arial" w:hAnsi="Arial" w:cs="Arial"/>
          <w:color w:val="002060"/>
          <w:sz w:val="24"/>
          <w:szCs w:val="24"/>
        </w:rPr>
        <w:t>7.</w:t>
      </w:r>
      <w:r w:rsidR="00A24AF4">
        <w:rPr>
          <w:rFonts w:ascii="Arial" w:hAnsi="Arial" w:cs="Arial"/>
          <w:color w:val="002060"/>
          <w:sz w:val="24"/>
          <w:szCs w:val="24"/>
        </w:rPr>
        <w:t>10</w:t>
      </w:r>
      <w:r w:rsidRPr="009A1AC0">
        <w:rPr>
          <w:rFonts w:ascii="Arial" w:hAnsi="Arial" w:cs="Arial"/>
          <w:color w:val="002060"/>
          <w:sz w:val="24"/>
          <w:szCs w:val="24"/>
        </w:rPr>
        <w:t>.2. Condonement is not permitted on ungraded modules o</w:t>
      </w:r>
      <w:r w:rsidR="00B557B4">
        <w:rPr>
          <w:rFonts w:ascii="Arial" w:hAnsi="Arial" w:cs="Arial"/>
          <w:color w:val="002060"/>
          <w:sz w:val="24"/>
          <w:szCs w:val="24"/>
        </w:rPr>
        <w:t xml:space="preserve">r </w:t>
      </w:r>
      <w:r w:rsidRPr="009A1AC0">
        <w:rPr>
          <w:rFonts w:ascii="Arial" w:hAnsi="Arial" w:cs="Arial"/>
          <w:color w:val="002060"/>
          <w:sz w:val="24"/>
          <w:szCs w:val="24"/>
        </w:rPr>
        <w:t>awards</w:t>
      </w:r>
      <w:r w:rsidR="00351AB4">
        <w:rPr>
          <w:rFonts w:ascii="Arial" w:hAnsi="Arial" w:cs="Arial"/>
          <w:color w:val="002060"/>
          <w:sz w:val="24"/>
          <w:szCs w:val="24"/>
        </w:rPr>
        <w:t xml:space="preserve"> and cannot be considered until the</w:t>
      </w:r>
      <w:r w:rsidR="009B021F">
        <w:rPr>
          <w:rFonts w:ascii="Arial" w:hAnsi="Arial" w:cs="Arial"/>
          <w:color w:val="002060"/>
          <w:sz w:val="24"/>
          <w:szCs w:val="24"/>
        </w:rPr>
        <w:t xml:space="preserve"> student has a full marks profile for that stage of </w:t>
      </w:r>
      <w:r w:rsidR="00CF7005">
        <w:rPr>
          <w:rFonts w:ascii="Arial" w:hAnsi="Arial" w:cs="Arial"/>
          <w:color w:val="002060"/>
          <w:sz w:val="24"/>
          <w:szCs w:val="24"/>
        </w:rPr>
        <w:t xml:space="preserve">the </w:t>
      </w:r>
      <w:r w:rsidR="009B021F">
        <w:rPr>
          <w:rFonts w:ascii="Arial" w:hAnsi="Arial" w:cs="Arial"/>
          <w:color w:val="002060"/>
          <w:sz w:val="24"/>
          <w:szCs w:val="24"/>
        </w:rPr>
        <w:t>award</w:t>
      </w:r>
      <w:r w:rsidR="00A96F58">
        <w:rPr>
          <w:rFonts w:ascii="Arial" w:hAnsi="Arial" w:cs="Arial"/>
          <w:color w:val="002060"/>
          <w:sz w:val="24"/>
          <w:szCs w:val="24"/>
        </w:rPr>
        <w:t>.</w:t>
      </w:r>
    </w:p>
    <w:p w14:paraId="592E5244" w14:textId="482FF330" w:rsidR="00B557B4" w:rsidRPr="009A1AC0" w:rsidRDefault="00B557B4" w:rsidP="00680F12">
      <w:pPr>
        <w:pStyle w:val="NoSpacing"/>
        <w:rPr>
          <w:rFonts w:ascii="Arial" w:hAnsi="Arial" w:cs="Arial"/>
          <w:color w:val="002060"/>
          <w:sz w:val="24"/>
          <w:szCs w:val="24"/>
        </w:rPr>
      </w:pPr>
    </w:p>
    <w:p w14:paraId="480BA38A" w14:textId="5211A65C" w:rsidR="00832C6B" w:rsidRPr="009A1AC0" w:rsidRDefault="00832C6B" w:rsidP="00680F12">
      <w:pPr>
        <w:pStyle w:val="NoSpacing"/>
        <w:rPr>
          <w:rFonts w:ascii="Arial" w:hAnsi="Arial" w:cs="Arial"/>
          <w:color w:val="002060"/>
          <w:sz w:val="24"/>
          <w:szCs w:val="24"/>
        </w:rPr>
      </w:pPr>
      <w:r w:rsidRPr="009A1AC0">
        <w:rPr>
          <w:rFonts w:ascii="Arial" w:hAnsi="Arial" w:cs="Arial"/>
          <w:color w:val="002060"/>
          <w:sz w:val="24"/>
          <w:szCs w:val="24"/>
        </w:rPr>
        <w:t>7.</w:t>
      </w:r>
      <w:r w:rsidR="00A24AF4">
        <w:rPr>
          <w:rFonts w:ascii="Arial" w:hAnsi="Arial" w:cs="Arial"/>
          <w:color w:val="002060"/>
          <w:sz w:val="24"/>
          <w:szCs w:val="24"/>
        </w:rPr>
        <w:t>10</w:t>
      </w:r>
      <w:r w:rsidRPr="009A1AC0">
        <w:rPr>
          <w:rFonts w:ascii="Arial" w:hAnsi="Arial" w:cs="Arial"/>
          <w:color w:val="002060"/>
          <w:sz w:val="24"/>
          <w:szCs w:val="24"/>
        </w:rPr>
        <w:t>.3. In all cases where a module has been condoned, the credit for the module will be awarded, and the actual mark achieved will be recorded.</w:t>
      </w:r>
    </w:p>
    <w:p w14:paraId="018DB037" w14:textId="77777777" w:rsidR="00832C6B" w:rsidRPr="009A1AC0" w:rsidRDefault="00832C6B" w:rsidP="00680F12">
      <w:pPr>
        <w:pStyle w:val="NoSpacing"/>
        <w:rPr>
          <w:rFonts w:ascii="Arial" w:hAnsi="Arial" w:cs="Arial"/>
          <w:color w:val="002060"/>
          <w:sz w:val="24"/>
          <w:szCs w:val="24"/>
        </w:rPr>
      </w:pPr>
    </w:p>
    <w:p w14:paraId="33ADE19B" w14:textId="0A280246" w:rsidR="00832C6B" w:rsidRPr="009A1AC0" w:rsidRDefault="00832C6B" w:rsidP="00680F12">
      <w:pPr>
        <w:pStyle w:val="NoSpacing"/>
        <w:rPr>
          <w:rFonts w:ascii="Arial" w:hAnsi="Arial" w:cs="Arial"/>
          <w:color w:val="002060"/>
          <w:sz w:val="24"/>
          <w:szCs w:val="24"/>
        </w:rPr>
      </w:pPr>
      <w:r w:rsidRPr="009A1AC0">
        <w:rPr>
          <w:rFonts w:ascii="Arial" w:hAnsi="Arial" w:cs="Arial"/>
          <w:color w:val="002060"/>
          <w:sz w:val="24"/>
          <w:szCs w:val="24"/>
        </w:rPr>
        <w:t>7.</w:t>
      </w:r>
      <w:r w:rsidR="00A24AF4">
        <w:rPr>
          <w:rFonts w:ascii="Arial" w:hAnsi="Arial" w:cs="Arial"/>
          <w:color w:val="002060"/>
          <w:sz w:val="24"/>
          <w:szCs w:val="24"/>
        </w:rPr>
        <w:t>10</w:t>
      </w:r>
      <w:r w:rsidRPr="009A1AC0">
        <w:rPr>
          <w:rFonts w:ascii="Arial" w:hAnsi="Arial" w:cs="Arial"/>
          <w:color w:val="002060"/>
          <w:sz w:val="24"/>
          <w:szCs w:val="24"/>
        </w:rPr>
        <w:t>.4. Where a module has been condoned, the module will be accepted as a prerequisite for subsequent relevant modules.</w:t>
      </w:r>
    </w:p>
    <w:p w14:paraId="30B4D6EB" w14:textId="77777777" w:rsidR="00832C6B" w:rsidRPr="009A1AC0" w:rsidRDefault="00832C6B" w:rsidP="00680F12">
      <w:pPr>
        <w:pStyle w:val="NoSpacing"/>
        <w:rPr>
          <w:rFonts w:ascii="Arial" w:hAnsi="Arial" w:cs="Arial"/>
          <w:color w:val="002060"/>
          <w:sz w:val="24"/>
          <w:szCs w:val="24"/>
        </w:rPr>
      </w:pPr>
    </w:p>
    <w:p w14:paraId="24A5D206" w14:textId="3BEBEBA8" w:rsidR="00832C6B" w:rsidRPr="009A1AC0" w:rsidRDefault="00832C6B" w:rsidP="00680F12">
      <w:pPr>
        <w:pStyle w:val="NoSpacing"/>
        <w:rPr>
          <w:rFonts w:ascii="Arial" w:hAnsi="Arial" w:cs="Arial"/>
          <w:color w:val="002060"/>
          <w:sz w:val="24"/>
          <w:szCs w:val="24"/>
        </w:rPr>
      </w:pPr>
      <w:r w:rsidRPr="009A1AC0">
        <w:rPr>
          <w:rFonts w:ascii="Arial" w:hAnsi="Arial" w:cs="Arial"/>
          <w:color w:val="002060"/>
          <w:sz w:val="24"/>
          <w:szCs w:val="24"/>
        </w:rPr>
        <w:t>7.</w:t>
      </w:r>
      <w:r w:rsidR="00A24AF4">
        <w:rPr>
          <w:rFonts w:ascii="Arial" w:hAnsi="Arial" w:cs="Arial"/>
          <w:color w:val="002060"/>
          <w:sz w:val="24"/>
          <w:szCs w:val="24"/>
        </w:rPr>
        <w:t>10</w:t>
      </w:r>
      <w:r w:rsidRPr="009A1AC0">
        <w:rPr>
          <w:rFonts w:ascii="Arial" w:hAnsi="Arial" w:cs="Arial"/>
          <w:color w:val="002060"/>
          <w:sz w:val="24"/>
          <w:szCs w:val="24"/>
        </w:rPr>
        <w:t>.5 Condoned modules should not be used as APL. Core modules are available for condonement, however compulsory modules cannot be condoned.</w:t>
      </w:r>
    </w:p>
    <w:p w14:paraId="0876E771" w14:textId="77777777" w:rsidR="00832C6B" w:rsidRPr="009A1AC0" w:rsidRDefault="00832C6B" w:rsidP="00680F12">
      <w:pPr>
        <w:pStyle w:val="NoSpacing"/>
        <w:rPr>
          <w:rFonts w:ascii="Arial" w:hAnsi="Arial" w:cs="Arial"/>
          <w:color w:val="002060"/>
          <w:sz w:val="24"/>
          <w:szCs w:val="24"/>
        </w:rPr>
      </w:pPr>
    </w:p>
    <w:p w14:paraId="54999F2C" w14:textId="64BC56A8" w:rsidR="00832C6B" w:rsidRDefault="00832C6B" w:rsidP="00680F12">
      <w:pPr>
        <w:pStyle w:val="NoSpacing"/>
        <w:rPr>
          <w:rFonts w:ascii="Arial" w:hAnsi="Arial" w:cs="Arial"/>
          <w:b/>
          <w:bCs/>
          <w:color w:val="002060"/>
          <w:sz w:val="24"/>
          <w:szCs w:val="24"/>
        </w:rPr>
      </w:pPr>
      <w:r w:rsidRPr="00FA7586">
        <w:rPr>
          <w:rFonts w:ascii="Arial" w:hAnsi="Arial" w:cs="Arial"/>
          <w:b/>
          <w:bCs/>
          <w:color w:val="002060"/>
          <w:sz w:val="24"/>
          <w:szCs w:val="24"/>
        </w:rPr>
        <w:t>7.</w:t>
      </w:r>
      <w:r w:rsidR="00A24AF4" w:rsidRPr="00FA7586">
        <w:rPr>
          <w:rFonts w:ascii="Arial" w:hAnsi="Arial" w:cs="Arial"/>
          <w:b/>
          <w:bCs/>
          <w:color w:val="002060"/>
          <w:sz w:val="24"/>
          <w:szCs w:val="24"/>
        </w:rPr>
        <w:t>10</w:t>
      </w:r>
      <w:r w:rsidRPr="00FA7586">
        <w:rPr>
          <w:rFonts w:ascii="Arial" w:hAnsi="Arial" w:cs="Arial"/>
          <w:b/>
          <w:bCs/>
          <w:color w:val="002060"/>
          <w:sz w:val="24"/>
          <w:szCs w:val="24"/>
        </w:rPr>
        <w:t>.6. Condonement of an Undergraduate Module</w:t>
      </w:r>
      <w:r w:rsidRPr="00FA7586" w:rsidDel="00C13FF7">
        <w:rPr>
          <w:rFonts w:ascii="Arial" w:hAnsi="Arial" w:cs="Arial"/>
          <w:b/>
          <w:bCs/>
          <w:color w:val="002060"/>
          <w:sz w:val="24"/>
          <w:szCs w:val="24"/>
        </w:rPr>
        <w:t xml:space="preserve"> </w:t>
      </w:r>
    </w:p>
    <w:p w14:paraId="7B7F06E5" w14:textId="77777777" w:rsidR="005750C6" w:rsidRPr="00FA7586" w:rsidRDefault="005750C6" w:rsidP="00680F12">
      <w:pPr>
        <w:pStyle w:val="NoSpacing"/>
        <w:rPr>
          <w:rFonts w:ascii="Arial" w:hAnsi="Arial" w:cs="Arial"/>
          <w:b/>
          <w:bCs/>
          <w:color w:val="002060"/>
          <w:sz w:val="24"/>
          <w:szCs w:val="24"/>
        </w:rPr>
      </w:pPr>
    </w:p>
    <w:p w14:paraId="247C3743" w14:textId="08C70496" w:rsidR="00832C6B" w:rsidRPr="009A1AC0" w:rsidRDefault="00832C6B" w:rsidP="00680F12">
      <w:pPr>
        <w:pStyle w:val="NoSpacing"/>
        <w:rPr>
          <w:rFonts w:ascii="Arial" w:hAnsi="Arial" w:cs="Arial"/>
          <w:color w:val="002060"/>
          <w:sz w:val="24"/>
          <w:szCs w:val="24"/>
        </w:rPr>
      </w:pPr>
      <w:r w:rsidRPr="009A1AC0">
        <w:rPr>
          <w:rFonts w:ascii="Arial" w:hAnsi="Arial" w:cs="Arial"/>
          <w:color w:val="002060"/>
          <w:sz w:val="24"/>
          <w:szCs w:val="24"/>
        </w:rPr>
        <w:t xml:space="preserve">Students on </w:t>
      </w:r>
      <w:r w:rsidRPr="009A1AC0">
        <w:rPr>
          <w:rFonts w:ascii="Arial" w:hAnsi="Arial" w:cs="Arial"/>
          <w:b/>
          <w:color w:val="002060"/>
          <w:sz w:val="24"/>
          <w:szCs w:val="24"/>
        </w:rPr>
        <w:t>undergraduate</w:t>
      </w:r>
      <w:r w:rsidRPr="009A1AC0">
        <w:rPr>
          <w:rFonts w:ascii="Arial" w:hAnsi="Arial" w:cs="Arial"/>
          <w:color w:val="002060"/>
          <w:sz w:val="24"/>
          <w:szCs w:val="24"/>
        </w:rPr>
        <w:t xml:space="preserve"> awards who at any point in their studies fail to achieve a pass in a single 20 or 30 credit module or in two 10 credit modules but who have passed all other modules in that level of award (i.e. Foundation, Intermediate or Honours level) will be awarded a condoned pass in the module(s) in question provided that:</w:t>
      </w:r>
    </w:p>
    <w:p w14:paraId="5607AE2E" w14:textId="77777777" w:rsidR="00D6283F" w:rsidRPr="009A1AC0" w:rsidRDefault="00D6283F" w:rsidP="00680F12">
      <w:pPr>
        <w:pStyle w:val="NoSpacing"/>
        <w:rPr>
          <w:rFonts w:ascii="Arial" w:hAnsi="Arial" w:cs="Arial"/>
          <w:color w:val="002060"/>
          <w:sz w:val="24"/>
          <w:szCs w:val="24"/>
        </w:rPr>
      </w:pPr>
    </w:p>
    <w:p w14:paraId="4C60C015" w14:textId="3016FA83" w:rsidR="00832C6B" w:rsidRPr="009A1AC0" w:rsidRDefault="00832C6B" w:rsidP="008448DA">
      <w:pPr>
        <w:pStyle w:val="ListParagraph"/>
        <w:numPr>
          <w:ilvl w:val="0"/>
          <w:numId w:val="40"/>
        </w:numPr>
        <w:rPr>
          <w:rFonts w:ascii="Arial" w:hAnsi="Arial" w:cs="Arial"/>
          <w:color w:val="002060"/>
          <w:sz w:val="24"/>
          <w:szCs w:val="24"/>
        </w:rPr>
      </w:pPr>
      <w:r w:rsidRPr="009A1AC0">
        <w:rPr>
          <w:rFonts w:ascii="Arial" w:hAnsi="Arial" w:cs="Arial"/>
          <w:color w:val="002060"/>
          <w:sz w:val="24"/>
          <w:szCs w:val="24"/>
        </w:rPr>
        <w:t xml:space="preserve">The mark achieved in the module(s) in question is in the range of 30% to </w:t>
      </w:r>
      <w:proofErr w:type="gramStart"/>
      <w:r w:rsidRPr="009A1AC0">
        <w:rPr>
          <w:rFonts w:ascii="Arial" w:hAnsi="Arial" w:cs="Arial"/>
          <w:color w:val="002060"/>
          <w:sz w:val="24"/>
          <w:szCs w:val="24"/>
        </w:rPr>
        <w:t>39%</w:t>
      </w:r>
      <w:r w:rsidR="001C4526">
        <w:rPr>
          <w:rFonts w:ascii="Arial" w:hAnsi="Arial" w:cs="Arial"/>
          <w:color w:val="002060"/>
          <w:sz w:val="24"/>
          <w:szCs w:val="24"/>
        </w:rPr>
        <w:t>;</w:t>
      </w:r>
      <w:proofErr w:type="gramEnd"/>
    </w:p>
    <w:p w14:paraId="36B5CF0E" w14:textId="03AEEA55" w:rsidR="00832C6B" w:rsidRPr="009A1AC0" w:rsidRDefault="00832C6B" w:rsidP="008448DA">
      <w:pPr>
        <w:pStyle w:val="ListParagraph"/>
        <w:numPr>
          <w:ilvl w:val="0"/>
          <w:numId w:val="40"/>
        </w:numPr>
        <w:rPr>
          <w:rFonts w:ascii="Arial" w:hAnsi="Arial" w:cs="Arial"/>
          <w:color w:val="002060"/>
          <w:sz w:val="24"/>
          <w:szCs w:val="24"/>
        </w:rPr>
      </w:pPr>
      <w:r w:rsidRPr="009A1AC0">
        <w:rPr>
          <w:rFonts w:ascii="Arial" w:hAnsi="Arial" w:cs="Arial"/>
          <w:color w:val="002060"/>
          <w:sz w:val="24"/>
          <w:szCs w:val="24"/>
        </w:rPr>
        <w:t xml:space="preserve">The module has not been identified as compulsory for that </w:t>
      </w:r>
      <w:proofErr w:type="gramStart"/>
      <w:r w:rsidRPr="009A1AC0">
        <w:rPr>
          <w:rFonts w:ascii="Arial" w:hAnsi="Arial" w:cs="Arial"/>
          <w:color w:val="002060"/>
          <w:sz w:val="24"/>
          <w:szCs w:val="24"/>
        </w:rPr>
        <w:t>course</w:t>
      </w:r>
      <w:r w:rsidR="001C4526">
        <w:rPr>
          <w:rFonts w:ascii="Arial" w:hAnsi="Arial" w:cs="Arial"/>
          <w:color w:val="002060"/>
          <w:sz w:val="24"/>
          <w:szCs w:val="24"/>
        </w:rPr>
        <w:t>;</w:t>
      </w:r>
      <w:proofErr w:type="gramEnd"/>
    </w:p>
    <w:p w14:paraId="77D5155D" w14:textId="54FEF687" w:rsidR="00832C6B" w:rsidRPr="009A1AC0" w:rsidRDefault="00832C6B" w:rsidP="008448DA">
      <w:pPr>
        <w:pStyle w:val="ListParagraph"/>
        <w:numPr>
          <w:ilvl w:val="0"/>
          <w:numId w:val="40"/>
        </w:numPr>
        <w:rPr>
          <w:rFonts w:ascii="Arial" w:hAnsi="Arial" w:cs="Arial"/>
          <w:color w:val="002060"/>
          <w:sz w:val="24"/>
          <w:szCs w:val="24"/>
        </w:rPr>
      </w:pPr>
      <w:r w:rsidRPr="009A1AC0">
        <w:rPr>
          <w:rFonts w:ascii="Arial" w:hAnsi="Arial" w:cs="Arial"/>
          <w:color w:val="002060"/>
          <w:sz w:val="24"/>
          <w:szCs w:val="24"/>
        </w:rPr>
        <w:t xml:space="preserve">The student has achieved the learning outcomes, educational aims and all other modules of the level as a </w:t>
      </w:r>
      <w:proofErr w:type="gramStart"/>
      <w:r w:rsidRPr="009A1AC0">
        <w:rPr>
          <w:rFonts w:ascii="Arial" w:hAnsi="Arial" w:cs="Arial"/>
          <w:color w:val="002060"/>
          <w:sz w:val="24"/>
          <w:szCs w:val="24"/>
        </w:rPr>
        <w:t>whole</w:t>
      </w:r>
      <w:r w:rsidR="001C4526">
        <w:rPr>
          <w:rFonts w:ascii="Arial" w:hAnsi="Arial" w:cs="Arial"/>
          <w:color w:val="002060"/>
          <w:sz w:val="24"/>
          <w:szCs w:val="24"/>
        </w:rPr>
        <w:t>;</w:t>
      </w:r>
      <w:proofErr w:type="gramEnd"/>
    </w:p>
    <w:p w14:paraId="44A1835A" w14:textId="5F8DEA11" w:rsidR="00832C6B" w:rsidRPr="009A1AC0" w:rsidRDefault="00832C6B" w:rsidP="008448DA">
      <w:pPr>
        <w:pStyle w:val="ListParagraph"/>
        <w:numPr>
          <w:ilvl w:val="0"/>
          <w:numId w:val="40"/>
        </w:numPr>
        <w:rPr>
          <w:rFonts w:ascii="Arial" w:hAnsi="Arial" w:cs="Arial"/>
          <w:color w:val="002060"/>
          <w:sz w:val="24"/>
          <w:szCs w:val="24"/>
        </w:rPr>
      </w:pPr>
      <w:r w:rsidRPr="009A1AC0">
        <w:rPr>
          <w:rFonts w:ascii="Arial" w:hAnsi="Arial" w:cs="Arial"/>
          <w:color w:val="002060"/>
          <w:sz w:val="24"/>
          <w:szCs w:val="24"/>
        </w:rPr>
        <w:t xml:space="preserve">The student would otherwise have been referred, remained referred (through deferral) or failed the module in </w:t>
      </w:r>
      <w:proofErr w:type="gramStart"/>
      <w:r w:rsidRPr="009A1AC0">
        <w:rPr>
          <w:rFonts w:ascii="Arial" w:hAnsi="Arial" w:cs="Arial"/>
          <w:color w:val="002060"/>
          <w:sz w:val="24"/>
          <w:szCs w:val="24"/>
        </w:rPr>
        <w:t>question</w:t>
      </w:r>
      <w:r w:rsidR="001C4526">
        <w:rPr>
          <w:rFonts w:ascii="Arial" w:hAnsi="Arial" w:cs="Arial"/>
          <w:color w:val="002060"/>
          <w:sz w:val="24"/>
          <w:szCs w:val="24"/>
        </w:rPr>
        <w:t>;</w:t>
      </w:r>
      <w:proofErr w:type="gramEnd"/>
    </w:p>
    <w:p w14:paraId="0338E333" w14:textId="1DFA9078" w:rsidR="00832C6B" w:rsidRPr="009A1AC0" w:rsidRDefault="00832C6B" w:rsidP="008448DA">
      <w:pPr>
        <w:pStyle w:val="ListParagraph"/>
        <w:numPr>
          <w:ilvl w:val="0"/>
          <w:numId w:val="40"/>
        </w:numPr>
        <w:rPr>
          <w:rFonts w:ascii="Arial" w:hAnsi="Arial" w:cs="Arial"/>
          <w:color w:val="002060"/>
          <w:sz w:val="24"/>
          <w:szCs w:val="24"/>
        </w:rPr>
      </w:pPr>
      <w:r w:rsidRPr="009A1AC0">
        <w:rPr>
          <w:rFonts w:ascii="Arial" w:hAnsi="Arial" w:cs="Arial"/>
          <w:color w:val="002060"/>
          <w:sz w:val="24"/>
          <w:szCs w:val="24"/>
        </w:rPr>
        <w:t xml:space="preserve">The overall average achieved by the student for all modules at that level exceeds </w:t>
      </w:r>
      <w:proofErr w:type="gramStart"/>
      <w:r w:rsidRPr="009A1AC0">
        <w:rPr>
          <w:rFonts w:ascii="Arial" w:hAnsi="Arial" w:cs="Arial"/>
          <w:color w:val="002060"/>
          <w:sz w:val="24"/>
          <w:szCs w:val="24"/>
        </w:rPr>
        <w:t>40%</w:t>
      </w:r>
      <w:r w:rsidR="001C4526">
        <w:rPr>
          <w:rFonts w:ascii="Arial" w:hAnsi="Arial" w:cs="Arial"/>
          <w:color w:val="002060"/>
          <w:sz w:val="24"/>
          <w:szCs w:val="24"/>
        </w:rPr>
        <w:t>;</w:t>
      </w:r>
      <w:proofErr w:type="gramEnd"/>
    </w:p>
    <w:p w14:paraId="3870C44A" w14:textId="2DA2F353" w:rsidR="00832C6B" w:rsidRPr="009A1AC0" w:rsidRDefault="00832C6B" w:rsidP="008448DA">
      <w:pPr>
        <w:pStyle w:val="ListParagraph"/>
        <w:numPr>
          <w:ilvl w:val="0"/>
          <w:numId w:val="40"/>
        </w:numPr>
        <w:rPr>
          <w:rFonts w:ascii="Arial" w:hAnsi="Arial" w:cs="Arial"/>
          <w:color w:val="002060"/>
          <w:sz w:val="24"/>
          <w:szCs w:val="24"/>
        </w:rPr>
      </w:pPr>
      <w:r w:rsidRPr="009A1AC0">
        <w:rPr>
          <w:rFonts w:ascii="Arial" w:hAnsi="Arial" w:cs="Arial"/>
          <w:color w:val="002060"/>
          <w:sz w:val="24"/>
          <w:szCs w:val="24"/>
        </w:rPr>
        <w:t xml:space="preserve">The module is not subject to a proven allegation of academic </w:t>
      </w:r>
      <w:proofErr w:type="gramStart"/>
      <w:r w:rsidRPr="009A1AC0">
        <w:rPr>
          <w:rFonts w:ascii="Arial" w:hAnsi="Arial" w:cs="Arial"/>
          <w:color w:val="002060"/>
          <w:sz w:val="24"/>
          <w:szCs w:val="24"/>
        </w:rPr>
        <w:t>misconduct</w:t>
      </w:r>
      <w:r w:rsidR="001C4526">
        <w:rPr>
          <w:rFonts w:ascii="Arial" w:hAnsi="Arial" w:cs="Arial"/>
          <w:color w:val="002060"/>
          <w:sz w:val="24"/>
          <w:szCs w:val="24"/>
        </w:rPr>
        <w:t>;</w:t>
      </w:r>
      <w:proofErr w:type="gramEnd"/>
    </w:p>
    <w:p w14:paraId="59271D88" w14:textId="144A3BB6" w:rsidR="00832C6B" w:rsidRPr="009A1AC0" w:rsidRDefault="00832C6B" w:rsidP="008448DA">
      <w:pPr>
        <w:pStyle w:val="ListParagraph"/>
        <w:numPr>
          <w:ilvl w:val="0"/>
          <w:numId w:val="40"/>
        </w:numPr>
        <w:rPr>
          <w:rFonts w:ascii="Arial" w:hAnsi="Arial" w:cs="Arial"/>
          <w:color w:val="002060"/>
          <w:sz w:val="24"/>
          <w:szCs w:val="24"/>
        </w:rPr>
      </w:pPr>
      <w:r w:rsidRPr="009A1AC0">
        <w:rPr>
          <w:rFonts w:ascii="Arial" w:hAnsi="Arial" w:cs="Arial"/>
          <w:color w:val="002060"/>
          <w:sz w:val="24"/>
          <w:szCs w:val="24"/>
        </w:rPr>
        <w:t>The total condoned credits for the student do not exceed 60 credits across a 360 credit honours award (pro rata for awards of fewer credits</w:t>
      </w:r>
      <w:proofErr w:type="gramStart"/>
      <w:r w:rsidRPr="009A1AC0">
        <w:rPr>
          <w:rFonts w:ascii="Arial" w:hAnsi="Arial" w:cs="Arial"/>
          <w:color w:val="002060"/>
          <w:sz w:val="24"/>
          <w:szCs w:val="24"/>
        </w:rPr>
        <w:t>)</w:t>
      </w:r>
      <w:r w:rsidR="001C4526">
        <w:rPr>
          <w:rFonts w:ascii="Arial" w:hAnsi="Arial" w:cs="Arial"/>
          <w:color w:val="002060"/>
          <w:sz w:val="24"/>
          <w:szCs w:val="24"/>
        </w:rPr>
        <w:t>;</w:t>
      </w:r>
      <w:proofErr w:type="gramEnd"/>
    </w:p>
    <w:p w14:paraId="4CA4C24C" w14:textId="5F5D714C" w:rsidR="00832C6B" w:rsidRPr="009A1AC0" w:rsidRDefault="00832C6B" w:rsidP="008448DA">
      <w:pPr>
        <w:pStyle w:val="ListParagraph"/>
        <w:numPr>
          <w:ilvl w:val="0"/>
          <w:numId w:val="40"/>
        </w:numPr>
        <w:rPr>
          <w:rFonts w:ascii="Arial" w:hAnsi="Arial" w:cs="Arial"/>
          <w:color w:val="002060"/>
          <w:sz w:val="24"/>
          <w:szCs w:val="24"/>
        </w:rPr>
      </w:pPr>
      <w:r w:rsidRPr="009A1AC0">
        <w:rPr>
          <w:rFonts w:ascii="Arial" w:hAnsi="Arial" w:cs="Arial"/>
          <w:color w:val="002060"/>
          <w:sz w:val="24"/>
          <w:szCs w:val="24"/>
        </w:rPr>
        <w:t>There are no professional body requirements preventing condonement.</w:t>
      </w:r>
    </w:p>
    <w:p w14:paraId="67BEB9EB" w14:textId="77777777" w:rsidR="00832C6B" w:rsidRPr="009A1AC0" w:rsidRDefault="00832C6B" w:rsidP="00D85F7D">
      <w:pPr>
        <w:pStyle w:val="ListParagraph"/>
        <w:rPr>
          <w:rFonts w:ascii="Arial" w:hAnsi="Arial" w:cs="Arial"/>
          <w:color w:val="002060"/>
          <w:sz w:val="24"/>
          <w:szCs w:val="24"/>
        </w:rPr>
      </w:pPr>
    </w:p>
    <w:p w14:paraId="1AEF642F" w14:textId="285567F0" w:rsidR="00832C6B" w:rsidRDefault="00832C6B" w:rsidP="00680F12">
      <w:pPr>
        <w:pStyle w:val="NoSpacing"/>
        <w:rPr>
          <w:rFonts w:ascii="Arial" w:hAnsi="Arial" w:cs="Arial"/>
          <w:b/>
          <w:bCs/>
          <w:color w:val="002060"/>
          <w:sz w:val="24"/>
          <w:szCs w:val="24"/>
        </w:rPr>
      </w:pPr>
      <w:r w:rsidRPr="00FA7586">
        <w:rPr>
          <w:rFonts w:ascii="Arial" w:hAnsi="Arial" w:cs="Arial"/>
          <w:b/>
          <w:bCs/>
          <w:color w:val="002060"/>
          <w:sz w:val="24"/>
          <w:szCs w:val="24"/>
        </w:rPr>
        <w:t>7.</w:t>
      </w:r>
      <w:r w:rsidR="00A24AF4" w:rsidRPr="00FA7586">
        <w:rPr>
          <w:rFonts w:ascii="Arial" w:hAnsi="Arial" w:cs="Arial"/>
          <w:b/>
          <w:bCs/>
          <w:color w:val="002060"/>
          <w:sz w:val="24"/>
          <w:szCs w:val="24"/>
        </w:rPr>
        <w:t>10</w:t>
      </w:r>
      <w:r w:rsidRPr="00FA7586">
        <w:rPr>
          <w:rFonts w:ascii="Arial" w:hAnsi="Arial" w:cs="Arial"/>
          <w:b/>
          <w:bCs/>
          <w:color w:val="002060"/>
          <w:sz w:val="24"/>
          <w:szCs w:val="24"/>
        </w:rPr>
        <w:t>.7 Condonement of a Postgraduate Module</w:t>
      </w:r>
      <w:r w:rsidRPr="00FA7586" w:rsidDel="00C13FF7">
        <w:rPr>
          <w:rFonts w:ascii="Arial" w:hAnsi="Arial" w:cs="Arial"/>
          <w:b/>
          <w:bCs/>
          <w:color w:val="002060"/>
          <w:sz w:val="24"/>
          <w:szCs w:val="24"/>
        </w:rPr>
        <w:t xml:space="preserve"> </w:t>
      </w:r>
    </w:p>
    <w:p w14:paraId="6690A014" w14:textId="77777777" w:rsidR="005750C6" w:rsidRPr="00FA7586" w:rsidRDefault="005750C6" w:rsidP="00680F12">
      <w:pPr>
        <w:pStyle w:val="NoSpacing"/>
        <w:rPr>
          <w:rFonts w:ascii="Arial" w:hAnsi="Arial" w:cs="Arial"/>
          <w:b/>
          <w:bCs/>
          <w:color w:val="002060"/>
          <w:sz w:val="24"/>
          <w:szCs w:val="24"/>
        </w:rPr>
      </w:pPr>
    </w:p>
    <w:p w14:paraId="6CE3238E" w14:textId="3B83D480" w:rsidR="00832C6B" w:rsidRPr="009A1AC0" w:rsidRDefault="00832C6B" w:rsidP="00680F12">
      <w:pPr>
        <w:pStyle w:val="NoSpacing"/>
        <w:rPr>
          <w:rFonts w:ascii="Arial" w:hAnsi="Arial" w:cs="Arial"/>
          <w:color w:val="002060"/>
          <w:sz w:val="24"/>
          <w:szCs w:val="24"/>
        </w:rPr>
      </w:pPr>
      <w:r w:rsidRPr="009A1AC0">
        <w:rPr>
          <w:rFonts w:ascii="Arial" w:hAnsi="Arial" w:cs="Arial"/>
          <w:color w:val="002060"/>
          <w:sz w:val="24"/>
          <w:szCs w:val="24"/>
        </w:rPr>
        <w:t>Students on</w:t>
      </w:r>
      <w:r w:rsidRPr="009A1AC0">
        <w:rPr>
          <w:rFonts w:ascii="Arial" w:hAnsi="Arial" w:cs="Arial"/>
          <w:b/>
          <w:color w:val="002060"/>
          <w:sz w:val="24"/>
          <w:szCs w:val="24"/>
        </w:rPr>
        <w:t xml:space="preserve"> postgraduate</w:t>
      </w:r>
      <w:r w:rsidRPr="009A1AC0">
        <w:rPr>
          <w:rFonts w:ascii="Arial" w:hAnsi="Arial" w:cs="Arial"/>
          <w:color w:val="002060"/>
          <w:sz w:val="24"/>
          <w:szCs w:val="24"/>
        </w:rPr>
        <w:t xml:space="preserve"> awards who at any point in their studies fail to achieve a pass in a single module, which does not exceed 30-credits or two 15-credit modules, but who have passed all other modules will be awarded a condoned pass in the module(s) in question provided that:</w:t>
      </w:r>
    </w:p>
    <w:p w14:paraId="4B7BFFC0" w14:textId="77777777" w:rsidR="00680F12" w:rsidRPr="009A1AC0" w:rsidRDefault="00680F12" w:rsidP="00680F12">
      <w:pPr>
        <w:pStyle w:val="NoSpacing"/>
        <w:rPr>
          <w:rFonts w:ascii="Arial" w:hAnsi="Arial" w:cs="Arial"/>
          <w:color w:val="002060"/>
          <w:sz w:val="24"/>
          <w:szCs w:val="24"/>
        </w:rPr>
      </w:pPr>
    </w:p>
    <w:p w14:paraId="60D7FF89" w14:textId="2B0E6305" w:rsidR="00832C6B" w:rsidRPr="009A1AC0" w:rsidRDefault="00832C6B" w:rsidP="008448DA">
      <w:pPr>
        <w:pStyle w:val="ListParagraph"/>
        <w:numPr>
          <w:ilvl w:val="0"/>
          <w:numId w:val="41"/>
        </w:numPr>
        <w:rPr>
          <w:rFonts w:ascii="Arial" w:hAnsi="Arial" w:cs="Arial"/>
          <w:color w:val="002060"/>
          <w:sz w:val="24"/>
          <w:szCs w:val="24"/>
        </w:rPr>
      </w:pPr>
      <w:r w:rsidRPr="009A1AC0">
        <w:rPr>
          <w:rFonts w:ascii="Arial" w:hAnsi="Arial" w:cs="Arial"/>
          <w:color w:val="002060"/>
          <w:sz w:val="24"/>
          <w:szCs w:val="24"/>
        </w:rPr>
        <w:t xml:space="preserve">The overall mark achieved in the module(s) in question is in the range of 45% to </w:t>
      </w:r>
      <w:proofErr w:type="gramStart"/>
      <w:r w:rsidRPr="009A1AC0">
        <w:rPr>
          <w:rFonts w:ascii="Arial" w:hAnsi="Arial" w:cs="Arial"/>
          <w:color w:val="002060"/>
          <w:sz w:val="24"/>
          <w:szCs w:val="24"/>
        </w:rPr>
        <w:t>49%</w:t>
      </w:r>
      <w:r w:rsidR="001C4526">
        <w:rPr>
          <w:rFonts w:ascii="Arial" w:hAnsi="Arial" w:cs="Arial"/>
          <w:color w:val="002060"/>
          <w:sz w:val="24"/>
          <w:szCs w:val="24"/>
        </w:rPr>
        <w:t>;</w:t>
      </w:r>
      <w:proofErr w:type="gramEnd"/>
    </w:p>
    <w:p w14:paraId="59731BD6" w14:textId="39724548" w:rsidR="00832C6B" w:rsidRPr="009A1AC0" w:rsidRDefault="00832C6B" w:rsidP="008448DA">
      <w:pPr>
        <w:pStyle w:val="ListParagraph"/>
        <w:numPr>
          <w:ilvl w:val="0"/>
          <w:numId w:val="41"/>
        </w:numPr>
        <w:rPr>
          <w:rFonts w:ascii="Arial" w:hAnsi="Arial" w:cs="Arial"/>
          <w:color w:val="002060"/>
          <w:sz w:val="24"/>
          <w:szCs w:val="24"/>
        </w:rPr>
      </w:pPr>
      <w:r w:rsidRPr="009A1AC0">
        <w:rPr>
          <w:rFonts w:ascii="Arial" w:hAnsi="Arial" w:cs="Arial"/>
          <w:color w:val="002060"/>
          <w:sz w:val="24"/>
          <w:szCs w:val="24"/>
        </w:rPr>
        <w:t xml:space="preserve">The module has not been identified as compulsory for that </w:t>
      </w:r>
      <w:proofErr w:type="gramStart"/>
      <w:r w:rsidRPr="009A1AC0">
        <w:rPr>
          <w:rFonts w:ascii="Arial" w:hAnsi="Arial" w:cs="Arial"/>
          <w:color w:val="002060"/>
          <w:sz w:val="24"/>
          <w:szCs w:val="24"/>
        </w:rPr>
        <w:t>course</w:t>
      </w:r>
      <w:r w:rsidR="001C4526">
        <w:rPr>
          <w:rFonts w:ascii="Arial" w:hAnsi="Arial" w:cs="Arial"/>
          <w:color w:val="002060"/>
          <w:sz w:val="24"/>
          <w:szCs w:val="24"/>
        </w:rPr>
        <w:t>;</w:t>
      </w:r>
      <w:proofErr w:type="gramEnd"/>
    </w:p>
    <w:p w14:paraId="2FFFBE41" w14:textId="63BC1950" w:rsidR="00832C6B" w:rsidRPr="009A1AC0" w:rsidRDefault="00832C6B" w:rsidP="008448DA">
      <w:pPr>
        <w:pStyle w:val="ListParagraph"/>
        <w:numPr>
          <w:ilvl w:val="0"/>
          <w:numId w:val="41"/>
        </w:numPr>
        <w:rPr>
          <w:rFonts w:ascii="Arial" w:hAnsi="Arial" w:cs="Arial"/>
          <w:color w:val="002060"/>
          <w:sz w:val="24"/>
          <w:szCs w:val="24"/>
        </w:rPr>
      </w:pPr>
      <w:r w:rsidRPr="009A1AC0">
        <w:rPr>
          <w:rFonts w:ascii="Arial" w:hAnsi="Arial" w:cs="Arial"/>
          <w:color w:val="002060"/>
          <w:sz w:val="24"/>
          <w:szCs w:val="24"/>
        </w:rPr>
        <w:t xml:space="preserve">The student has achieved the learning outcomes and educational </w:t>
      </w:r>
      <w:proofErr w:type="gramStart"/>
      <w:r w:rsidRPr="009A1AC0">
        <w:rPr>
          <w:rFonts w:ascii="Arial" w:hAnsi="Arial" w:cs="Arial"/>
          <w:color w:val="002060"/>
          <w:sz w:val="24"/>
          <w:szCs w:val="24"/>
        </w:rPr>
        <w:t>aims</w:t>
      </w:r>
      <w:r w:rsidR="001C4526">
        <w:rPr>
          <w:rFonts w:ascii="Arial" w:hAnsi="Arial" w:cs="Arial"/>
          <w:color w:val="002060"/>
          <w:sz w:val="24"/>
          <w:szCs w:val="24"/>
        </w:rPr>
        <w:t>;</w:t>
      </w:r>
      <w:proofErr w:type="gramEnd"/>
    </w:p>
    <w:p w14:paraId="01329178" w14:textId="7945B5C2" w:rsidR="00832C6B" w:rsidRPr="009A1AC0" w:rsidRDefault="00832C6B" w:rsidP="008448DA">
      <w:pPr>
        <w:pStyle w:val="ListParagraph"/>
        <w:numPr>
          <w:ilvl w:val="0"/>
          <w:numId w:val="41"/>
        </w:numPr>
        <w:rPr>
          <w:rFonts w:ascii="Arial" w:hAnsi="Arial" w:cs="Arial"/>
          <w:color w:val="002060"/>
          <w:sz w:val="24"/>
          <w:szCs w:val="24"/>
        </w:rPr>
      </w:pPr>
      <w:r w:rsidRPr="009A1AC0">
        <w:rPr>
          <w:rFonts w:ascii="Arial" w:hAnsi="Arial" w:cs="Arial"/>
          <w:color w:val="002060"/>
          <w:sz w:val="24"/>
          <w:szCs w:val="24"/>
        </w:rPr>
        <w:t xml:space="preserve">The student would otherwise have been referred, remained referred (through Deferral) or failed the module in </w:t>
      </w:r>
      <w:proofErr w:type="gramStart"/>
      <w:r w:rsidRPr="009A1AC0">
        <w:rPr>
          <w:rFonts w:ascii="Arial" w:hAnsi="Arial" w:cs="Arial"/>
          <w:color w:val="002060"/>
          <w:sz w:val="24"/>
          <w:szCs w:val="24"/>
        </w:rPr>
        <w:t>question</w:t>
      </w:r>
      <w:r w:rsidR="001C4526">
        <w:rPr>
          <w:rFonts w:ascii="Arial" w:hAnsi="Arial" w:cs="Arial"/>
          <w:color w:val="002060"/>
          <w:sz w:val="24"/>
          <w:szCs w:val="24"/>
        </w:rPr>
        <w:t>;</w:t>
      </w:r>
      <w:proofErr w:type="gramEnd"/>
    </w:p>
    <w:p w14:paraId="0C035182" w14:textId="6DCE761E" w:rsidR="00832C6B" w:rsidRPr="009A1AC0" w:rsidRDefault="00832C6B" w:rsidP="008448DA">
      <w:pPr>
        <w:pStyle w:val="ListParagraph"/>
        <w:numPr>
          <w:ilvl w:val="0"/>
          <w:numId w:val="41"/>
        </w:numPr>
        <w:rPr>
          <w:rFonts w:ascii="Arial" w:hAnsi="Arial" w:cs="Arial"/>
          <w:color w:val="002060"/>
          <w:sz w:val="24"/>
          <w:szCs w:val="24"/>
        </w:rPr>
      </w:pPr>
      <w:r w:rsidRPr="009A1AC0">
        <w:rPr>
          <w:rFonts w:ascii="Arial" w:hAnsi="Arial" w:cs="Arial"/>
          <w:color w:val="002060"/>
          <w:sz w:val="24"/>
          <w:szCs w:val="24"/>
        </w:rPr>
        <w:t xml:space="preserve">The overall average achieved by the student for all modules at that level Exceeds </w:t>
      </w:r>
      <w:proofErr w:type="gramStart"/>
      <w:r w:rsidRPr="009A1AC0">
        <w:rPr>
          <w:rFonts w:ascii="Arial" w:hAnsi="Arial" w:cs="Arial"/>
          <w:color w:val="002060"/>
          <w:sz w:val="24"/>
          <w:szCs w:val="24"/>
        </w:rPr>
        <w:t>50%</w:t>
      </w:r>
      <w:r w:rsidR="001C4526">
        <w:rPr>
          <w:rFonts w:ascii="Arial" w:hAnsi="Arial" w:cs="Arial"/>
          <w:color w:val="002060"/>
          <w:sz w:val="24"/>
          <w:szCs w:val="24"/>
        </w:rPr>
        <w:t>;</w:t>
      </w:r>
      <w:proofErr w:type="gramEnd"/>
    </w:p>
    <w:p w14:paraId="765AA272" w14:textId="377FF28E" w:rsidR="00832C6B" w:rsidRPr="009A1AC0" w:rsidRDefault="00832C6B" w:rsidP="008448DA">
      <w:pPr>
        <w:pStyle w:val="ListParagraph"/>
        <w:numPr>
          <w:ilvl w:val="0"/>
          <w:numId w:val="41"/>
        </w:numPr>
        <w:rPr>
          <w:rFonts w:ascii="Arial" w:hAnsi="Arial" w:cs="Arial"/>
          <w:color w:val="002060"/>
          <w:sz w:val="24"/>
          <w:szCs w:val="24"/>
        </w:rPr>
      </w:pPr>
      <w:r w:rsidRPr="009A1AC0">
        <w:rPr>
          <w:rFonts w:ascii="Arial" w:hAnsi="Arial" w:cs="Arial"/>
          <w:color w:val="002060"/>
          <w:sz w:val="24"/>
          <w:szCs w:val="24"/>
        </w:rPr>
        <w:t xml:space="preserve">The module is not subject to a proven allegation of academic </w:t>
      </w:r>
      <w:proofErr w:type="gramStart"/>
      <w:r w:rsidRPr="009A1AC0">
        <w:rPr>
          <w:rFonts w:ascii="Arial" w:hAnsi="Arial" w:cs="Arial"/>
          <w:color w:val="002060"/>
          <w:sz w:val="24"/>
          <w:szCs w:val="24"/>
        </w:rPr>
        <w:t>misconduct</w:t>
      </w:r>
      <w:r w:rsidR="001C4526">
        <w:rPr>
          <w:rFonts w:ascii="Arial" w:hAnsi="Arial" w:cs="Arial"/>
          <w:color w:val="002060"/>
          <w:sz w:val="24"/>
          <w:szCs w:val="24"/>
        </w:rPr>
        <w:t>;</w:t>
      </w:r>
      <w:proofErr w:type="gramEnd"/>
    </w:p>
    <w:p w14:paraId="0E16D9EE" w14:textId="4E48BF49" w:rsidR="00832C6B" w:rsidRPr="009A1AC0" w:rsidRDefault="00832C6B" w:rsidP="008448DA">
      <w:pPr>
        <w:pStyle w:val="ListParagraph"/>
        <w:numPr>
          <w:ilvl w:val="0"/>
          <w:numId w:val="41"/>
        </w:numPr>
        <w:rPr>
          <w:rFonts w:ascii="Arial" w:hAnsi="Arial" w:cs="Arial"/>
          <w:color w:val="002060"/>
          <w:sz w:val="24"/>
          <w:szCs w:val="24"/>
        </w:rPr>
      </w:pPr>
      <w:r w:rsidRPr="009A1AC0">
        <w:rPr>
          <w:rFonts w:ascii="Arial" w:hAnsi="Arial" w:cs="Arial"/>
          <w:color w:val="002060"/>
          <w:sz w:val="24"/>
          <w:szCs w:val="24"/>
        </w:rPr>
        <w:t xml:space="preserve">The module does not form part of a ‘top-up’ </w:t>
      </w:r>
      <w:proofErr w:type="gramStart"/>
      <w:r w:rsidRPr="009A1AC0">
        <w:rPr>
          <w:rFonts w:ascii="Arial" w:hAnsi="Arial" w:cs="Arial"/>
          <w:color w:val="002060"/>
          <w:sz w:val="24"/>
          <w:szCs w:val="24"/>
        </w:rPr>
        <w:t>stage</w:t>
      </w:r>
      <w:r w:rsidR="001C4526">
        <w:rPr>
          <w:rFonts w:ascii="Arial" w:hAnsi="Arial" w:cs="Arial"/>
          <w:color w:val="002060"/>
          <w:sz w:val="24"/>
          <w:szCs w:val="24"/>
        </w:rPr>
        <w:t>;</w:t>
      </w:r>
      <w:proofErr w:type="gramEnd"/>
    </w:p>
    <w:p w14:paraId="1DB3278D" w14:textId="150E3EDF" w:rsidR="00832C6B" w:rsidRPr="009A1AC0" w:rsidRDefault="00832C6B" w:rsidP="008448DA">
      <w:pPr>
        <w:pStyle w:val="ListParagraph"/>
        <w:numPr>
          <w:ilvl w:val="0"/>
          <w:numId w:val="41"/>
        </w:numPr>
        <w:rPr>
          <w:rFonts w:ascii="Arial" w:hAnsi="Arial" w:cs="Arial"/>
          <w:color w:val="002060"/>
          <w:sz w:val="24"/>
          <w:szCs w:val="24"/>
        </w:rPr>
      </w:pPr>
      <w:r w:rsidRPr="009A1AC0">
        <w:rPr>
          <w:rFonts w:ascii="Arial" w:hAnsi="Arial" w:cs="Arial"/>
          <w:color w:val="002060"/>
          <w:sz w:val="24"/>
          <w:szCs w:val="24"/>
        </w:rPr>
        <w:t xml:space="preserve">The module does not incorporate the major project or </w:t>
      </w:r>
      <w:proofErr w:type="gramStart"/>
      <w:r w:rsidRPr="009A1AC0">
        <w:rPr>
          <w:rFonts w:ascii="Arial" w:hAnsi="Arial" w:cs="Arial"/>
          <w:color w:val="002060"/>
          <w:sz w:val="24"/>
          <w:szCs w:val="24"/>
        </w:rPr>
        <w:t>dissertation</w:t>
      </w:r>
      <w:r w:rsidR="001C4526">
        <w:rPr>
          <w:rFonts w:ascii="Arial" w:hAnsi="Arial" w:cs="Arial"/>
          <w:color w:val="002060"/>
          <w:sz w:val="24"/>
          <w:szCs w:val="24"/>
        </w:rPr>
        <w:t>;</w:t>
      </w:r>
      <w:proofErr w:type="gramEnd"/>
    </w:p>
    <w:p w14:paraId="2B63DBEF" w14:textId="4288FACB" w:rsidR="00832C6B" w:rsidRPr="009A1AC0" w:rsidRDefault="00832C6B" w:rsidP="008448DA">
      <w:pPr>
        <w:pStyle w:val="ListParagraph"/>
        <w:numPr>
          <w:ilvl w:val="0"/>
          <w:numId w:val="41"/>
        </w:numPr>
        <w:rPr>
          <w:rFonts w:ascii="Arial" w:hAnsi="Arial" w:cs="Arial"/>
          <w:color w:val="002060"/>
          <w:sz w:val="24"/>
          <w:szCs w:val="24"/>
        </w:rPr>
      </w:pPr>
      <w:r w:rsidRPr="009A1AC0">
        <w:rPr>
          <w:rFonts w:ascii="Arial" w:hAnsi="Arial" w:cs="Arial"/>
          <w:color w:val="002060"/>
          <w:sz w:val="24"/>
          <w:szCs w:val="24"/>
        </w:rPr>
        <w:t>There are no professional body requirements preventing condonement.</w:t>
      </w:r>
    </w:p>
    <w:p w14:paraId="449C9318" w14:textId="77777777" w:rsidR="009A1AC0" w:rsidRPr="009A1AC0" w:rsidRDefault="009A1AC0" w:rsidP="009A1AC0">
      <w:pPr>
        <w:pStyle w:val="ListParagraph"/>
        <w:rPr>
          <w:rFonts w:ascii="Arial" w:hAnsi="Arial" w:cs="Arial"/>
          <w:color w:val="002060"/>
          <w:sz w:val="24"/>
          <w:szCs w:val="24"/>
        </w:rPr>
      </w:pPr>
    </w:p>
    <w:p w14:paraId="2576EF90" w14:textId="51E6C9D6" w:rsidR="00CC4F9F" w:rsidRPr="004536A4" w:rsidRDefault="00CC4F9F" w:rsidP="0079071D">
      <w:pPr>
        <w:rPr>
          <w:rFonts w:ascii="Arial" w:hAnsi="Arial" w:cs="Arial"/>
          <w:b/>
          <w:bCs/>
          <w:color w:val="002060"/>
          <w:sz w:val="24"/>
          <w:szCs w:val="24"/>
        </w:rPr>
      </w:pPr>
      <w:r w:rsidRPr="004536A4">
        <w:rPr>
          <w:rFonts w:ascii="Arial" w:hAnsi="Arial" w:cs="Arial"/>
          <w:b/>
          <w:bCs/>
          <w:color w:val="002060"/>
          <w:sz w:val="24"/>
          <w:szCs w:val="24"/>
        </w:rPr>
        <w:t>7.1</w:t>
      </w:r>
      <w:r w:rsidR="007E2DE6" w:rsidRPr="0079071D">
        <w:rPr>
          <w:rFonts w:ascii="Arial" w:hAnsi="Arial" w:cs="Arial"/>
          <w:b/>
          <w:bCs/>
          <w:color w:val="002060"/>
          <w:sz w:val="24"/>
          <w:szCs w:val="24"/>
        </w:rPr>
        <w:t>0.8</w:t>
      </w:r>
      <w:r w:rsidRPr="004536A4">
        <w:rPr>
          <w:rFonts w:ascii="Arial" w:hAnsi="Arial" w:cs="Arial"/>
          <w:b/>
          <w:bCs/>
          <w:color w:val="002060"/>
          <w:sz w:val="24"/>
          <w:szCs w:val="24"/>
        </w:rPr>
        <w:t xml:space="preserve"> Condonement of a pre-foundation module</w:t>
      </w:r>
    </w:p>
    <w:p w14:paraId="12772AF7" w14:textId="4EAA13F4" w:rsidR="00E50A8D" w:rsidRPr="00A07786" w:rsidRDefault="00E55888" w:rsidP="00FA7586">
      <w:pPr>
        <w:rPr>
          <w:rFonts w:ascii="Arial" w:hAnsi="Arial" w:cs="Arial"/>
          <w:color w:val="002060"/>
          <w:sz w:val="24"/>
          <w:szCs w:val="24"/>
        </w:rPr>
      </w:pPr>
      <w:r w:rsidRPr="00A07786">
        <w:rPr>
          <w:rFonts w:ascii="Arial" w:hAnsi="Arial" w:cs="Arial"/>
          <w:color w:val="002060"/>
          <w:sz w:val="24"/>
          <w:szCs w:val="24"/>
        </w:rPr>
        <w:t>If a s</w:t>
      </w:r>
      <w:r w:rsidR="00CC1021" w:rsidRPr="00A07786">
        <w:rPr>
          <w:rFonts w:ascii="Arial" w:hAnsi="Arial" w:cs="Arial"/>
          <w:color w:val="002060"/>
          <w:sz w:val="24"/>
          <w:szCs w:val="24"/>
        </w:rPr>
        <w:t xml:space="preserve">tudent </w:t>
      </w:r>
      <w:r w:rsidRPr="00A07786">
        <w:rPr>
          <w:rFonts w:ascii="Arial" w:hAnsi="Arial" w:cs="Arial"/>
          <w:color w:val="002060"/>
          <w:sz w:val="24"/>
          <w:szCs w:val="24"/>
        </w:rPr>
        <w:t>has</w:t>
      </w:r>
      <w:r w:rsidR="001B3822" w:rsidRPr="00A07786">
        <w:rPr>
          <w:rFonts w:ascii="Arial" w:hAnsi="Arial" w:cs="Arial"/>
          <w:color w:val="002060"/>
          <w:sz w:val="24"/>
          <w:szCs w:val="24"/>
        </w:rPr>
        <w:t xml:space="preserve"> passed a mini</w:t>
      </w:r>
      <w:r w:rsidR="00CE43E9" w:rsidRPr="00A07786">
        <w:rPr>
          <w:rFonts w:ascii="Arial" w:hAnsi="Arial" w:cs="Arial"/>
          <w:color w:val="002060"/>
          <w:sz w:val="24"/>
          <w:szCs w:val="24"/>
        </w:rPr>
        <w:t xml:space="preserve">mum of 90 credits </w:t>
      </w:r>
      <w:r w:rsidR="00292D33" w:rsidRPr="00A07786">
        <w:rPr>
          <w:rFonts w:ascii="Arial" w:hAnsi="Arial" w:cs="Arial"/>
          <w:color w:val="002060"/>
          <w:sz w:val="24"/>
          <w:szCs w:val="24"/>
        </w:rPr>
        <w:t xml:space="preserve">at level 3 </w:t>
      </w:r>
      <w:r w:rsidR="006768BB" w:rsidRPr="00A07786">
        <w:rPr>
          <w:rFonts w:ascii="Arial" w:hAnsi="Arial" w:cs="Arial"/>
          <w:color w:val="002060"/>
          <w:sz w:val="24"/>
          <w:szCs w:val="24"/>
        </w:rPr>
        <w:t xml:space="preserve">following a first attempt and a referral, the </w:t>
      </w:r>
      <w:r w:rsidR="00CE43E9" w:rsidRPr="00A07786">
        <w:rPr>
          <w:rFonts w:ascii="Arial" w:hAnsi="Arial" w:cs="Arial"/>
          <w:color w:val="002060"/>
          <w:sz w:val="24"/>
          <w:szCs w:val="24"/>
        </w:rPr>
        <w:t xml:space="preserve">referral </w:t>
      </w:r>
      <w:r w:rsidR="003A1F1C" w:rsidRPr="00A07786">
        <w:rPr>
          <w:rFonts w:ascii="Arial" w:hAnsi="Arial" w:cs="Arial"/>
          <w:color w:val="002060"/>
          <w:sz w:val="24"/>
          <w:szCs w:val="24"/>
        </w:rPr>
        <w:t>CAM</w:t>
      </w:r>
      <w:r w:rsidRPr="00A07786">
        <w:rPr>
          <w:rFonts w:ascii="Arial" w:hAnsi="Arial" w:cs="Arial"/>
          <w:color w:val="002060"/>
          <w:sz w:val="24"/>
          <w:szCs w:val="24"/>
        </w:rPr>
        <w:t xml:space="preserve"> will be p</w:t>
      </w:r>
      <w:r w:rsidR="00B2316B" w:rsidRPr="00A07786">
        <w:rPr>
          <w:rFonts w:ascii="Arial" w:hAnsi="Arial" w:cs="Arial"/>
          <w:color w:val="002060"/>
          <w:sz w:val="24"/>
          <w:szCs w:val="24"/>
        </w:rPr>
        <w:t xml:space="preserve">ermitted to condone one module of up to 30 credits </w:t>
      </w:r>
      <w:r w:rsidR="00243855" w:rsidRPr="00A07786">
        <w:rPr>
          <w:rFonts w:ascii="Arial" w:hAnsi="Arial" w:cs="Arial"/>
          <w:color w:val="002060"/>
          <w:sz w:val="24"/>
          <w:szCs w:val="24"/>
        </w:rPr>
        <w:t xml:space="preserve">if the following </w:t>
      </w:r>
      <w:r w:rsidR="00BA6554" w:rsidRPr="00A07786">
        <w:rPr>
          <w:rFonts w:ascii="Arial" w:hAnsi="Arial" w:cs="Arial"/>
          <w:color w:val="002060"/>
          <w:sz w:val="24"/>
          <w:szCs w:val="24"/>
        </w:rPr>
        <w:t>conditions have been met</w:t>
      </w:r>
      <w:r w:rsidR="00B2316B" w:rsidRPr="00A07786">
        <w:rPr>
          <w:rFonts w:ascii="Arial" w:hAnsi="Arial" w:cs="Arial"/>
          <w:color w:val="002060"/>
          <w:sz w:val="24"/>
          <w:szCs w:val="24"/>
        </w:rPr>
        <w:t>:</w:t>
      </w:r>
    </w:p>
    <w:p w14:paraId="4572F468" w14:textId="25748225" w:rsidR="005E32A6" w:rsidRPr="00A07786" w:rsidRDefault="00B2316B" w:rsidP="00A07786">
      <w:pPr>
        <w:pStyle w:val="ListParagraph"/>
        <w:numPr>
          <w:ilvl w:val="0"/>
          <w:numId w:val="144"/>
        </w:numPr>
        <w:rPr>
          <w:rFonts w:ascii="Arial" w:hAnsi="Arial" w:cs="Arial"/>
          <w:color w:val="002060"/>
          <w:sz w:val="24"/>
          <w:szCs w:val="24"/>
        </w:rPr>
      </w:pPr>
      <w:r w:rsidRPr="00A07786">
        <w:rPr>
          <w:rFonts w:ascii="Arial" w:hAnsi="Arial" w:cs="Arial"/>
          <w:color w:val="002060"/>
          <w:sz w:val="24"/>
          <w:szCs w:val="24"/>
        </w:rPr>
        <w:t xml:space="preserve">They have </w:t>
      </w:r>
      <w:r w:rsidR="00243855" w:rsidRPr="00A07786">
        <w:rPr>
          <w:rFonts w:ascii="Arial" w:hAnsi="Arial" w:cs="Arial"/>
          <w:color w:val="002060"/>
          <w:sz w:val="24"/>
          <w:szCs w:val="24"/>
        </w:rPr>
        <w:t>achieved a pass mark in the</w:t>
      </w:r>
      <w:r w:rsidR="005E32A6" w:rsidRPr="00A07786">
        <w:rPr>
          <w:rFonts w:ascii="Arial" w:hAnsi="Arial" w:cs="Arial"/>
          <w:color w:val="002060"/>
          <w:sz w:val="24"/>
          <w:szCs w:val="24"/>
        </w:rPr>
        <w:t xml:space="preserve"> relevant module for progression to their desired </w:t>
      </w:r>
      <w:proofErr w:type="gramStart"/>
      <w:r w:rsidR="005E32A6" w:rsidRPr="00A07786">
        <w:rPr>
          <w:rFonts w:ascii="Arial" w:hAnsi="Arial" w:cs="Arial"/>
          <w:color w:val="002060"/>
          <w:sz w:val="24"/>
          <w:szCs w:val="24"/>
        </w:rPr>
        <w:t>degree</w:t>
      </w:r>
      <w:proofErr w:type="gramEnd"/>
      <w:r w:rsidR="005E32A6" w:rsidRPr="00A07786">
        <w:rPr>
          <w:rFonts w:ascii="Arial" w:hAnsi="Arial" w:cs="Arial"/>
          <w:color w:val="002060"/>
          <w:sz w:val="24"/>
          <w:szCs w:val="24"/>
        </w:rPr>
        <w:t xml:space="preserve"> </w:t>
      </w:r>
    </w:p>
    <w:p w14:paraId="1EDCC67D" w14:textId="0A26C50C" w:rsidR="005E32A6" w:rsidRPr="00A07786" w:rsidRDefault="00BA6554" w:rsidP="00A07786">
      <w:pPr>
        <w:pStyle w:val="ListParagraph"/>
        <w:numPr>
          <w:ilvl w:val="0"/>
          <w:numId w:val="144"/>
        </w:numPr>
        <w:rPr>
          <w:rFonts w:ascii="Arial" w:hAnsi="Arial" w:cs="Arial"/>
          <w:color w:val="002060"/>
          <w:sz w:val="24"/>
          <w:szCs w:val="24"/>
        </w:rPr>
      </w:pPr>
      <w:r w:rsidRPr="00A07786">
        <w:rPr>
          <w:rFonts w:ascii="Arial" w:hAnsi="Arial" w:cs="Arial"/>
          <w:color w:val="002060"/>
          <w:sz w:val="24"/>
          <w:szCs w:val="24"/>
        </w:rPr>
        <w:t xml:space="preserve">They have </w:t>
      </w:r>
      <w:r w:rsidR="005E32A6" w:rsidRPr="00A07786">
        <w:rPr>
          <w:rFonts w:ascii="Arial" w:hAnsi="Arial" w:cs="Arial"/>
          <w:color w:val="002060"/>
          <w:sz w:val="24"/>
          <w:szCs w:val="24"/>
        </w:rPr>
        <w:t xml:space="preserve">achieved </w:t>
      </w:r>
      <w:r w:rsidRPr="00A07786">
        <w:rPr>
          <w:rFonts w:ascii="Arial" w:hAnsi="Arial" w:cs="Arial"/>
          <w:color w:val="002060"/>
          <w:sz w:val="24"/>
          <w:szCs w:val="24"/>
        </w:rPr>
        <w:t xml:space="preserve">a mark of </w:t>
      </w:r>
      <w:r w:rsidR="005E32A6" w:rsidRPr="00A07786">
        <w:rPr>
          <w:rFonts w:ascii="Arial" w:hAnsi="Arial" w:cs="Arial"/>
          <w:color w:val="002060"/>
          <w:sz w:val="24"/>
          <w:szCs w:val="24"/>
        </w:rPr>
        <w:t>between 30</w:t>
      </w:r>
      <w:r w:rsidRPr="00A07786">
        <w:rPr>
          <w:rFonts w:ascii="Arial" w:hAnsi="Arial" w:cs="Arial"/>
          <w:color w:val="002060"/>
          <w:sz w:val="24"/>
          <w:szCs w:val="24"/>
        </w:rPr>
        <w:t xml:space="preserve"> and </w:t>
      </w:r>
      <w:r w:rsidR="005E32A6" w:rsidRPr="00A07786">
        <w:rPr>
          <w:rFonts w:ascii="Arial" w:hAnsi="Arial" w:cs="Arial"/>
          <w:color w:val="002060"/>
          <w:sz w:val="24"/>
          <w:szCs w:val="24"/>
        </w:rPr>
        <w:t xml:space="preserve">39 </w:t>
      </w:r>
      <w:r w:rsidR="006E0405" w:rsidRPr="00A07786">
        <w:rPr>
          <w:rFonts w:ascii="Arial" w:hAnsi="Arial" w:cs="Arial"/>
          <w:color w:val="002060"/>
          <w:sz w:val="24"/>
          <w:szCs w:val="24"/>
        </w:rPr>
        <w:t xml:space="preserve">at the second attempt of </w:t>
      </w:r>
      <w:r w:rsidR="005E32A6" w:rsidRPr="00A07786">
        <w:rPr>
          <w:rFonts w:ascii="Arial" w:hAnsi="Arial" w:cs="Arial"/>
          <w:color w:val="002060"/>
          <w:sz w:val="24"/>
          <w:szCs w:val="24"/>
        </w:rPr>
        <w:t>the module</w:t>
      </w:r>
      <w:r w:rsidR="00B33BC8" w:rsidRPr="00A07786">
        <w:rPr>
          <w:rFonts w:ascii="Arial" w:hAnsi="Arial" w:cs="Arial"/>
          <w:color w:val="002060"/>
          <w:sz w:val="24"/>
          <w:szCs w:val="24"/>
        </w:rPr>
        <w:t xml:space="preserve"> to be </w:t>
      </w:r>
      <w:proofErr w:type="gramStart"/>
      <w:r w:rsidR="00B33BC8" w:rsidRPr="00A07786">
        <w:rPr>
          <w:rFonts w:ascii="Arial" w:hAnsi="Arial" w:cs="Arial"/>
          <w:color w:val="002060"/>
          <w:sz w:val="24"/>
          <w:szCs w:val="24"/>
        </w:rPr>
        <w:t>condoned</w:t>
      </w:r>
      <w:proofErr w:type="gramEnd"/>
    </w:p>
    <w:p w14:paraId="3D10861E" w14:textId="5096B130" w:rsidR="00F97538" w:rsidRPr="00A07786" w:rsidRDefault="00BA6554" w:rsidP="00A07786">
      <w:pPr>
        <w:pStyle w:val="ListParagraph"/>
        <w:numPr>
          <w:ilvl w:val="0"/>
          <w:numId w:val="144"/>
        </w:numPr>
        <w:rPr>
          <w:rFonts w:ascii="Arial" w:hAnsi="Arial" w:cs="Arial"/>
          <w:color w:val="002060"/>
          <w:sz w:val="24"/>
          <w:szCs w:val="24"/>
        </w:rPr>
      </w:pPr>
      <w:r w:rsidRPr="00A07786">
        <w:rPr>
          <w:rFonts w:ascii="Arial" w:hAnsi="Arial" w:cs="Arial"/>
          <w:color w:val="002060"/>
          <w:sz w:val="24"/>
          <w:szCs w:val="24"/>
        </w:rPr>
        <w:t>They have been i</w:t>
      </w:r>
      <w:r w:rsidR="005E32A6" w:rsidRPr="00A07786">
        <w:rPr>
          <w:rFonts w:ascii="Arial" w:hAnsi="Arial" w:cs="Arial"/>
          <w:color w:val="002060"/>
          <w:sz w:val="24"/>
          <w:szCs w:val="24"/>
        </w:rPr>
        <w:t xml:space="preserve">nterviewed by </w:t>
      </w:r>
      <w:r w:rsidRPr="00A07786">
        <w:rPr>
          <w:rFonts w:ascii="Arial" w:hAnsi="Arial" w:cs="Arial"/>
          <w:color w:val="002060"/>
          <w:sz w:val="24"/>
          <w:szCs w:val="24"/>
        </w:rPr>
        <w:t xml:space="preserve">the </w:t>
      </w:r>
      <w:r w:rsidR="005E32A6" w:rsidRPr="00A07786">
        <w:rPr>
          <w:rFonts w:ascii="Arial" w:hAnsi="Arial" w:cs="Arial"/>
          <w:color w:val="002060"/>
          <w:sz w:val="24"/>
          <w:szCs w:val="24"/>
        </w:rPr>
        <w:t>relevant admissions tutor</w:t>
      </w:r>
      <w:r w:rsidR="00C03210" w:rsidRPr="00A07786">
        <w:rPr>
          <w:rFonts w:ascii="Arial" w:hAnsi="Arial" w:cs="Arial"/>
          <w:color w:val="002060"/>
          <w:sz w:val="24"/>
          <w:szCs w:val="24"/>
        </w:rPr>
        <w:t xml:space="preserve"> and performed to their </w:t>
      </w:r>
      <w:proofErr w:type="gramStart"/>
      <w:r w:rsidR="00C03210" w:rsidRPr="00A07786">
        <w:rPr>
          <w:rFonts w:ascii="Arial" w:hAnsi="Arial" w:cs="Arial"/>
          <w:color w:val="002060"/>
          <w:sz w:val="24"/>
          <w:szCs w:val="24"/>
        </w:rPr>
        <w:t>satisfaction</w:t>
      </w:r>
      <w:proofErr w:type="gramEnd"/>
    </w:p>
    <w:p w14:paraId="2E7CBCFB" w14:textId="77777777" w:rsidR="00A07786" w:rsidRPr="00A07786" w:rsidRDefault="00A07786" w:rsidP="003B3771">
      <w:pPr>
        <w:pStyle w:val="NoSpacing"/>
      </w:pPr>
    </w:p>
    <w:p w14:paraId="597D86F6" w14:textId="77878A4C" w:rsidR="00832C6B" w:rsidRPr="009A1AC0" w:rsidRDefault="00F97538" w:rsidP="009A1AC0">
      <w:pPr>
        <w:pStyle w:val="Heading2"/>
        <w:rPr>
          <w:rFonts w:ascii="Arial" w:hAnsi="Arial" w:cs="Arial"/>
          <w:b/>
          <w:bCs/>
          <w:color w:val="002060"/>
          <w:sz w:val="24"/>
          <w:szCs w:val="24"/>
        </w:rPr>
      </w:pPr>
      <w:bookmarkStart w:id="82" w:name="_Toc168606533"/>
      <w:r>
        <w:rPr>
          <w:rFonts w:ascii="Arial" w:hAnsi="Arial" w:cs="Arial"/>
          <w:b/>
          <w:bCs/>
          <w:color w:val="002060"/>
          <w:sz w:val="24"/>
          <w:szCs w:val="24"/>
        </w:rPr>
        <w:t>7.1</w:t>
      </w:r>
      <w:r w:rsidR="00555E5E">
        <w:rPr>
          <w:rFonts w:ascii="Arial" w:hAnsi="Arial" w:cs="Arial"/>
          <w:b/>
          <w:bCs/>
          <w:color w:val="002060"/>
          <w:sz w:val="24"/>
          <w:szCs w:val="24"/>
        </w:rPr>
        <w:t>1</w:t>
      </w:r>
      <w:r>
        <w:rPr>
          <w:rFonts w:ascii="Arial" w:hAnsi="Arial" w:cs="Arial"/>
          <w:b/>
          <w:bCs/>
          <w:color w:val="002060"/>
          <w:sz w:val="24"/>
          <w:szCs w:val="24"/>
        </w:rPr>
        <w:t xml:space="preserve"> </w:t>
      </w:r>
      <w:r w:rsidR="00832C6B" w:rsidRPr="009A1AC0">
        <w:rPr>
          <w:rFonts w:ascii="Arial" w:hAnsi="Arial" w:cs="Arial"/>
          <w:b/>
          <w:bCs/>
          <w:color w:val="002060"/>
          <w:sz w:val="24"/>
          <w:szCs w:val="24"/>
        </w:rPr>
        <w:t>Failure in a module</w:t>
      </w:r>
      <w:r w:rsidR="00123D90">
        <w:rPr>
          <w:rFonts w:ascii="Arial" w:hAnsi="Arial" w:cs="Arial"/>
          <w:b/>
          <w:bCs/>
          <w:color w:val="002060"/>
          <w:sz w:val="24"/>
          <w:szCs w:val="24"/>
        </w:rPr>
        <w:t xml:space="preserve">, </w:t>
      </w:r>
      <w:proofErr w:type="gramStart"/>
      <w:r w:rsidR="00123D90">
        <w:rPr>
          <w:rFonts w:ascii="Arial" w:hAnsi="Arial" w:cs="Arial"/>
          <w:b/>
          <w:bCs/>
          <w:color w:val="002060"/>
          <w:sz w:val="24"/>
          <w:szCs w:val="24"/>
        </w:rPr>
        <w:t>mode</w:t>
      </w:r>
      <w:proofErr w:type="gramEnd"/>
      <w:r w:rsidR="00832C6B" w:rsidRPr="009A1AC0">
        <w:rPr>
          <w:rFonts w:ascii="Arial" w:hAnsi="Arial" w:cs="Arial"/>
          <w:b/>
          <w:bCs/>
          <w:color w:val="002060"/>
          <w:sz w:val="24"/>
          <w:szCs w:val="24"/>
        </w:rPr>
        <w:t xml:space="preserve"> and timings of </w:t>
      </w:r>
      <w:r w:rsidR="002E7D56">
        <w:rPr>
          <w:rFonts w:ascii="Arial" w:hAnsi="Arial" w:cs="Arial"/>
          <w:b/>
          <w:bCs/>
          <w:color w:val="002060"/>
          <w:sz w:val="24"/>
          <w:szCs w:val="24"/>
        </w:rPr>
        <w:t>second full</w:t>
      </w:r>
      <w:r w:rsidR="002E7D56" w:rsidRPr="009A1AC0">
        <w:rPr>
          <w:rFonts w:ascii="Arial" w:hAnsi="Arial" w:cs="Arial"/>
          <w:b/>
          <w:bCs/>
          <w:color w:val="002060"/>
          <w:sz w:val="24"/>
          <w:szCs w:val="24"/>
        </w:rPr>
        <w:t xml:space="preserve"> </w:t>
      </w:r>
      <w:r w:rsidR="00832C6B" w:rsidRPr="009A1AC0">
        <w:rPr>
          <w:rFonts w:ascii="Arial" w:hAnsi="Arial" w:cs="Arial"/>
          <w:b/>
          <w:bCs/>
          <w:color w:val="002060"/>
          <w:sz w:val="24"/>
          <w:szCs w:val="24"/>
        </w:rPr>
        <w:t>reassessment</w:t>
      </w:r>
      <w:r w:rsidR="00E5043B">
        <w:rPr>
          <w:rFonts w:ascii="Arial" w:hAnsi="Arial" w:cs="Arial"/>
          <w:b/>
          <w:bCs/>
          <w:color w:val="002060"/>
          <w:sz w:val="24"/>
          <w:szCs w:val="24"/>
        </w:rPr>
        <w:t xml:space="preserve"> attempt</w:t>
      </w:r>
      <w:bookmarkEnd w:id="82"/>
    </w:p>
    <w:p w14:paraId="3FAF7996" w14:textId="77777777" w:rsidR="00832C6B" w:rsidRPr="009A1AC0" w:rsidRDefault="00832C6B" w:rsidP="00D85F7D">
      <w:pPr>
        <w:pStyle w:val="NoSpacing"/>
        <w:rPr>
          <w:color w:val="002060"/>
        </w:rPr>
      </w:pPr>
    </w:p>
    <w:p w14:paraId="49D850C0" w14:textId="678CAF8E" w:rsidR="00832C6B" w:rsidRPr="009A1AC0" w:rsidRDefault="00832C6B" w:rsidP="00D85F7D">
      <w:pPr>
        <w:pStyle w:val="NoSpacing"/>
        <w:rPr>
          <w:rFonts w:ascii="Arial" w:hAnsi="Arial" w:cs="Arial"/>
          <w:color w:val="002060"/>
          <w:sz w:val="24"/>
          <w:szCs w:val="24"/>
        </w:rPr>
      </w:pPr>
      <w:r w:rsidRPr="009A1AC0">
        <w:rPr>
          <w:rFonts w:ascii="Arial" w:hAnsi="Arial" w:cs="Arial"/>
          <w:color w:val="002060"/>
          <w:sz w:val="24"/>
          <w:szCs w:val="24"/>
        </w:rPr>
        <w:t>7.1</w:t>
      </w:r>
      <w:r w:rsidR="00555E5E">
        <w:rPr>
          <w:rFonts w:ascii="Arial" w:hAnsi="Arial" w:cs="Arial"/>
          <w:color w:val="002060"/>
          <w:sz w:val="24"/>
          <w:szCs w:val="24"/>
        </w:rPr>
        <w:t>1</w:t>
      </w:r>
      <w:r w:rsidRPr="009A1AC0">
        <w:rPr>
          <w:rFonts w:ascii="Arial" w:hAnsi="Arial" w:cs="Arial"/>
          <w:color w:val="002060"/>
          <w:sz w:val="24"/>
          <w:szCs w:val="24"/>
        </w:rPr>
        <w:t xml:space="preserve">.1. Students who fail to achieve the specified pass mark in a graded module or who fail to secure a pass in an ungraded module will normally be failed by the second/subsequent </w:t>
      </w:r>
      <w:r w:rsidR="003A1F1C">
        <w:rPr>
          <w:rFonts w:ascii="Arial" w:hAnsi="Arial" w:cs="Arial"/>
          <w:color w:val="002060"/>
          <w:sz w:val="24"/>
          <w:szCs w:val="24"/>
        </w:rPr>
        <w:t>CAM</w:t>
      </w:r>
      <w:r w:rsidRPr="009A1AC0">
        <w:rPr>
          <w:rFonts w:ascii="Arial" w:hAnsi="Arial" w:cs="Arial"/>
          <w:color w:val="002060"/>
          <w:sz w:val="24"/>
          <w:szCs w:val="24"/>
        </w:rPr>
        <w:t xml:space="preserve"> unless the module has satisfied the Condonement of a Module criteria.</w:t>
      </w:r>
      <w:r w:rsidR="00CA7953">
        <w:rPr>
          <w:rFonts w:ascii="Arial" w:hAnsi="Arial" w:cs="Arial"/>
          <w:color w:val="002060"/>
          <w:sz w:val="24"/>
          <w:szCs w:val="24"/>
        </w:rPr>
        <w:t xml:space="preserve"> </w:t>
      </w:r>
      <w:r w:rsidR="004D74A5">
        <w:rPr>
          <w:rFonts w:ascii="Arial" w:hAnsi="Arial" w:cs="Arial"/>
          <w:color w:val="002060"/>
          <w:sz w:val="24"/>
          <w:szCs w:val="24"/>
        </w:rPr>
        <w:t>As per 7.4.5, s</w:t>
      </w:r>
      <w:r w:rsidR="00CA7953" w:rsidRPr="009A1AC0">
        <w:rPr>
          <w:rFonts w:ascii="Arial" w:hAnsi="Arial" w:cs="Arial"/>
          <w:color w:val="002060"/>
          <w:sz w:val="24"/>
          <w:szCs w:val="24"/>
        </w:rPr>
        <w:t xml:space="preserve">tudents at the point of second or subsequent consideration by the </w:t>
      </w:r>
      <w:r w:rsidR="00CA7953">
        <w:rPr>
          <w:rFonts w:ascii="Arial" w:hAnsi="Arial" w:cs="Arial"/>
          <w:color w:val="002060"/>
          <w:sz w:val="24"/>
          <w:szCs w:val="24"/>
        </w:rPr>
        <w:t>CAM</w:t>
      </w:r>
      <w:r w:rsidR="00CA7953" w:rsidRPr="009A1AC0">
        <w:rPr>
          <w:rFonts w:ascii="Arial" w:hAnsi="Arial" w:cs="Arial"/>
          <w:color w:val="002060"/>
          <w:sz w:val="24"/>
          <w:szCs w:val="24"/>
        </w:rPr>
        <w:t xml:space="preserve"> who have been awarded a </w:t>
      </w:r>
      <w:r w:rsidR="00CA7953" w:rsidRPr="009A1AC0">
        <w:rPr>
          <w:rFonts w:ascii="Arial" w:hAnsi="Arial" w:cs="Arial"/>
          <w:b/>
          <w:bCs/>
          <w:color w:val="002060"/>
          <w:sz w:val="24"/>
          <w:szCs w:val="24"/>
        </w:rPr>
        <w:t>minimum total of 90 credits</w:t>
      </w:r>
      <w:r w:rsidR="00CA7953" w:rsidRPr="009A1AC0">
        <w:rPr>
          <w:rFonts w:ascii="Arial" w:hAnsi="Arial" w:cs="Arial"/>
          <w:color w:val="002060"/>
          <w:sz w:val="24"/>
          <w:szCs w:val="24"/>
        </w:rPr>
        <w:t xml:space="preserve"> for the current stage of assessment may progress with any failed modules to be trailed/retrieved in the subsequent session, unless there are prohibitions on this nature of progression stipulated in the validated programme documents. </w:t>
      </w:r>
      <w:r w:rsidR="00CA7953">
        <w:rPr>
          <w:rFonts w:ascii="Arial" w:hAnsi="Arial" w:cs="Arial"/>
          <w:color w:val="002060"/>
          <w:sz w:val="24"/>
          <w:szCs w:val="24"/>
        </w:rPr>
        <w:t xml:space="preserve">A trailed module normally is completed by assessment-only and does not require attendance. </w:t>
      </w:r>
      <w:r w:rsidR="00CA7953" w:rsidRPr="009A1AC0">
        <w:rPr>
          <w:rFonts w:ascii="Arial" w:hAnsi="Arial" w:cs="Arial"/>
          <w:color w:val="002060"/>
          <w:sz w:val="24"/>
          <w:szCs w:val="24"/>
        </w:rPr>
        <w:t xml:space="preserve"> </w:t>
      </w:r>
    </w:p>
    <w:p w14:paraId="0A9EA6C0" w14:textId="77777777" w:rsidR="00832C6B" w:rsidRPr="009A1AC0" w:rsidRDefault="00832C6B" w:rsidP="00D85F7D">
      <w:pPr>
        <w:pStyle w:val="NoSpacing"/>
        <w:rPr>
          <w:rFonts w:ascii="Arial" w:hAnsi="Arial" w:cs="Arial"/>
          <w:color w:val="002060"/>
          <w:sz w:val="24"/>
          <w:szCs w:val="24"/>
        </w:rPr>
      </w:pPr>
    </w:p>
    <w:p w14:paraId="44BD16FF" w14:textId="3A16A48C" w:rsidR="00936C6B" w:rsidRDefault="00832C6B" w:rsidP="00825DE8">
      <w:pPr>
        <w:pStyle w:val="NoSpacing"/>
        <w:rPr>
          <w:rFonts w:ascii="Arial" w:hAnsi="Arial" w:cs="Arial"/>
          <w:color w:val="002060"/>
          <w:sz w:val="24"/>
          <w:szCs w:val="24"/>
        </w:rPr>
      </w:pPr>
      <w:r w:rsidRPr="009A1AC0">
        <w:rPr>
          <w:rFonts w:ascii="Arial" w:hAnsi="Arial" w:cs="Arial"/>
          <w:bCs/>
          <w:color w:val="002060"/>
          <w:sz w:val="24"/>
          <w:szCs w:val="24"/>
        </w:rPr>
        <w:t>7.1</w:t>
      </w:r>
      <w:r w:rsidR="00555E5E">
        <w:rPr>
          <w:rFonts w:ascii="Arial" w:hAnsi="Arial" w:cs="Arial"/>
          <w:bCs/>
          <w:color w:val="002060"/>
          <w:sz w:val="24"/>
          <w:szCs w:val="24"/>
        </w:rPr>
        <w:t>1</w:t>
      </w:r>
      <w:r w:rsidRPr="009A1AC0">
        <w:rPr>
          <w:rFonts w:ascii="Arial" w:hAnsi="Arial" w:cs="Arial"/>
          <w:bCs/>
          <w:color w:val="002060"/>
          <w:sz w:val="24"/>
          <w:szCs w:val="24"/>
        </w:rPr>
        <w:t xml:space="preserve">.2. </w:t>
      </w:r>
      <w:r w:rsidR="004D74A5">
        <w:rPr>
          <w:rFonts w:ascii="Arial" w:hAnsi="Arial" w:cs="Arial"/>
          <w:bCs/>
          <w:color w:val="002060"/>
          <w:sz w:val="24"/>
          <w:szCs w:val="24"/>
        </w:rPr>
        <w:t>If a st</w:t>
      </w:r>
      <w:r w:rsidR="00D83738">
        <w:rPr>
          <w:rFonts w:ascii="Arial" w:hAnsi="Arial" w:cs="Arial"/>
          <w:bCs/>
          <w:color w:val="002060"/>
          <w:sz w:val="24"/>
          <w:szCs w:val="24"/>
        </w:rPr>
        <w:t>udent is not in a trailing position and i</w:t>
      </w:r>
      <w:r w:rsidRPr="009A1AC0">
        <w:rPr>
          <w:rFonts w:ascii="Arial" w:hAnsi="Arial" w:cs="Arial"/>
          <w:bCs/>
          <w:color w:val="002060"/>
          <w:sz w:val="24"/>
          <w:szCs w:val="24"/>
        </w:rPr>
        <w:t xml:space="preserve">f available for the course, the </w:t>
      </w:r>
      <w:r w:rsidR="003A1F1C">
        <w:rPr>
          <w:rFonts w:ascii="Arial" w:hAnsi="Arial" w:cs="Arial"/>
          <w:bCs/>
          <w:color w:val="002060"/>
          <w:sz w:val="24"/>
          <w:szCs w:val="24"/>
        </w:rPr>
        <w:t>CAM</w:t>
      </w:r>
      <w:r w:rsidRPr="009A1AC0">
        <w:rPr>
          <w:rFonts w:ascii="Arial" w:hAnsi="Arial" w:cs="Arial"/>
          <w:bCs/>
          <w:color w:val="002060"/>
          <w:sz w:val="24"/>
          <w:szCs w:val="24"/>
        </w:rPr>
        <w:t xml:space="preserve"> will normally grant a second</w:t>
      </w:r>
      <w:r w:rsidR="00555E5E">
        <w:rPr>
          <w:rFonts w:ascii="Arial" w:hAnsi="Arial" w:cs="Arial"/>
          <w:bCs/>
          <w:color w:val="002060"/>
          <w:sz w:val="24"/>
          <w:szCs w:val="24"/>
        </w:rPr>
        <w:t>, and final,</w:t>
      </w:r>
      <w:r w:rsidRPr="009A1AC0">
        <w:rPr>
          <w:rFonts w:ascii="Arial" w:hAnsi="Arial" w:cs="Arial"/>
          <w:bCs/>
          <w:color w:val="002060"/>
          <w:sz w:val="24"/>
          <w:szCs w:val="24"/>
        </w:rPr>
        <w:t xml:space="preserve"> full reassessment attempt at a failed module in the subsequent session</w:t>
      </w:r>
      <w:r w:rsidR="007C6CE6">
        <w:rPr>
          <w:rFonts w:ascii="Arial" w:hAnsi="Arial" w:cs="Arial"/>
          <w:bCs/>
          <w:color w:val="002060"/>
          <w:sz w:val="24"/>
          <w:szCs w:val="24"/>
        </w:rPr>
        <w:t>.</w:t>
      </w:r>
      <w:r w:rsidR="00D313F4">
        <w:rPr>
          <w:rFonts w:ascii="Arial" w:hAnsi="Arial" w:cs="Arial"/>
          <w:color w:val="002060"/>
          <w:sz w:val="24"/>
          <w:szCs w:val="24"/>
        </w:rPr>
        <w:t xml:space="preserve"> </w:t>
      </w:r>
      <w:r w:rsidR="00EE1A6A" w:rsidRPr="009A1AC0">
        <w:rPr>
          <w:rFonts w:ascii="Arial" w:hAnsi="Arial" w:cs="Arial"/>
          <w:color w:val="002060"/>
          <w:sz w:val="24"/>
          <w:szCs w:val="24"/>
        </w:rPr>
        <w:t>The maximum grade awarded for the module when taken as a second full repeat will be the minimum pass mark, regardless of the actual grade achieved.</w:t>
      </w:r>
    </w:p>
    <w:p w14:paraId="62035CFE" w14:textId="77777777" w:rsidR="00936C6B" w:rsidRDefault="00936C6B" w:rsidP="00825DE8">
      <w:pPr>
        <w:pStyle w:val="NoSpacing"/>
        <w:rPr>
          <w:rFonts w:ascii="Arial" w:hAnsi="Arial" w:cs="Arial"/>
          <w:color w:val="002060"/>
          <w:sz w:val="24"/>
          <w:szCs w:val="24"/>
        </w:rPr>
      </w:pPr>
    </w:p>
    <w:p w14:paraId="0AC098D6" w14:textId="1A76A658" w:rsidR="00CE36D3" w:rsidRPr="005750C6" w:rsidRDefault="00936C6B" w:rsidP="00825DE8">
      <w:pPr>
        <w:pStyle w:val="NoSpacing"/>
        <w:rPr>
          <w:rFonts w:ascii="Arial" w:hAnsi="Arial" w:cs="Arial"/>
          <w:bCs/>
          <w:color w:val="002060"/>
          <w:sz w:val="24"/>
          <w:szCs w:val="24"/>
        </w:rPr>
      </w:pPr>
      <w:r>
        <w:rPr>
          <w:rFonts w:ascii="Arial" w:hAnsi="Arial" w:cs="Arial"/>
          <w:color w:val="002060"/>
          <w:sz w:val="24"/>
          <w:szCs w:val="24"/>
        </w:rPr>
        <w:t>7.1</w:t>
      </w:r>
      <w:r w:rsidR="00555E5E">
        <w:rPr>
          <w:rFonts w:ascii="Arial" w:hAnsi="Arial" w:cs="Arial"/>
          <w:color w:val="002060"/>
          <w:sz w:val="24"/>
          <w:szCs w:val="24"/>
        </w:rPr>
        <w:t>1</w:t>
      </w:r>
      <w:r>
        <w:rPr>
          <w:rFonts w:ascii="Arial" w:hAnsi="Arial" w:cs="Arial"/>
          <w:color w:val="002060"/>
          <w:sz w:val="24"/>
          <w:szCs w:val="24"/>
        </w:rPr>
        <w:t>.</w:t>
      </w:r>
      <w:r w:rsidR="00AC10EE">
        <w:rPr>
          <w:rFonts w:ascii="Arial" w:hAnsi="Arial" w:cs="Arial"/>
          <w:color w:val="002060"/>
          <w:sz w:val="24"/>
          <w:szCs w:val="24"/>
        </w:rPr>
        <w:t>3</w:t>
      </w:r>
      <w:r>
        <w:rPr>
          <w:rFonts w:ascii="Arial" w:hAnsi="Arial" w:cs="Arial"/>
          <w:color w:val="002060"/>
          <w:sz w:val="24"/>
          <w:szCs w:val="24"/>
        </w:rPr>
        <w:t xml:space="preserve"> For undergraduate</w:t>
      </w:r>
      <w:r w:rsidR="00064CB8">
        <w:rPr>
          <w:rFonts w:ascii="Arial" w:hAnsi="Arial" w:cs="Arial"/>
          <w:color w:val="002060"/>
          <w:sz w:val="24"/>
          <w:szCs w:val="24"/>
        </w:rPr>
        <w:t xml:space="preserve"> and </w:t>
      </w:r>
      <w:r w:rsidR="0052385D">
        <w:rPr>
          <w:rFonts w:ascii="Arial" w:hAnsi="Arial" w:cs="Arial"/>
          <w:color w:val="002060"/>
          <w:sz w:val="24"/>
          <w:szCs w:val="24"/>
        </w:rPr>
        <w:t>postgraduate</w:t>
      </w:r>
      <w:r>
        <w:rPr>
          <w:rFonts w:ascii="Arial" w:hAnsi="Arial" w:cs="Arial"/>
          <w:color w:val="002060"/>
          <w:sz w:val="24"/>
          <w:szCs w:val="24"/>
        </w:rPr>
        <w:t xml:space="preserve"> students, </w:t>
      </w:r>
      <w:r w:rsidR="00CE36D3">
        <w:rPr>
          <w:rFonts w:ascii="Arial" w:hAnsi="Arial" w:cs="Arial"/>
          <w:color w:val="002060"/>
          <w:sz w:val="24"/>
          <w:szCs w:val="24"/>
        </w:rPr>
        <w:t>the second</w:t>
      </w:r>
      <w:r w:rsidR="006261E3">
        <w:rPr>
          <w:rFonts w:ascii="Arial" w:hAnsi="Arial" w:cs="Arial"/>
          <w:color w:val="002060"/>
          <w:sz w:val="24"/>
          <w:szCs w:val="24"/>
        </w:rPr>
        <w:t>, final,</w:t>
      </w:r>
      <w:r w:rsidR="00CE36D3">
        <w:rPr>
          <w:rFonts w:ascii="Arial" w:hAnsi="Arial" w:cs="Arial"/>
          <w:color w:val="002060"/>
          <w:sz w:val="24"/>
          <w:szCs w:val="24"/>
        </w:rPr>
        <w:t xml:space="preserve"> full reassessment attempt is normally granted with attendance. </w:t>
      </w:r>
      <w:r w:rsidR="00EE1A6A">
        <w:rPr>
          <w:rFonts w:ascii="Arial" w:hAnsi="Arial" w:cs="Arial"/>
          <w:color w:val="002060"/>
          <w:sz w:val="24"/>
          <w:szCs w:val="24"/>
        </w:rPr>
        <w:t>Attendance is only required for the failed modules, not modules already passed.</w:t>
      </w:r>
      <w:r w:rsidR="00520D1F">
        <w:rPr>
          <w:rFonts w:ascii="Arial" w:hAnsi="Arial" w:cs="Arial"/>
          <w:color w:val="002060"/>
          <w:sz w:val="24"/>
          <w:szCs w:val="24"/>
        </w:rPr>
        <w:t xml:space="preserve"> </w:t>
      </w:r>
      <w:r w:rsidR="00520D1F">
        <w:rPr>
          <w:rFonts w:ascii="Arial" w:hAnsi="Arial" w:cs="Arial"/>
          <w:bCs/>
          <w:color w:val="002060"/>
          <w:sz w:val="24"/>
          <w:szCs w:val="24"/>
        </w:rPr>
        <w:t>In exceptional cases, students may be granted permission</w:t>
      </w:r>
      <w:r w:rsidR="003E58FC">
        <w:rPr>
          <w:rFonts w:ascii="Arial" w:hAnsi="Arial" w:cs="Arial"/>
          <w:bCs/>
          <w:color w:val="002060"/>
          <w:sz w:val="24"/>
          <w:szCs w:val="24"/>
        </w:rPr>
        <w:t xml:space="preserve"> by the Director of Registry (or nominee)</w:t>
      </w:r>
      <w:r w:rsidR="00520D1F">
        <w:rPr>
          <w:rFonts w:ascii="Arial" w:hAnsi="Arial" w:cs="Arial"/>
          <w:bCs/>
          <w:color w:val="002060"/>
          <w:sz w:val="24"/>
          <w:szCs w:val="24"/>
        </w:rPr>
        <w:t xml:space="preserve"> to repeat the </w:t>
      </w:r>
      <w:r w:rsidR="009B7B74">
        <w:rPr>
          <w:rFonts w:ascii="Arial" w:hAnsi="Arial" w:cs="Arial"/>
          <w:bCs/>
          <w:color w:val="002060"/>
          <w:sz w:val="24"/>
          <w:szCs w:val="24"/>
        </w:rPr>
        <w:t xml:space="preserve">module’s </w:t>
      </w:r>
      <w:r w:rsidR="00520D1F">
        <w:rPr>
          <w:rFonts w:ascii="Arial" w:hAnsi="Arial" w:cs="Arial"/>
          <w:bCs/>
          <w:color w:val="002060"/>
          <w:sz w:val="24"/>
          <w:szCs w:val="24"/>
        </w:rPr>
        <w:t xml:space="preserve">second full reassessment attempt without attendance. If a student is </w:t>
      </w:r>
      <w:r w:rsidR="005F2343">
        <w:rPr>
          <w:rFonts w:ascii="Arial" w:hAnsi="Arial" w:cs="Arial"/>
          <w:bCs/>
          <w:color w:val="002060"/>
          <w:sz w:val="24"/>
          <w:szCs w:val="24"/>
        </w:rPr>
        <w:t xml:space="preserve">permitted to repeat without attendance, </w:t>
      </w:r>
      <w:r w:rsidR="00520D1F">
        <w:rPr>
          <w:rFonts w:ascii="Arial" w:hAnsi="Arial" w:cs="Arial"/>
          <w:bCs/>
          <w:color w:val="002060"/>
          <w:sz w:val="24"/>
          <w:szCs w:val="24"/>
        </w:rPr>
        <w:t xml:space="preserve">support </w:t>
      </w:r>
      <w:r w:rsidR="00591C16">
        <w:rPr>
          <w:rFonts w:ascii="Arial" w:hAnsi="Arial" w:cs="Arial"/>
          <w:bCs/>
          <w:color w:val="002060"/>
          <w:sz w:val="24"/>
          <w:szCs w:val="24"/>
        </w:rPr>
        <w:t xml:space="preserve">will be </w:t>
      </w:r>
      <w:r w:rsidR="00520D1F">
        <w:rPr>
          <w:rFonts w:ascii="Arial" w:hAnsi="Arial" w:cs="Arial"/>
          <w:bCs/>
          <w:color w:val="002060"/>
          <w:sz w:val="24"/>
          <w:szCs w:val="24"/>
        </w:rPr>
        <w:t xml:space="preserve">made available to them throughout the year, including from their Personal Academic Tutor. They </w:t>
      </w:r>
      <w:r w:rsidR="00591C16">
        <w:rPr>
          <w:rFonts w:ascii="Arial" w:hAnsi="Arial" w:cs="Arial"/>
          <w:bCs/>
          <w:color w:val="002060"/>
          <w:sz w:val="24"/>
          <w:szCs w:val="24"/>
        </w:rPr>
        <w:t>are</w:t>
      </w:r>
      <w:r w:rsidR="00520D1F">
        <w:rPr>
          <w:rFonts w:ascii="Arial" w:hAnsi="Arial" w:cs="Arial"/>
          <w:bCs/>
          <w:color w:val="002060"/>
          <w:sz w:val="24"/>
          <w:szCs w:val="24"/>
        </w:rPr>
        <w:t xml:space="preserve"> also be expected to engage with Brightspace and attend any online synchronous learning opportunities. The full procedure, including the appeal route is detailed in </w:t>
      </w:r>
      <w:r w:rsidR="00520D1F" w:rsidRPr="005678AF">
        <w:rPr>
          <w:rFonts w:ascii="Arial" w:hAnsi="Arial" w:cs="Arial"/>
          <w:b/>
          <w:color w:val="002060"/>
          <w:sz w:val="24"/>
          <w:szCs w:val="24"/>
        </w:rPr>
        <w:t>section 1.6</w:t>
      </w:r>
      <w:r w:rsidR="00520D1F">
        <w:rPr>
          <w:rFonts w:ascii="Arial" w:hAnsi="Arial" w:cs="Arial"/>
          <w:bCs/>
          <w:color w:val="002060"/>
          <w:sz w:val="24"/>
          <w:szCs w:val="24"/>
        </w:rPr>
        <w:t xml:space="preserve"> of the Regulations and Procedures for Taught Students. </w:t>
      </w:r>
    </w:p>
    <w:p w14:paraId="2D660FF8" w14:textId="77777777" w:rsidR="00B07D02" w:rsidRDefault="00B07D02" w:rsidP="00825DE8">
      <w:pPr>
        <w:pStyle w:val="NoSpacing"/>
        <w:rPr>
          <w:rFonts w:ascii="Arial" w:hAnsi="Arial" w:cs="Arial"/>
          <w:bCs/>
          <w:color w:val="002060"/>
          <w:sz w:val="24"/>
          <w:szCs w:val="24"/>
        </w:rPr>
      </w:pPr>
    </w:p>
    <w:p w14:paraId="7DA2C124" w14:textId="4ADE2712" w:rsidR="00FB08B1" w:rsidRDefault="00B07D02" w:rsidP="00DC1312">
      <w:pPr>
        <w:pStyle w:val="NoSpacing"/>
        <w:rPr>
          <w:rFonts w:ascii="Arial" w:hAnsi="Arial" w:cs="Arial"/>
          <w:b/>
          <w:bCs/>
          <w:color w:val="002060"/>
          <w:sz w:val="24"/>
          <w:szCs w:val="24"/>
        </w:rPr>
      </w:pPr>
      <w:r>
        <w:rPr>
          <w:rFonts w:ascii="Arial" w:hAnsi="Arial" w:cs="Arial"/>
          <w:bCs/>
          <w:color w:val="002060"/>
          <w:sz w:val="24"/>
          <w:szCs w:val="24"/>
        </w:rPr>
        <w:t>7.1</w:t>
      </w:r>
      <w:r w:rsidR="00555E5E">
        <w:rPr>
          <w:rFonts w:ascii="Arial" w:hAnsi="Arial" w:cs="Arial"/>
          <w:bCs/>
          <w:color w:val="002060"/>
          <w:sz w:val="24"/>
          <w:szCs w:val="24"/>
        </w:rPr>
        <w:t>1</w:t>
      </w:r>
      <w:r>
        <w:rPr>
          <w:rFonts w:ascii="Arial" w:hAnsi="Arial" w:cs="Arial"/>
          <w:bCs/>
          <w:color w:val="002060"/>
          <w:sz w:val="24"/>
          <w:szCs w:val="24"/>
        </w:rPr>
        <w:t>.</w:t>
      </w:r>
      <w:r w:rsidR="009105E1">
        <w:rPr>
          <w:rFonts w:ascii="Arial" w:hAnsi="Arial" w:cs="Arial"/>
          <w:bCs/>
          <w:color w:val="002060"/>
          <w:sz w:val="24"/>
          <w:szCs w:val="24"/>
        </w:rPr>
        <w:t>4</w:t>
      </w:r>
      <w:r>
        <w:rPr>
          <w:rFonts w:ascii="Arial" w:hAnsi="Arial" w:cs="Arial"/>
          <w:bCs/>
          <w:color w:val="002060"/>
          <w:sz w:val="24"/>
          <w:szCs w:val="24"/>
        </w:rPr>
        <w:t xml:space="preserve"> </w:t>
      </w:r>
      <w:r>
        <w:rPr>
          <w:rFonts w:ascii="Arial" w:hAnsi="Arial" w:cs="Arial"/>
          <w:color w:val="1F3864"/>
          <w:sz w:val="24"/>
          <w:szCs w:val="24"/>
        </w:rPr>
        <w:t xml:space="preserve">If an international student’s </w:t>
      </w:r>
      <w:r w:rsidR="005F01A3">
        <w:rPr>
          <w:rFonts w:ascii="Arial" w:hAnsi="Arial" w:cs="Arial"/>
          <w:color w:val="1F3864"/>
          <w:sz w:val="24"/>
          <w:szCs w:val="24"/>
        </w:rPr>
        <w:t xml:space="preserve">completion of course is </w:t>
      </w:r>
      <w:r>
        <w:rPr>
          <w:rFonts w:ascii="Arial" w:hAnsi="Arial" w:cs="Arial"/>
          <w:color w:val="1F3864"/>
          <w:sz w:val="24"/>
          <w:szCs w:val="24"/>
        </w:rPr>
        <w:t xml:space="preserve">delayed for any reason, the University will not automatically sponsor </w:t>
      </w:r>
      <w:r w:rsidR="005F01A3">
        <w:rPr>
          <w:rFonts w:ascii="Arial" w:hAnsi="Arial" w:cs="Arial"/>
          <w:color w:val="1F3864"/>
          <w:sz w:val="24"/>
          <w:szCs w:val="24"/>
        </w:rPr>
        <w:t>them</w:t>
      </w:r>
      <w:r>
        <w:rPr>
          <w:rFonts w:ascii="Arial" w:hAnsi="Arial" w:cs="Arial"/>
          <w:color w:val="1F3864"/>
          <w:sz w:val="24"/>
          <w:szCs w:val="24"/>
        </w:rPr>
        <w:t xml:space="preserve"> for a study visa beyond the normal length </w:t>
      </w:r>
      <w:r w:rsidR="005F01A3">
        <w:rPr>
          <w:rFonts w:ascii="Arial" w:hAnsi="Arial" w:cs="Arial"/>
          <w:color w:val="1F3864"/>
          <w:sz w:val="24"/>
          <w:szCs w:val="24"/>
        </w:rPr>
        <w:t>of</w:t>
      </w:r>
      <w:r>
        <w:rPr>
          <w:rFonts w:ascii="Arial" w:hAnsi="Arial" w:cs="Arial"/>
          <w:color w:val="1F3864"/>
          <w:sz w:val="24"/>
          <w:szCs w:val="24"/>
        </w:rPr>
        <w:t xml:space="preserve"> </w:t>
      </w:r>
      <w:r w:rsidR="005F01A3">
        <w:rPr>
          <w:rFonts w:ascii="Arial" w:hAnsi="Arial" w:cs="Arial"/>
          <w:color w:val="1F3864"/>
          <w:sz w:val="24"/>
          <w:szCs w:val="24"/>
        </w:rPr>
        <w:t xml:space="preserve">their </w:t>
      </w:r>
      <w:r>
        <w:rPr>
          <w:rFonts w:ascii="Arial" w:hAnsi="Arial" w:cs="Arial"/>
          <w:color w:val="1F3864"/>
          <w:sz w:val="24"/>
          <w:szCs w:val="24"/>
        </w:rPr>
        <w:t>course.</w:t>
      </w:r>
    </w:p>
    <w:p w14:paraId="2139E780" w14:textId="77777777" w:rsidR="008D67EE" w:rsidRDefault="008D67EE" w:rsidP="00DC1312">
      <w:pPr>
        <w:pStyle w:val="NoSpacing"/>
        <w:rPr>
          <w:rFonts w:ascii="Arial" w:hAnsi="Arial" w:cs="Arial"/>
          <w:b/>
          <w:bCs/>
          <w:color w:val="002060"/>
          <w:sz w:val="24"/>
          <w:szCs w:val="24"/>
        </w:rPr>
      </w:pPr>
    </w:p>
    <w:p w14:paraId="639DFCEB" w14:textId="77777777" w:rsidR="008D67EE" w:rsidRPr="008D67EE" w:rsidRDefault="008D67EE" w:rsidP="00DC1312">
      <w:pPr>
        <w:pStyle w:val="NoSpacing"/>
        <w:rPr>
          <w:rFonts w:ascii="Arial" w:hAnsi="Arial" w:cs="Arial"/>
          <w:b/>
          <w:bCs/>
          <w:color w:val="002060"/>
          <w:sz w:val="24"/>
          <w:szCs w:val="24"/>
        </w:rPr>
      </w:pPr>
    </w:p>
    <w:p w14:paraId="74431655" w14:textId="77777777" w:rsidR="00832C6B" w:rsidRPr="009A1AC0" w:rsidRDefault="00832C6B" w:rsidP="00D85F7D">
      <w:pPr>
        <w:pStyle w:val="NoSpacing"/>
        <w:rPr>
          <w:rFonts w:ascii="Arial" w:hAnsi="Arial" w:cs="Arial"/>
          <w:color w:val="002060"/>
          <w:sz w:val="24"/>
          <w:szCs w:val="24"/>
        </w:rPr>
      </w:pPr>
    </w:p>
    <w:p w14:paraId="03E2D408" w14:textId="3BCA9F6B" w:rsidR="00274163" w:rsidRDefault="00832C6B" w:rsidP="00D85F7D">
      <w:pPr>
        <w:pStyle w:val="NoSpacing"/>
        <w:rPr>
          <w:rFonts w:ascii="Arial" w:hAnsi="Arial" w:cs="Arial"/>
          <w:b/>
          <w:bCs/>
          <w:color w:val="002060"/>
          <w:sz w:val="24"/>
          <w:szCs w:val="24"/>
        </w:rPr>
      </w:pPr>
      <w:r w:rsidRPr="00274163">
        <w:rPr>
          <w:rFonts w:ascii="Arial" w:hAnsi="Arial" w:cs="Arial"/>
          <w:b/>
          <w:bCs/>
          <w:color w:val="002060"/>
          <w:sz w:val="24"/>
          <w:szCs w:val="24"/>
        </w:rPr>
        <w:t>7.1</w:t>
      </w:r>
      <w:r w:rsidR="00555E5E">
        <w:rPr>
          <w:rFonts w:ascii="Arial" w:hAnsi="Arial" w:cs="Arial"/>
          <w:b/>
          <w:bCs/>
          <w:color w:val="002060"/>
          <w:sz w:val="24"/>
          <w:szCs w:val="24"/>
        </w:rPr>
        <w:t>1</w:t>
      </w:r>
      <w:r w:rsidRPr="00274163">
        <w:rPr>
          <w:rFonts w:ascii="Arial" w:hAnsi="Arial" w:cs="Arial"/>
          <w:b/>
          <w:bCs/>
          <w:color w:val="002060"/>
          <w:sz w:val="24"/>
          <w:szCs w:val="24"/>
        </w:rPr>
        <w:t>.</w:t>
      </w:r>
      <w:r w:rsidR="009105E1">
        <w:rPr>
          <w:rFonts w:ascii="Arial" w:hAnsi="Arial" w:cs="Arial"/>
          <w:b/>
          <w:bCs/>
          <w:color w:val="002060"/>
          <w:sz w:val="24"/>
          <w:szCs w:val="24"/>
        </w:rPr>
        <w:t>5</w:t>
      </w:r>
      <w:r w:rsidRPr="00274163">
        <w:rPr>
          <w:rFonts w:ascii="Arial" w:hAnsi="Arial" w:cs="Arial"/>
          <w:b/>
          <w:bCs/>
          <w:color w:val="002060"/>
          <w:sz w:val="24"/>
          <w:szCs w:val="24"/>
        </w:rPr>
        <w:t xml:space="preserve"> </w:t>
      </w:r>
      <w:r w:rsidR="00E9068C" w:rsidRPr="00274163">
        <w:rPr>
          <w:rFonts w:ascii="Arial" w:hAnsi="Arial" w:cs="Arial"/>
          <w:b/>
          <w:bCs/>
          <w:color w:val="002060"/>
          <w:sz w:val="24"/>
          <w:szCs w:val="24"/>
        </w:rPr>
        <w:t xml:space="preserve">Information on </w:t>
      </w:r>
      <w:r w:rsidR="00D70AC8">
        <w:rPr>
          <w:rFonts w:ascii="Arial" w:hAnsi="Arial" w:cs="Arial"/>
          <w:b/>
          <w:bCs/>
          <w:color w:val="002060"/>
          <w:sz w:val="24"/>
          <w:szCs w:val="24"/>
        </w:rPr>
        <w:t xml:space="preserve">the work required of a </w:t>
      </w:r>
      <w:r w:rsidR="00E9068C" w:rsidRPr="00274163">
        <w:rPr>
          <w:rFonts w:ascii="Arial" w:hAnsi="Arial" w:cs="Arial"/>
          <w:b/>
          <w:bCs/>
          <w:color w:val="002060"/>
          <w:sz w:val="24"/>
          <w:szCs w:val="24"/>
        </w:rPr>
        <w:t>s</w:t>
      </w:r>
      <w:r w:rsidRPr="00274163">
        <w:rPr>
          <w:rFonts w:ascii="Arial" w:hAnsi="Arial" w:cs="Arial"/>
          <w:b/>
          <w:bCs/>
          <w:color w:val="002060"/>
          <w:sz w:val="24"/>
          <w:szCs w:val="24"/>
        </w:rPr>
        <w:t>econd full</w:t>
      </w:r>
      <w:r w:rsidR="00561607">
        <w:rPr>
          <w:rFonts w:ascii="Arial" w:hAnsi="Arial" w:cs="Arial"/>
          <w:b/>
          <w:bCs/>
          <w:color w:val="002060"/>
          <w:sz w:val="24"/>
          <w:szCs w:val="24"/>
        </w:rPr>
        <w:t xml:space="preserve"> and final</w:t>
      </w:r>
      <w:r w:rsidRPr="00274163">
        <w:rPr>
          <w:rFonts w:ascii="Arial" w:hAnsi="Arial" w:cs="Arial"/>
          <w:b/>
          <w:bCs/>
          <w:color w:val="002060"/>
          <w:sz w:val="24"/>
          <w:szCs w:val="24"/>
        </w:rPr>
        <w:t xml:space="preserve"> reassessment attempt at a failed module</w:t>
      </w:r>
      <w:r w:rsidR="003766A3">
        <w:rPr>
          <w:rFonts w:ascii="Arial" w:hAnsi="Arial" w:cs="Arial"/>
          <w:b/>
          <w:bCs/>
          <w:color w:val="002060"/>
          <w:sz w:val="24"/>
          <w:szCs w:val="24"/>
        </w:rPr>
        <w:t>.</w:t>
      </w:r>
      <w:r w:rsidRPr="00274163">
        <w:rPr>
          <w:rFonts w:ascii="Arial" w:hAnsi="Arial" w:cs="Arial"/>
          <w:b/>
          <w:bCs/>
          <w:color w:val="002060"/>
          <w:sz w:val="24"/>
          <w:szCs w:val="24"/>
        </w:rPr>
        <w:t xml:space="preserve"> </w:t>
      </w:r>
    </w:p>
    <w:p w14:paraId="0934E2D1" w14:textId="77777777" w:rsidR="005750C6" w:rsidRDefault="005750C6" w:rsidP="00D85F7D">
      <w:pPr>
        <w:pStyle w:val="NoSpacing"/>
        <w:rPr>
          <w:rFonts w:ascii="Arial" w:hAnsi="Arial" w:cs="Arial"/>
          <w:color w:val="002060"/>
          <w:sz w:val="24"/>
          <w:szCs w:val="24"/>
        </w:rPr>
      </w:pPr>
    </w:p>
    <w:p w14:paraId="4CBCA99F" w14:textId="5BEFAE23" w:rsidR="00832C6B" w:rsidRPr="009A1AC0" w:rsidRDefault="00472A2F" w:rsidP="00D85F7D">
      <w:pPr>
        <w:pStyle w:val="NoSpacing"/>
        <w:rPr>
          <w:rFonts w:ascii="Arial" w:hAnsi="Arial" w:cs="Arial"/>
          <w:color w:val="002060"/>
          <w:sz w:val="24"/>
          <w:szCs w:val="24"/>
        </w:rPr>
      </w:pPr>
      <w:r>
        <w:rPr>
          <w:rFonts w:ascii="Arial" w:hAnsi="Arial" w:cs="Arial"/>
          <w:color w:val="002060"/>
          <w:sz w:val="24"/>
          <w:szCs w:val="24"/>
        </w:rPr>
        <w:t>T</w:t>
      </w:r>
      <w:r w:rsidR="00E9068C">
        <w:rPr>
          <w:rFonts w:ascii="Arial" w:hAnsi="Arial" w:cs="Arial"/>
          <w:color w:val="002060"/>
          <w:sz w:val="24"/>
          <w:szCs w:val="24"/>
        </w:rPr>
        <w:t>his regulation would not normally apply to undergraduate students who have been allowed to progress into the next academic session, with trailing modules.</w:t>
      </w:r>
    </w:p>
    <w:p w14:paraId="7CC42495" w14:textId="77777777" w:rsidR="00832C6B" w:rsidRPr="009A1AC0" w:rsidRDefault="00832C6B" w:rsidP="00D85F7D">
      <w:pPr>
        <w:pStyle w:val="NoSpacing"/>
        <w:rPr>
          <w:rFonts w:ascii="Arial" w:hAnsi="Arial" w:cs="Arial"/>
          <w:color w:val="002060"/>
          <w:sz w:val="24"/>
          <w:szCs w:val="24"/>
        </w:rPr>
      </w:pPr>
    </w:p>
    <w:p w14:paraId="0BBC5095" w14:textId="77777777" w:rsidR="00832C6B" w:rsidRPr="00FA7586" w:rsidRDefault="00832C6B" w:rsidP="00A351DD">
      <w:pPr>
        <w:pStyle w:val="NoSpacing"/>
        <w:ind w:left="720"/>
        <w:rPr>
          <w:rFonts w:ascii="Arial" w:hAnsi="Arial" w:cs="Arial"/>
          <w:b/>
          <w:bCs/>
          <w:color w:val="002060"/>
          <w:sz w:val="24"/>
          <w:szCs w:val="24"/>
          <w:u w:val="single"/>
        </w:rPr>
      </w:pPr>
      <w:r w:rsidRPr="00FA7586">
        <w:rPr>
          <w:rFonts w:ascii="Arial" w:hAnsi="Arial" w:cs="Arial"/>
          <w:b/>
          <w:bCs/>
          <w:color w:val="002060"/>
          <w:sz w:val="24"/>
          <w:szCs w:val="24"/>
          <w:u w:val="single"/>
        </w:rPr>
        <w:t xml:space="preserve">Undergraduate students </w:t>
      </w:r>
    </w:p>
    <w:p w14:paraId="526C1FB2" w14:textId="67F6F0EF" w:rsidR="00832C6B" w:rsidRPr="009A1AC0" w:rsidRDefault="00832C6B" w:rsidP="00A351DD">
      <w:pPr>
        <w:pStyle w:val="NoSpacing"/>
        <w:ind w:left="720"/>
        <w:rPr>
          <w:rFonts w:ascii="Arial" w:hAnsi="Arial" w:cs="Arial"/>
          <w:color w:val="002060"/>
          <w:sz w:val="24"/>
          <w:szCs w:val="24"/>
        </w:rPr>
      </w:pPr>
      <w:r w:rsidRPr="009A1AC0">
        <w:rPr>
          <w:rFonts w:ascii="Arial" w:hAnsi="Arial" w:cs="Arial"/>
          <w:color w:val="002060"/>
          <w:sz w:val="24"/>
          <w:szCs w:val="24"/>
        </w:rPr>
        <w:t xml:space="preserve">Where a student fails their first full attempt at an undergraduate module, the student will normally repeat the module with attendance in the subsequent academic session. The repeat will normally include repeating and re-submitting only the component(s) of assessment that were not previously passed which should not comprise of any previously submitted material. Any components of assessment within the module previously passed should not be taken again, any erroneous attempt at already passed components will not be considered by the </w:t>
      </w:r>
      <w:r w:rsidR="003A1F1C">
        <w:rPr>
          <w:rFonts w:ascii="Arial" w:hAnsi="Arial" w:cs="Arial"/>
          <w:color w:val="002060"/>
          <w:sz w:val="24"/>
          <w:szCs w:val="24"/>
        </w:rPr>
        <w:t>CAM</w:t>
      </w:r>
      <w:r w:rsidRPr="009A1AC0">
        <w:rPr>
          <w:rFonts w:ascii="Arial" w:hAnsi="Arial" w:cs="Arial"/>
          <w:color w:val="002060"/>
          <w:sz w:val="24"/>
          <w:szCs w:val="24"/>
        </w:rPr>
        <w:t>. The maximum mark available for a graded module taken for the second time is the minimum pass mark</w:t>
      </w:r>
      <w:r w:rsidR="00AC7FAF">
        <w:rPr>
          <w:rFonts w:ascii="Arial" w:hAnsi="Arial" w:cs="Arial"/>
          <w:color w:val="002060"/>
          <w:sz w:val="24"/>
          <w:szCs w:val="24"/>
        </w:rPr>
        <w:t xml:space="preserve"> and this applies even where some elements of the assessment have been passed, including sub-components</w:t>
      </w:r>
      <w:r w:rsidRPr="009A1AC0">
        <w:rPr>
          <w:rFonts w:ascii="Arial" w:hAnsi="Arial" w:cs="Arial"/>
          <w:color w:val="002060"/>
          <w:sz w:val="24"/>
          <w:szCs w:val="24"/>
        </w:rPr>
        <w:t>.</w:t>
      </w:r>
    </w:p>
    <w:p w14:paraId="73350166" w14:textId="77777777" w:rsidR="00D85F7D" w:rsidRPr="009A1AC0" w:rsidRDefault="00D85F7D" w:rsidP="00A351DD">
      <w:pPr>
        <w:pStyle w:val="NoSpacing"/>
        <w:ind w:left="720"/>
        <w:rPr>
          <w:rFonts w:ascii="Arial" w:hAnsi="Arial" w:cs="Arial"/>
          <w:color w:val="002060"/>
          <w:sz w:val="24"/>
          <w:szCs w:val="24"/>
        </w:rPr>
      </w:pPr>
    </w:p>
    <w:p w14:paraId="1908D904" w14:textId="77777777" w:rsidR="00832C6B" w:rsidRPr="00FA7586" w:rsidRDefault="00832C6B" w:rsidP="00A351DD">
      <w:pPr>
        <w:pStyle w:val="NoSpacing"/>
        <w:ind w:left="720"/>
        <w:rPr>
          <w:rFonts w:ascii="Arial" w:hAnsi="Arial" w:cs="Arial"/>
          <w:b/>
          <w:bCs/>
          <w:color w:val="002060"/>
          <w:sz w:val="24"/>
          <w:szCs w:val="24"/>
          <w:u w:val="single"/>
        </w:rPr>
      </w:pPr>
      <w:r w:rsidRPr="00FA7586">
        <w:rPr>
          <w:rFonts w:ascii="Arial" w:hAnsi="Arial" w:cs="Arial"/>
          <w:b/>
          <w:bCs/>
          <w:color w:val="002060"/>
          <w:sz w:val="24"/>
          <w:szCs w:val="24"/>
          <w:u w:val="single"/>
        </w:rPr>
        <w:t>Postgraduate students</w:t>
      </w:r>
    </w:p>
    <w:p w14:paraId="037A30C5" w14:textId="3D1A8F64" w:rsidR="00832C6B" w:rsidRPr="009A1AC0" w:rsidRDefault="00832C6B" w:rsidP="00A351DD">
      <w:pPr>
        <w:pStyle w:val="NoSpacing"/>
        <w:ind w:left="720"/>
        <w:rPr>
          <w:rFonts w:ascii="Arial" w:hAnsi="Arial" w:cs="Arial"/>
          <w:color w:val="002060"/>
          <w:sz w:val="24"/>
          <w:szCs w:val="24"/>
        </w:rPr>
      </w:pPr>
      <w:r w:rsidRPr="009A1AC0">
        <w:rPr>
          <w:rFonts w:ascii="Arial" w:hAnsi="Arial" w:cs="Arial"/>
          <w:color w:val="002060"/>
          <w:sz w:val="24"/>
          <w:szCs w:val="24"/>
        </w:rPr>
        <w:t xml:space="preserve">Where a student fails their first full attempt at a postgraduate module, the student will normally </w:t>
      </w:r>
      <w:r w:rsidR="001A664D">
        <w:rPr>
          <w:rFonts w:ascii="Arial" w:hAnsi="Arial" w:cs="Arial"/>
          <w:color w:val="002060"/>
          <w:sz w:val="24"/>
          <w:szCs w:val="24"/>
        </w:rPr>
        <w:t xml:space="preserve">have a full second reassessment opportunity </w:t>
      </w:r>
      <w:r w:rsidR="00BE2D88">
        <w:rPr>
          <w:rFonts w:ascii="Arial" w:hAnsi="Arial" w:cs="Arial"/>
          <w:color w:val="002060"/>
          <w:sz w:val="24"/>
          <w:szCs w:val="24"/>
        </w:rPr>
        <w:t>in the</w:t>
      </w:r>
      <w:r w:rsidR="00386791">
        <w:rPr>
          <w:rFonts w:ascii="Arial" w:hAnsi="Arial" w:cs="Arial"/>
          <w:color w:val="002060"/>
          <w:sz w:val="24"/>
          <w:szCs w:val="24"/>
        </w:rPr>
        <w:t xml:space="preserve"> </w:t>
      </w:r>
      <w:r w:rsidRPr="009A1AC0">
        <w:rPr>
          <w:rFonts w:ascii="Arial" w:hAnsi="Arial" w:cs="Arial"/>
          <w:color w:val="002060"/>
          <w:sz w:val="24"/>
          <w:szCs w:val="24"/>
        </w:rPr>
        <w:t>subsequent academic session</w:t>
      </w:r>
      <w:r w:rsidR="00A56A7A">
        <w:rPr>
          <w:rFonts w:ascii="Arial" w:hAnsi="Arial" w:cs="Arial"/>
          <w:color w:val="002060"/>
          <w:sz w:val="24"/>
          <w:szCs w:val="24"/>
        </w:rPr>
        <w:t xml:space="preserve">. </w:t>
      </w:r>
      <w:r w:rsidR="005849E1" w:rsidRPr="009A1AC0">
        <w:rPr>
          <w:rFonts w:ascii="Arial" w:hAnsi="Arial" w:cs="Arial"/>
          <w:color w:val="002060"/>
          <w:sz w:val="24"/>
          <w:szCs w:val="24"/>
        </w:rPr>
        <w:t>The repeat will normally include repeating and re-submitting only the component(s) of assessment that were not previously passed which should not comprise of any previously submitted material. Any components of assessment within the module previously passed should not be taken again</w:t>
      </w:r>
      <w:r w:rsidR="001E3862">
        <w:rPr>
          <w:rFonts w:ascii="Arial" w:hAnsi="Arial" w:cs="Arial"/>
          <w:color w:val="002060"/>
          <w:sz w:val="24"/>
          <w:szCs w:val="24"/>
        </w:rPr>
        <w:t xml:space="preserve"> and </w:t>
      </w:r>
      <w:r w:rsidR="005849E1" w:rsidRPr="009A1AC0">
        <w:rPr>
          <w:rFonts w:ascii="Arial" w:hAnsi="Arial" w:cs="Arial"/>
          <w:color w:val="002060"/>
          <w:sz w:val="24"/>
          <w:szCs w:val="24"/>
        </w:rPr>
        <w:t xml:space="preserve">any erroneous attempt at already passed components will not be considered by the </w:t>
      </w:r>
      <w:r w:rsidR="003A1F1C">
        <w:rPr>
          <w:rFonts w:ascii="Arial" w:hAnsi="Arial" w:cs="Arial"/>
          <w:color w:val="002060"/>
          <w:sz w:val="24"/>
          <w:szCs w:val="24"/>
        </w:rPr>
        <w:t>CAM</w:t>
      </w:r>
      <w:r w:rsidR="00E30001">
        <w:rPr>
          <w:rFonts w:ascii="Arial" w:hAnsi="Arial" w:cs="Arial"/>
          <w:color w:val="002060"/>
          <w:sz w:val="24"/>
          <w:szCs w:val="24"/>
        </w:rPr>
        <w:t xml:space="preserve">. </w:t>
      </w:r>
      <w:r w:rsidRPr="009A1AC0">
        <w:rPr>
          <w:rFonts w:ascii="Arial" w:hAnsi="Arial" w:cs="Arial"/>
          <w:color w:val="002060"/>
          <w:sz w:val="24"/>
          <w:szCs w:val="24"/>
        </w:rPr>
        <w:t xml:space="preserve">Exceptionally and for postgraduate dissertation or postgraduate project modules only, a </w:t>
      </w:r>
      <w:r w:rsidR="003A1F1C">
        <w:rPr>
          <w:rFonts w:ascii="Arial" w:hAnsi="Arial" w:cs="Arial"/>
          <w:color w:val="002060"/>
          <w:sz w:val="24"/>
          <w:szCs w:val="24"/>
        </w:rPr>
        <w:t>CAM</w:t>
      </w:r>
      <w:r w:rsidR="0037501D">
        <w:rPr>
          <w:rFonts w:ascii="Arial" w:hAnsi="Arial" w:cs="Arial"/>
          <w:color w:val="002060"/>
          <w:sz w:val="24"/>
          <w:szCs w:val="24"/>
        </w:rPr>
        <w:t xml:space="preserve"> </w:t>
      </w:r>
      <w:r w:rsidRPr="009A1AC0">
        <w:rPr>
          <w:rFonts w:ascii="Arial" w:hAnsi="Arial" w:cs="Arial"/>
          <w:color w:val="002060"/>
          <w:sz w:val="24"/>
          <w:szCs w:val="24"/>
        </w:rPr>
        <w:t>may require a student who has failed a dissertation or project module to rework the original assessment rather than undertake a new and different assessment.  The maximum mark available for a module taken for a second time is the minimum pass mark</w:t>
      </w:r>
      <w:r w:rsidR="002374A4">
        <w:rPr>
          <w:rFonts w:ascii="Arial" w:hAnsi="Arial" w:cs="Arial"/>
          <w:color w:val="002060"/>
          <w:sz w:val="24"/>
          <w:szCs w:val="24"/>
        </w:rPr>
        <w:t xml:space="preserve"> and this applies even where some elements of the assessment have been passed, including sub-components</w:t>
      </w:r>
      <w:r w:rsidRPr="009A1AC0">
        <w:rPr>
          <w:rFonts w:ascii="Arial" w:hAnsi="Arial" w:cs="Arial"/>
          <w:color w:val="002060"/>
          <w:sz w:val="24"/>
          <w:szCs w:val="24"/>
        </w:rPr>
        <w:t>.</w:t>
      </w:r>
    </w:p>
    <w:p w14:paraId="01AD9F88" w14:textId="77777777" w:rsidR="00832C6B" w:rsidRPr="009A1AC0" w:rsidRDefault="00832C6B" w:rsidP="00D85F7D">
      <w:pPr>
        <w:pStyle w:val="NoSpacing"/>
        <w:rPr>
          <w:color w:val="002060"/>
        </w:rPr>
      </w:pPr>
    </w:p>
    <w:p w14:paraId="7CCDCD17" w14:textId="3EFBCD4A" w:rsidR="00832C6B" w:rsidRPr="009A1AC0" w:rsidRDefault="00832C6B" w:rsidP="009A1AC0">
      <w:pPr>
        <w:pStyle w:val="Heading2"/>
        <w:rPr>
          <w:rFonts w:ascii="Arial" w:hAnsi="Arial" w:cs="Arial"/>
          <w:b/>
          <w:bCs/>
          <w:color w:val="002060"/>
          <w:sz w:val="24"/>
          <w:szCs w:val="24"/>
        </w:rPr>
      </w:pPr>
      <w:bookmarkStart w:id="83" w:name="_Toc168606534"/>
      <w:r w:rsidRPr="009A1AC0">
        <w:rPr>
          <w:rFonts w:ascii="Arial" w:hAnsi="Arial" w:cs="Arial"/>
          <w:b/>
          <w:bCs/>
          <w:color w:val="002060"/>
          <w:sz w:val="24"/>
          <w:szCs w:val="24"/>
        </w:rPr>
        <w:t>7.1</w:t>
      </w:r>
      <w:r w:rsidR="00555E5E">
        <w:rPr>
          <w:rFonts w:ascii="Arial" w:hAnsi="Arial" w:cs="Arial"/>
          <w:b/>
          <w:bCs/>
          <w:color w:val="002060"/>
          <w:sz w:val="24"/>
          <w:szCs w:val="24"/>
        </w:rPr>
        <w:t>2</w:t>
      </w:r>
      <w:r w:rsidRPr="009A1AC0">
        <w:rPr>
          <w:rFonts w:ascii="Arial" w:hAnsi="Arial" w:cs="Arial"/>
          <w:b/>
          <w:bCs/>
          <w:color w:val="002060"/>
          <w:sz w:val="24"/>
          <w:szCs w:val="24"/>
        </w:rPr>
        <w:t xml:space="preserve"> Extenuati</w:t>
      </w:r>
      <w:r w:rsidR="00A351DD" w:rsidRPr="009A1AC0">
        <w:rPr>
          <w:rFonts w:ascii="Arial" w:hAnsi="Arial" w:cs="Arial"/>
          <w:b/>
          <w:bCs/>
          <w:color w:val="002060"/>
          <w:sz w:val="24"/>
          <w:szCs w:val="24"/>
        </w:rPr>
        <w:t>n</w:t>
      </w:r>
      <w:r w:rsidRPr="009A1AC0">
        <w:rPr>
          <w:rFonts w:ascii="Arial" w:hAnsi="Arial" w:cs="Arial"/>
          <w:b/>
          <w:bCs/>
          <w:color w:val="002060"/>
          <w:sz w:val="24"/>
          <w:szCs w:val="24"/>
        </w:rPr>
        <w:t>g Circumstances (ECs)</w:t>
      </w:r>
      <w:bookmarkEnd w:id="83"/>
    </w:p>
    <w:p w14:paraId="7E41DD65" w14:textId="77777777" w:rsidR="00832C6B" w:rsidRPr="009A1AC0" w:rsidRDefault="00832C6B" w:rsidP="00D85F7D">
      <w:pPr>
        <w:pStyle w:val="NoSpacing"/>
        <w:rPr>
          <w:rFonts w:ascii="Arial" w:hAnsi="Arial" w:cs="Arial"/>
          <w:color w:val="002060"/>
        </w:rPr>
      </w:pPr>
    </w:p>
    <w:p w14:paraId="3FD76E24" w14:textId="75D1F1E6" w:rsidR="00832C6B" w:rsidRPr="009A1AC0" w:rsidRDefault="00832C6B" w:rsidP="00D85F7D">
      <w:pPr>
        <w:pStyle w:val="NoSpacing"/>
        <w:rPr>
          <w:rFonts w:ascii="Arial" w:hAnsi="Arial" w:cs="Arial"/>
          <w:color w:val="002060"/>
          <w:sz w:val="24"/>
          <w:szCs w:val="24"/>
        </w:rPr>
      </w:pPr>
      <w:r w:rsidRPr="39F98F52">
        <w:rPr>
          <w:rFonts w:ascii="Arial" w:hAnsi="Arial" w:cs="Arial"/>
          <w:color w:val="002060"/>
          <w:sz w:val="24"/>
          <w:szCs w:val="24"/>
        </w:rPr>
        <w:t>7.1</w:t>
      </w:r>
      <w:r w:rsidR="00E91CC4">
        <w:rPr>
          <w:rFonts w:ascii="Arial" w:hAnsi="Arial" w:cs="Arial"/>
          <w:color w:val="002060"/>
          <w:sz w:val="24"/>
          <w:szCs w:val="24"/>
        </w:rPr>
        <w:t>2</w:t>
      </w:r>
      <w:r w:rsidRPr="39F98F52">
        <w:rPr>
          <w:rFonts w:ascii="Arial" w:hAnsi="Arial" w:cs="Arial"/>
          <w:color w:val="002060"/>
          <w:sz w:val="24"/>
          <w:szCs w:val="24"/>
        </w:rPr>
        <w:t xml:space="preserve">.1 The University, through the University’s Teaching and Learning Committee has an approved </w:t>
      </w:r>
      <w:hyperlink r:id="rId23">
        <w:r w:rsidRPr="39F98F52">
          <w:rPr>
            <w:rStyle w:val="Hyperlink"/>
            <w:rFonts w:ascii="Arial" w:hAnsi="Arial" w:cs="Arial"/>
            <w:color w:val="002060"/>
            <w:sz w:val="24"/>
            <w:szCs w:val="24"/>
            <w:u w:val="none"/>
          </w:rPr>
          <w:t>Extenuating Circumstances (ECs)</w:t>
        </w:r>
      </w:hyperlink>
      <w:r w:rsidRPr="39F98F52">
        <w:rPr>
          <w:rFonts w:ascii="Arial" w:hAnsi="Arial" w:cs="Arial"/>
          <w:color w:val="002060"/>
          <w:sz w:val="24"/>
          <w:szCs w:val="24"/>
        </w:rPr>
        <w:t xml:space="preserve"> regulation and procedure </w:t>
      </w:r>
      <w:r w:rsidR="00A81BC5" w:rsidRPr="39F98F52">
        <w:rPr>
          <w:rFonts w:ascii="Arial" w:hAnsi="Arial" w:cs="Arial"/>
          <w:color w:val="002060"/>
          <w:sz w:val="24"/>
          <w:szCs w:val="24"/>
        </w:rPr>
        <w:t xml:space="preserve">which comes under ‘Consideration of Personal Circumstances’ and is </w:t>
      </w:r>
      <w:r w:rsidRPr="39F98F52">
        <w:rPr>
          <w:rFonts w:ascii="Arial" w:hAnsi="Arial" w:cs="Arial"/>
          <w:color w:val="002060"/>
          <w:sz w:val="24"/>
          <w:szCs w:val="24"/>
        </w:rPr>
        <w:t xml:space="preserve">managed by </w:t>
      </w:r>
      <w:r w:rsidR="2DC2A013" w:rsidRPr="39F98F52">
        <w:rPr>
          <w:rFonts w:ascii="Arial" w:hAnsi="Arial" w:cs="Arial"/>
          <w:color w:val="002060"/>
          <w:sz w:val="24"/>
          <w:szCs w:val="24"/>
        </w:rPr>
        <w:t xml:space="preserve">the </w:t>
      </w:r>
      <w:r w:rsidRPr="39F98F52">
        <w:rPr>
          <w:rFonts w:ascii="Arial" w:hAnsi="Arial" w:cs="Arial"/>
          <w:color w:val="002060"/>
          <w:sz w:val="24"/>
          <w:szCs w:val="24"/>
        </w:rPr>
        <w:t xml:space="preserve">Director of Registry (or nominee). ECs approved by this procedure will be </w:t>
      </w:r>
      <w:r w:rsidR="00555E5E" w:rsidRPr="39F98F52">
        <w:rPr>
          <w:rFonts w:ascii="Arial" w:hAnsi="Arial" w:cs="Arial"/>
          <w:color w:val="002060"/>
          <w:sz w:val="24"/>
          <w:szCs w:val="24"/>
        </w:rPr>
        <w:t>not</w:t>
      </w:r>
      <w:r w:rsidR="00555E5E">
        <w:rPr>
          <w:rFonts w:ascii="Arial" w:hAnsi="Arial" w:cs="Arial"/>
          <w:color w:val="002060"/>
          <w:sz w:val="24"/>
          <w:szCs w:val="24"/>
        </w:rPr>
        <w:t>ed</w:t>
      </w:r>
      <w:r w:rsidR="00555E5E" w:rsidRPr="39F98F52">
        <w:rPr>
          <w:rFonts w:ascii="Arial" w:hAnsi="Arial" w:cs="Arial"/>
          <w:color w:val="002060"/>
          <w:sz w:val="24"/>
          <w:szCs w:val="24"/>
        </w:rPr>
        <w:t xml:space="preserve"> </w:t>
      </w:r>
      <w:r w:rsidRPr="39F98F52">
        <w:rPr>
          <w:rFonts w:ascii="Arial" w:hAnsi="Arial" w:cs="Arial"/>
          <w:color w:val="002060"/>
          <w:sz w:val="24"/>
          <w:szCs w:val="24"/>
        </w:rPr>
        <w:t xml:space="preserve">at the </w:t>
      </w:r>
      <w:r w:rsidR="003A1F1C">
        <w:rPr>
          <w:rFonts w:ascii="Arial" w:hAnsi="Arial" w:cs="Arial"/>
          <w:color w:val="002060"/>
          <w:sz w:val="24"/>
          <w:szCs w:val="24"/>
        </w:rPr>
        <w:t>CAM</w:t>
      </w:r>
      <w:r w:rsidRPr="39F98F52">
        <w:rPr>
          <w:rFonts w:ascii="Arial" w:hAnsi="Arial" w:cs="Arial"/>
          <w:color w:val="002060"/>
          <w:sz w:val="24"/>
          <w:szCs w:val="24"/>
        </w:rPr>
        <w:t xml:space="preserve"> who will take appropriate action in relation to progression and award decisions. </w:t>
      </w:r>
    </w:p>
    <w:p w14:paraId="3896385D" w14:textId="77777777" w:rsidR="00D85F7D" w:rsidRPr="009A1AC0" w:rsidRDefault="00D85F7D" w:rsidP="00D85F7D">
      <w:pPr>
        <w:pStyle w:val="NoSpacing"/>
        <w:rPr>
          <w:color w:val="002060"/>
        </w:rPr>
      </w:pPr>
    </w:p>
    <w:p w14:paraId="0F183D78" w14:textId="2F785149" w:rsidR="002938DA" w:rsidRDefault="003B0582" w:rsidP="00154727">
      <w:pPr>
        <w:pStyle w:val="Heading2"/>
        <w:rPr>
          <w:rFonts w:ascii="Arial" w:hAnsi="Arial" w:cs="Arial"/>
          <w:b/>
          <w:bCs/>
          <w:color w:val="002060"/>
          <w:sz w:val="24"/>
          <w:szCs w:val="24"/>
        </w:rPr>
      </w:pPr>
      <w:bookmarkStart w:id="84" w:name="_Toc168606535"/>
      <w:r w:rsidRPr="004536A4">
        <w:rPr>
          <w:rFonts w:ascii="Arial" w:hAnsi="Arial" w:cs="Arial"/>
          <w:b/>
          <w:bCs/>
          <w:color w:val="002060"/>
          <w:sz w:val="24"/>
          <w:szCs w:val="24"/>
        </w:rPr>
        <w:t>7.13</w:t>
      </w:r>
      <w:r w:rsidR="00D55407" w:rsidRPr="004536A4">
        <w:rPr>
          <w:rFonts w:ascii="Arial" w:hAnsi="Arial" w:cs="Arial"/>
          <w:b/>
          <w:bCs/>
          <w:color w:val="002060"/>
          <w:sz w:val="24"/>
          <w:szCs w:val="24"/>
        </w:rPr>
        <w:t xml:space="preserve"> Accumulated </w:t>
      </w:r>
      <w:r w:rsidR="00E91CC4" w:rsidRPr="004536A4">
        <w:rPr>
          <w:rFonts w:ascii="Arial" w:hAnsi="Arial" w:cs="Arial"/>
          <w:b/>
          <w:bCs/>
          <w:color w:val="002060"/>
          <w:sz w:val="24"/>
          <w:szCs w:val="24"/>
        </w:rPr>
        <w:t>f</w:t>
      </w:r>
      <w:r w:rsidR="00D55407" w:rsidRPr="004536A4">
        <w:rPr>
          <w:rFonts w:ascii="Arial" w:hAnsi="Arial" w:cs="Arial"/>
          <w:b/>
          <w:bCs/>
          <w:color w:val="002060"/>
          <w:sz w:val="24"/>
          <w:szCs w:val="24"/>
        </w:rPr>
        <w:t>ailure</w:t>
      </w:r>
      <w:bookmarkEnd w:id="84"/>
      <w:r w:rsidR="00D55407" w:rsidRPr="004536A4">
        <w:rPr>
          <w:rFonts w:ascii="Arial" w:hAnsi="Arial" w:cs="Arial"/>
          <w:b/>
          <w:bCs/>
          <w:color w:val="002060"/>
          <w:sz w:val="24"/>
          <w:szCs w:val="24"/>
        </w:rPr>
        <w:t xml:space="preserve"> </w:t>
      </w:r>
    </w:p>
    <w:p w14:paraId="5FA67619" w14:textId="77777777" w:rsidR="00154727" w:rsidRPr="004536A4" w:rsidRDefault="00154727" w:rsidP="004536A4">
      <w:pPr>
        <w:rPr>
          <w:sz w:val="12"/>
          <w:szCs w:val="12"/>
        </w:rPr>
      </w:pPr>
    </w:p>
    <w:p w14:paraId="7BAFFCC7" w14:textId="77777777" w:rsidR="0048454A" w:rsidRPr="0048454A" w:rsidRDefault="00D55407" w:rsidP="0048454A">
      <w:pPr>
        <w:rPr>
          <w:rFonts w:ascii="Arial" w:hAnsi="Arial" w:cs="Arial"/>
          <w:color w:val="002060"/>
          <w:sz w:val="24"/>
          <w:szCs w:val="24"/>
        </w:rPr>
      </w:pPr>
      <w:r w:rsidRPr="0048454A">
        <w:rPr>
          <w:rFonts w:ascii="Arial" w:hAnsi="Arial" w:cs="Arial"/>
          <w:color w:val="002060"/>
          <w:sz w:val="24"/>
          <w:szCs w:val="24"/>
        </w:rPr>
        <w:t xml:space="preserve">7.13.1 A module which has been taken and failed on two occasions is deemed to be an accumulated failure. </w:t>
      </w:r>
      <w:r w:rsidR="004A5FF0" w:rsidRPr="0048454A">
        <w:rPr>
          <w:rFonts w:ascii="Arial" w:hAnsi="Arial" w:cs="Arial"/>
          <w:color w:val="002060"/>
          <w:sz w:val="24"/>
          <w:szCs w:val="24"/>
        </w:rPr>
        <w:t xml:space="preserve">This means the student is not able to achieve the full number of credits required to complete their course and as such, </w:t>
      </w:r>
      <w:r w:rsidR="00E4048D" w:rsidRPr="0048454A">
        <w:rPr>
          <w:rFonts w:ascii="Arial" w:hAnsi="Arial" w:cs="Arial"/>
          <w:color w:val="002060"/>
          <w:sz w:val="24"/>
          <w:szCs w:val="24"/>
        </w:rPr>
        <w:t xml:space="preserve">where this happens, </w:t>
      </w:r>
      <w:r w:rsidRPr="0048454A">
        <w:rPr>
          <w:rFonts w:ascii="Arial" w:hAnsi="Arial" w:cs="Arial"/>
          <w:color w:val="002060"/>
          <w:sz w:val="24"/>
          <w:szCs w:val="24"/>
        </w:rPr>
        <w:t>will not be permitted to continue with their course</w:t>
      </w:r>
      <w:r w:rsidR="00E4048D" w:rsidRPr="0048454A">
        <w:rPr>
          <w:rFonts w:ascii="Arial" w:hAnsi="Arial" w:cs="Arial"/>
          <w:color w:val="002060"/>
          <w:sz w:val="24"/>
          <w:szCs w:val="24"/>
        </w:rPr>
        <w:t xml:space="preserve">. </w:t>
      </w:r>
    </w:p>
    <w:p w14:paraId="6297655E" w14:textId="77777777" w:rsidR="0048454A" w:rsidRDefault="0048454A" w:rsidP="005C7E82">
      <w:pPr>
        <w:pStyle w:val="Heading2"/>
        <w:rPr>
          <w:rFonts w:ascii="Arial" w:hAnsi="Arial" w:cs="Arial"/>
          <w:color w:val="002060"/>
          <w:sz w:val="24"/>
          <w:szCs w:val="24"/>
        </w:rPr>
      </w:pPr>
    </w:p>
    <w:p w14:paraId="560F0139" w14:textId="77777777" w:rsidR="005279E3" w:rsidRPr="005279E3" w:rsidRDefault="005279E3" w:rsidP="005279E3"/>
    <w:p w14:paraId="1D3AF91A" w14:textId="29815B46" w:rsidR="005C7E82" w:rsidRPr="00607F1E" w:rsidRDefault="005C7E82" w:rsidP="005C7E82">
      <w:pPr>
        <w:pStyle w:val="Heading2"/>
        <w:rPr>
          <w:rFonts w:ascii="Arial" w:hAnsi="Arial" w:cs="Arial"/>
          <w:b/>
          <w:bCs/>
          <w:color w:val="002060"/>
          <w:sz w:val="24"/>
          <w:szCs w:val="24"/>
        </w:rPr>
      </w:pPr>
      <w:bookmarkStart w:id="85" w:name="_Toc168606536"/>
      <w:r w:rsidRPr="00607F1E">
        <w:rPr>
          <w:rFonts w:ascii="Arial" w:hAnsi="Arial" w:cs="Arial"/>
          <w:b/>
          <w:bCs/>
          <w:color w:val="002060"/>
          <w:sz w:val="24"/>
          <w:szCs w:val="24"/>
        </w:rPr>
        <w:t>7.1</w:t>
      </w:r>
      <w:r w:rsidR="00D55407">
        <w:rPr>
          <w:rFonts w:ascii="Arial" w:hAnsi="Arial" w:cs="Arial"/>
          <w:b/>
          <w:bCs/>
          <w:color w:val="002060"/>
          <w:sz w:val="24"/>
          <w:szCs w:val="24"/>
        </w:rPr>
        <w:t>4</w:t>
      </w:r>
      <w:r w:rsidRPr="00607F1E">
        <w:rPr>
          <w:rFonts w:ascii="Arial" w:hAnsi="Arial" w:cs="Arial"/>
          <w:b/>
          <w:bCs/>
          <w:color w:val="002060"/>
          <w:sz w:val="24"/>
          <w:szCs w:val="24"/>
        </w:rPr>
        <w:t xml:space="preserve"> </w:t>
      </w:r>
      <w:r w:rsidR="005C32E6">
        <w:rPr>
          <w:rFonts w:ascii="Arial" w:hAnsi="Arial" w:cs="Arial"/>
          <w:b/>
          <w:bCs/>
          <w:color w:val="002060"/>
          <w:sz w:val="24"/>
          <w:szCs w:val="24"/>
        </w:rPr>
        <w:t>The withholding of an a</w:t>
      </w:r>
      <w:r w:rsidRPr="00607F1E">
        <w:rPr>
          <w:rFonts w:ascii="Arial" w:hAnsi="Arial" w:cs="Arial"/>
          <w:b/>
          <w:bCs/>
          <w:color w:val="002060"/>
          <w:sz w:val="24"/>
          <w:szCs w:val="24"/>
        </w:rPr>
        <w:t>ward or credit for a student under investigation</w:t>
      </w:r>
      <w:bookmarkEnd w:id="85"/>
      <w:r w:rsidRPr="00607F1E">
        <w:rPr>
          <w:rFonts w:ascii="Arial" w:hAnsi="Arial" w:cs="Arial"/>
          <w:b/>
          <w:bCs/>
          <w:color w:val="002060"/>
          <w:sz w:val="24"/>
          <w:szCs w:val="24"/>
        </w:rPr>
        <w:t xml:space="preserve"> </w:t>
      </w:r>
    </w:p>
    <w:p w14:paraId="4C642365" w14:textId="38AEC969" w:rsidR="005C7E82" w:rsidRPr="00607F1E" w:rsidRDefault="005C7E82" w:rsidP="54D599F3">
      <w:pPr>
        <w:pStyle w:val="NoSpacing"/>
        <w:rPr>
          <w:rFonts w:ascii="Arial" w:hAnsi="Arial" w:cs="Arial"/>
          <w:b/>
          <w:bCs/>
          <w:color w:val="002060"/>
          <w:sz w:val="24"/>
          <w:szCs w:val="24"/>
        </w:rPr>
      </w:pPr>
    </w:p>
    <w:p w14:paraId="6448D338" w14:textId="6175060B" w:rsidR="00074EE7" w:rsidRDefault="5D277C44" w:rsidP="00074EE7">
      <w:pPr>
        <w:rPr>
          <w:rFonts w:ascii="Arial" w:hAnsi="Arial" w:cs="Arial"/>
          <w:color w:val="002060"/>
          <w:sz w:val="24"/>
          <w:szCs w:val="24"/>
          <w:lang w:eastAsia="en-GB"/>
        </w:rPr>
      </w:pPr>
      <w:r w:rsidRPr="48C4A935">
        <w:rPr>
          <w:rFonts w:ascii="Arial" w:hAnsi="Arial" w:cs="Arial"/>
          <w:color w:val="002060"/>
          <w:sz w:val="24"/>
          <w:szCs w:val="24"/>
          <w:lang w:eastAsia="en-GB"/>
        </w:rPr>
        <w:t>7.1</w:t>
      </w:r>
      <w:r w:rsidR="00D55407">
        <w:rPr>
          <w:rFonts w:ascii="Arial" w:hAnsi="Arial" w:cs="Arial"/>
          <w:color w:val="002060"/>
          <w:sz w:val="24"/>
          <w:szCs w:val="24"/>
          <w:lang w:eastAsia="en-GB"/>
        </w:rPr>
        <w:t>4</w:t>
      </w:r>
      <w:r w:rsidRPr="48C4A935">
        <w:rPr>
          <w:rFonts w:ascii="Arial" w:hAnsi="Arial" w:cs="Arial"/>
          <w:color w:val="002060"/>
          <w:sz w:val="24"/>
          <w:szCs w:val="24"/>
          <w:lang w:eastAsia="en-GB"/>
        </w:rPr>
        <w:t xml:space="preserve">.1 If a student is being investigated under any of the University’s regulations, the </w:t>
      </w:r>
      <w:r w:rsidR="003A1F1C">
        <w:rPr>
          <w:rFonts w:ascii="Arial" w:hAnsi="Arial" w:cs="Arial"/>
          <w:color w:val="002060"/>
          <w:sz w:val="24"/>
          <w:szCs w:val="24"/>
          <w:lang w:eastAsia="en-GB"/>
        </w:rPr>
        <w:t>CAM</w:t>
      </w:r>
      <w:r w:rsidRPr="48C4A935">
        <w:rPr>
          <w:rFonts w:ascii="Arial" w:hAnsi="Arial" w:cs="Arial"/>
          <w:color w:val="002060"/>
          <w:sz w:val="24"/>
          <w:szCs w:val="24"/>
          <w:lang w:eastAsia="en-GB"/>
        </w:rPr>
        <w:t xml:space="preserve"> cannot withhold academic credit or postpone an award except in the case of an </w:t>
      </w:r>
      <w:r w:rsidR="0E7A04B9" w:rsidRPr="48C4A935">
        <w:rPr>
          <w:rFonts w:ascii="Arial" w:hAnsi="Arial" w:cs="Arial"/>
          <w:color w:val="002060"/>
          <w:sz w:val="24"/>
          <w:szCs w:val="24"/>
          <w:lang w:eastAsia="en-GB"/>
        </w:rPr>
        <w:t xml:space="preserve">ongoing </w:t>
      </w:r>
      <w:r w:rsidRPr="48C4A935">
        <w:rPr>
          <w:rFonts w:ascii="Arial" w:hAnsi="Arial" w:cs="Arial"/>
          <w:color w:val="002060"/>
          <w:sz w:val="24"/>
          <w:szCs w:val="24"/>
          <w:lang w:eastAsia="en-GB"/>
        </w:rPr>
        <w:t>academic misconduct investigation,</w:t>
      </w:r>
      <w:r w:rsidR="2F83BA3A" w:rsidRPr="48C4A935">
        <w:rPr>
          <w:rFonts w:ascii="Arial" w:hAnsi="Arial" w:cs="Arial"/>
          <w:color w:val="002060"/>
          <w:sz w:val="24"/>
          <w:szCs w:val="24"/>
          <w:lang w:eastAsia="en-GB"/>
        </w:rPr>
        <w:t xml:space="preserve"> or if awaiting the outcome of a Fitness to Practise hearing</w:t>
      </w:r>
      <w:r w:rsidR="3CB33ECC" w:rsidRPr="48C4A935">
        <w:rPr>
          <w:rFonts w:ascii="Arial" w:hAnsi="Arial" w:cs="Arial"/>
          <w:color w:val="002060"/>
          <w:sz w:val="24"/>
          <w:szCs w:val="24"/>
          <w:lang w:eastAsia="en-GB"/>
        </w:rPr>
        <w:t>.</w:t>
      </w:r>
    </w:p>
    <w:p w14:paraId="68C9B4AC" w14:textId="46EB361B" w:rsidR="00CE26E7" w:rsidRDefault="00CE26E7" w:rsidP="005E194F">
      <w:pPr>
        <w:pStyle w:val="NoSpacing"/>
        <w:rPr>
          <w:lang w:eastAsia="en-GB"/>
        </w:rPr>
      </w:pPr>
    </w:p>
    <w:p w14:paraId="488788E4" w14:textId="7DA5B95D" w:rsidR="00CE26E7" w:rsidRPr="004536A4" w:rsidRDefault="00CE26E7" w:rsidP="00FA7586">
      <w:pPr>
        <w:pStyle w:val="Heading2"/>
        <w:rPr>
          <w:rFonts w:ascii="Arial" w:hAnsi="Arial" w:cs="Arial"/>
          <w:b/>
          <w:bCs/>
          <w:color w:val="002060"/>
          <w:sz w:val="24"/>
          <w:szCs w:val="24"/>
          <w:lang w:eastAsia="en-GB"/>
        </w:rPr>
      </w:pPr>
      <w:bookmarkStart w:id="86" w:name="_Toc168606537"/>
      <w:r w:rsidRPr="004536A4">
        <w:rPr>
          <w:rFonts w:ascii="Arial" w:hAnsi="Arial" w:cs="Arial"/>
          <w:b/>
          <w:bCs/>
          <w:color w:val="002060"/>
          <w:sz w:val="24"/>
          <w:szCs w:val="24"/>
          <w:lang w:eastAsia="en-GB"/>
        </w:rPr>
        <w:t>7.1</w:t>
      </w:r>
      <w:r w:rsidR="00D55407" w:rsidRPr="004536A4">
        <w:rPr>
          <w:rFonts w:ascii="Arial" w:hAnsi="Arial" w:cs="Arial"/>
          <w:b/>
          <w:bCs/>
          <w:color w:val="002060"/>
          <w:sz w:val="24"/>
          <w:szCs w:val="24"/>
          <w:lang w:eastAsia="en-GB"/>
        </w:rPr>
        <w:t>5</w:t>
      </w:r>
      <w:r w:rsidRPr="004536A4">
        <w:rPr>
          <w:rFonts w:ascii="Arial" w:hAnsi="Arial" w:cs="Arial"/>
          <w:b/>
          <w:bCs/>
          <w:color w:val="002060"/>
          <w:sz w:val="24"/>
          <w:szCs w:val="24"/>
          <w:lang w:eastAsia="en-GB"/>
        </w:rPr>
        <w:t xml:space="preserve"> Revocation of an award</w:t>
      </w:r>
      <w:bookmarkEnd w:id="86"/>
    </w:p>
    <w:p w14:paraId="51CCE480" w14:textId="77777777" w:rsidR="00555E5E" w:rsidRPr="004536A4" w:rsidRDefault="00555E5E" w:rsidP="004536A4">
      <w:pPr>
        <w:rPr>
          <w:color w:val="002060"/>
          <w:lang w:eastAsia="en-GB"/>
        </w:rPr>
      </w:pPr>
    </w:p>
    <w:p w14:paraId="20B7C25C" w14:textId="2E0F8BB4" w:rsidR="00CE26E7" w:rsidRPr="00710444" w:rsidRDefault="00CE26E7" w:rsidP="00074EE7">
      <w:pPr>
        <w:rPr>
          <w:rFonts w:ascii="Arial" w:hAnsi="Arial" w:cs="Arial"/>
          <w:color w:val="002060"/>
          <w:sz w:val="24"/>
          <w:szCs w:val="24"/>
          <w:lang w:eastAsia="en-GB"/>
        </w:rPr>
      </w:pPr>
      <w:r w:rsidRPr="00710444">
        <w:rPr>
          <w:rFonts w:ascii="Arial" w:hAnsi="Arial" w:cs="Arial"/>
          <w:color w:val="002060"/>
          <w:sz w:val="24"/>
          <w:szCs w:val="24"/>
          <w:lang w:eastAsia="en-GB"/>
        </w:rPr>
        <w:t>7.1</w:t>
      </w:r>
      <w:r w:rsidR="00D55407" w:rsidRPr="00710444">
        <w:rPr>
          <w:rFonts w:ascii="Arial" w:hAnsi="Arial" w:cs="Arial"/>
          <w:color w:val="002060"/>
          <w:sz w:val="24"/>
          <w:szCs w:val="24"/>
          <w:lang w:eastAsia="en-GB"/>
        </w:rPr>
        <w:t>5</w:t>
      </w:r>
      <w:r w:rsidRPr="00710444">
        <w:rPr>
          <w:rFonts w:ascii="Arial" w:hAnsi="Arial" w:cs="Arial"/>
          <w:color w:val="002060"/>
          <w:sz w:val="24"/>
          <w:szCs w:val="24"/>
          <w:lang w:eastAsia="en-GB"/>
        </w:rPr>
        <w:t xml:space="preserve">.1 </w:t>
      </w:r>
      <w:r w:rsidR="00536A85" w:rsidRPr="004536A4">
        <w:rPr>
          <w:rFonts w:ascii="Arial" w:hAnsi="Arial" w:cs="Arial"/>
          <w:color w:val="002060"/>
          <w:sz w:val="24"/>
          <w:szCs w:val="24"/>
          <w:lang w:eastAsia="en-GB"/>
        </w:rPr>
        <w:t>Awards made by the University are conferred in good faith</w:t>
      </w:r>
      <w:r w:rsidR="42822BEC" w:rsidRPr="004536A4">
        <w:rPr>
          <w:rFonts w:ascii="Arial" w:hAnsi="Arial" w:cs="Arial"/>
          <w:color w:val="002060"/>
          <w:sz w:val="24"/>
          <w:szCs w:val="24"/>
          <w:lang w:eastAsia="en-GB"/>
        </w:rPr>
        <w:t>.  H</w:t>
      </w:r>
      <w:r w:rsidR="00536A85" w:rsidRPr="004536A4">
        <w:rPr>
          <w:rFonts w:ascii="Arial" w:hAnsi="Arial" w:cs="Arial"/>
          <w:color w:val="002060"/>
          <w:sz w:val="24"/>
          <w:szCs w:val="24"/>
          <w:lang w:eastAsia="en-GB"/>
        </w:rPr>
        <w:t xml:space="preserve">owever, </w:t>
      </w:r>
      <w:r w:rsidR="3A052596" w:rsidRPr="004536A4">
        <w:rPr>
          <w:rFonts w:ascii="Arial" w:hAnsi="Arial" w:cs="Arial"/>
          <w:color w:val="002060"/>
          <w:sz w:val="24"/>
          <w:szCs w:val="24"/>
          <w:lang w:eastAsia="en-GB"/>
        </w:rPr>
        <w:t xml:space="preserve">in </w:t>
      </w:r>
      <w:r w:rsidR="00536A85" w:rsidRPr="004536A4">
        <w:rPr>
          <w:rFonts w:ascii="Arial" w:hAnsi="Arial" w:cs="Arial"/>
          <w:color w:val="002060"/>
          <w:sz w:val="24"/>
          <w:szCs w:val="24"/>
          <w:lang w:eastAsia="en-GB"/>
        </w:rPr>
        <w:t xml:space="preserve"> </w:t>
      </w:r>
      <w:r w:rsidR="022F6383" w:rsidRPr="004536A4">
        <w:rPr>
          <w:rFonts w:ascii="Arial" w:hAnsi="Arial" w:cs="Arial"/>
          <w:color w:val="002060"/>
          <w:sz w:val="24"/>
          <w:szCs w:val="24"/>
          <w:lang w:eastAsia="en-GB"/>
        </w:rPr>
        <w:t xml:space="preserve"> limited circumstances</w:t>
      </w:r>
      <w:r w:rsidR="68A801ED" w:rsidRPr="004536A4">
        <w:rPr>
          <w:rFonts w:ascii="Arial" w:hAnsi="Arial" w:cs="Arial"/>
          <w:color w:val="002060"/>
          <w:sz w:val="24"/>
          <w:szCs w:val="24"/>
          <w:lang w:eastAsia="en-GB"/>
        </w:rPr>
        <w:t xml:space="preserve">, </w:t>
      </w:r>
      <w:r w:rsidR="00536A85" w:rsidRPr="004536A4">
        <w:rPr>
          <w:rFonts w:ascii="Arial" w:hAnsi="Arial" w:cs="Arial"/>
          <w:color w:val="002060"/>
          <w:sz w:val="24"/>
          <w:szCs w:val="24"/>
          <w:lang w:eastAsia="en-GB"/>
        </w:rPr>
        <w:t xml:space="preserve">an award </w:t>
      </w:r>
      <w:r w:rsidR="0CDD368E" w:rsidRPr="004536A4">
        <w:rPr>
          <w:rFonts w:ascii="Arial" w:hAnsi="Arial" w:cs="Arial"/>
          <w:color w:val="002060"/>
          <w:sz w:val="24"/>
          <w:szCs w:val="24"/>
          <w:lang w:eastAsia="en-GB"/>
        </w:rPr>
        <w:t>m</w:t>
      </w:r>
      <w:r w:rsidR="1969AC18" w:rsidRPr="004536A4">
        <w:rPr>
          <w:rFonts w:ascii="Arial" w:hAnsi="Arial" w:cs="Arial"/>
          <w:color w:val="002060"/>
          <w:sz w:val="24"/>
          <w:szCs w:val="24"/>
          <w:lang w:eastAsia="en-GB"/>
        </w:rPr>
        <w:t>ay</w:t>
      </w:r>
      <w:r w:rsidR="00536A85" w:rsidRPr="004536A4">
        <w:rPr>
          <w:rFonts w:ascii="Arial" w:hAnsi="Arial" w:cs="Arial"/>
          <w:color w:val="002060"/>
          <w:sz w:val="24"/>
          <w:szCs w:val="24"/>
          <w:lang w:eastAsia="en-GB"/>
        </w:rPr>
        <w:t xml:space="preserve"> be revoked. They are normally under the following conditions</w:t>
      </w:r>
      <w:r w:rsidR="57766D8D" w:rsidRPr="004536A4">
        <w:rPr>
          <w:rFonts w:ascii="Arial" w:hAnsi="Arial" w:cs="Arial"/>
          <w:color w:val="002060"/>
          <w:sz w:val="24"/>
          <w:szCs w:val="24"/>
          <w:lang w:eastAsia="en-GB"/>
        </w:rPr>
        <w:t>:</w:t>
      </w:r>
    </w:p>
    <w:p w14:paraId="296B71B8" w14:textId="74279E0E" w:rsidR="00CE26E7" w:rsidRPr="00710444" w:rsidRDefault="00CE26E7" w:rsidP="00CE26E7">
      <w:pPr>
        <w:pStyle w:val="ListParagraph"/>
        <w:numPr>
          <w:ilvl w:val="0"/>
          <w:numId w:val="84"/>
        </w:numPr>
        <w:rPr>
          <w:rFonts w:ascii="Arial" w:hAnsi="Arial" w:cs="Arial"/>
          <w:color w:val="002060"/>
          <w:sz w:val="24"/>
          <w:szCs w:val="24"/>
          <w:lang w:eastAsia="en-GB"/>
        </w:rPr>
      </w:pPr>
      <w:r w:rsidRPr="00710444">
        <w:rPr>
          <w:rFonts w:ascii="Arial" w:hAnsi="Arial" w:cs="Arial"/>
          <w:color w:val="002060"/>
          <w:sz w:val="24"/>
          <w:szCs w:val="24"/>
          <w:lang w:eastAsia="en-GB"/>
        </w:rPr>
        <w:t>There is satisfactory evidence to prove an administrative error contributed to the decision to award.</w:t>
      </w:r>
    </w:p>
    <w:p w14:paraId="1524617D" w14:textId="5B98BF5E" w:rsidR="00CE26E7" w:rsidRPr="00710444" w:rsidRDefault="00CE26E7" w:rsidP="00CE26E7">
      <w:pPr>
        <w:pStyle w:val="ListParagraph"/>
        <w:numPr>
          <w:ilvl w:val="0"/>
          <w:numId w:val="84"/>
        </w:numPr>
        <w:rPr>
          <w:rFonts w:ascii="Arial" w:hAnsi="Arial" w:cs="Arial"/>
          <w:color w:val="002060"/>
          <w:sz w:val="24"/>
          <w:szCs w:val="24"/>
          <w:lang w:eastAsia="en-GB"/>
        </w:rPr>
      </w:pPr>
      <w:r w:rsidRPr="00710444">
        <w:rPr>
          <w:rFonts w:ascii="Arial" w:hAnsi="Arial" w:cs="Arial"/>
          <w:color w:val="002060"/>
          <w:sz w:val="24"/>
          <w:szCs w:val="24"/>
          <w:lang w:eastAsia="en-GB"/>
        </w:rPr>
        <w:t xml:space="preserve">It is found that the student provided false information through the admissions process which, if known, would have resulted in them not being admitted onto the course. </w:t>
      </w:r>
    </w:p>
    <w:p w14:paraId="0DF25EFB" w14:textId="6E08ECAA" w:rsidR="00CE26E7" w:rsidRPr="00710444" w:rsidRDefault="00CE26E7" w:rsidP="00CE26E7">
      <w:pPr>
        <w:pStyle w:val="ListParagraph"/>
        <w:numPr>
          <w:ilvl w:val="0"/>
          <w:numId w:val="84"/>
        </w:numPr>
        <w:rPr>
          <w:rFonts w:ascii="Arial" w:hAnsi="Arial" w:cs="Arial"/>
          <w:color w:val="002060"/>
          <w:sz w:val="24"/>
          <w:szCs w:val="24"/>
          <w:lang w:eastAsia="en-GB"/>
        </w:rPr>
      </w:pPr>
      <w:r w:rsidRPr="00710444">
        <w:rPr>
          <w:rFonts w:ascii="Arial" w:hAnsi="Arial" w:cs="Arial"/>
          <w:color w:val="002060"/>
          <w:sz w:val="24"/>
          <w:szCs w:val="24"/>
          <w:lang w:eastAsia="en-GB"/>
        </w:rPr>
        <w:t xml:space="preserve">An Academic Misconduct hearing issues </w:t>
      </w:r>
      <w:proofErr w:type="gramStart"/>
      <w:r w:rsidRPr="00710444">
        <w:rPr>
          <w:rFonts w:ascii="Arial" w:hAnsi="Arial" w:cs="Arial"/>
          <w:color w:val="002060"/>
          <w:sz w:val="24"/>
          <w:szCs w:val="24"/>
          <w:lang w:eastAsia="en-GB"/>
        </w:rPr>
        <w:t>a decision upholding evidence of academic misconduct</w:t>
      </w:r>
      <w:proofErr w:type="gramEnd"/>
      <w:r w:rsidRPr="00710444">
        <w:rPr>
          <w:rFonts w:ascii="Arial" w:hAnsi="Arial" w:cs="Arial"/>
          <w:color w:val="002060"/>
          <w:sz w:val="24"/>
          <w:szCs w:val="24"/>
          <w:lang w:eastAsia="en-GB"/>
        </w:rPr>
        <w:t xml:space="preserve"> following an allegation(s). </w:t>
      </w:r>
    </w:p>
    <w:p w14:paraId="42535B69" w14:textId="77777777" w:rsidR="00555E5E" w:rsidRPr="00D51CBB" w:rsidRDefault="00CE26E7" w:rsidP="00EF78BB">
      <w:pPr>
        <w:rPr>
          <w:rFonts w:ascii="Arial" w:hAnsi="Arial" w:cs="Arial"/>
          <w:color w:val="002060"/>
          <w:sz w:val="24"/>
          <w:szCs w:val="24"/>
          <w:lang w:eastAsia="en-GB"/>
        </w:rPr>
      </w:pPr>
      <w:r w:rsidRPr="00710444">
        <w:rPr>
          <w:rFonts w:ascii="Arial" w:hAnsi="Arial" w:cs="Arial"/>
          <w:color w:val="002060"/>
          <w:sz w:val="24"/>
          <w:szCs w:val="24"/>
          <w:lang w:eastAsia="en-GB"/>
        </w:rPr>
        <w:t xml:space="preserve">A Fitness to Practise hearing issues </w:t>
      </w:r>
      <w:proofErr w:type="gramStart"/>
      <w:r w:rsidRPr="00710444">
        <w:rPr>
          <w:rFonts w:ascii="Arial" w:hAnsi="Arial" w:cs="Arial"/>
          <w:color w:val="002060"/>
          <w:sz w:val="24"/>
          <w:szCs w:val="24"/>
          <w:lang w:eastAsia="en-GB"/>
        </w:rPr>
        <w:t>a decision upholding evidence of fitness</w:t>
      </w:r>
      <w:proofErr w:type="gramEnd"/>
      <w:r w:rsidRPr="00710444">
        <w:rPr>
          <w:rFonts w:ascii="Arial" w:hAnsi="Arial" w:cs="Arial"/>
          <w:color w:val="002060"/>
          <w:sz w:val="24"/>
          <w:szCs w:val="24"/>
          <w:lang w:eastAsia="en-GB"/>
        </w:rPr>
        <w:t xml:space="preserve"> to practise </w:t>
      </w:r>
      <w:r w:rsidRPr="00D51CBB">
        <w:rPr>
          <w:rFonts w:ascii="Arial" w:hAnsi="Arial" w:cs="Arial"/>
          <w:color w:val="002060"/>
          <w:sz w:val="24"/>
          <w:szCs w:val="24"/>
          <w:lang w:eastAsia="en-GB"/>
        </w:rPr>
        <w:t xml:space="preserve">being impaired following an allegation(s). </w:t>
      </w:r>
    </w:p>
    <w:p w14:paraId="697A0F32" w14:textId="77777777" w:rsidR="00555E5E" w:rsidRPr="00D51CBB" w:rsidRDefault="00555E5E" w:rsidP="005E194F">
      <w:pPr>
        <w:pStyle w:val="NoSpacing"/>
        <w:rPr>
          <w:lang w:eastAsia="en-GB"/>
        </w:rPr>
      </w:pPr>
    </w:p>
    <w:p w14:paraId="46822AC2" w14:textId="3967E1FB" w:rsidR="00D87FE7" w:rsidRPr="004536A4" w:rsidRDefault="00EF78BB" w:rsidP="00EF78BB">
      <w:pPr>
        <w:rPr>
          <w:rFonts w:cs="Arial"/>
          <w:color w:val="002060"/>
          <w:lang w:eastAsia="en-GB"/>
        </w:rPr>
      </w:pPr>
      <w:r w:rsidRPr="00D51CBB">
        <w:rPr>
          <w:rFonts w:ascii="Arial" w:hAnsi="Arial" w:cs="Arial"/>
          <w:color w:val="002060"/>
          <w:sz w:val="24"/>
          <w:szCs w:val="24"/>
          <w:lang w:eastAsia="en-GB"/>
        </w:rPr>
        <w:t>7.1</w:t>
      </w:r>
      <w:r w:rsidR="00D55407" w:rsidRPr="00D51CBB">
        <w:rPr>
          <w:rFonts w:ascii="Arial" w:hAnsi="Arial" w:cs="Arial"/>
          <w:color w:val="002060"/>
          <w:sz w:val="24"/>
          <w:szCs w:val="24"/>
          <w:lang w:eastAsia="en-GB"/>
        </w:rPr>
        <w:t>5</w:t>
      </w:r>
      <w:r w:rsidRPr="00D51CBB">
        <w:rPr>
          <w:rFonts w:ascii="Arial" w:hAnsi="Arial" w:cs="Arial"/>
          <w:color w:val="002060"/>
          <w:sz w:val="24"/>
          <w:szCs w:val="24"/>
          <w:lang w:eastAsia="en-GB"/>
        </w:rPr>
        <w:t>.2</w:t>
      </w:r>
      <w:r w:rsidR="00305F19" w:rsidRPr="00D51CBB">
        <w:rPr>
          <w:rFonts w:ascii="Arial" w:hAnsi="Arial" w:cs="Arial"/>
          <w:color w:val="002060"/>
          <w:sz w:val="24"/>
          <w:szCs w:val="24"/>
          <w:lang w:eastAsia="en-GB"/>
        </w:rPr>
        <w:t xml:space="preserve"> </w:t>
      </w:r>
      <w:r w:rsidR="00305F19" w:rsidRPr="004536A4">
        <w:rPr>
          <w:rFonts w:ascii="Arial" w:hAnsi="Arial" w:cs="Arial"/>
          <w:color w:val="002060"/>
          <w:sz w:val="24"/>
          <w:szCs w:val="24"/>
          <w:lang w:eastAsia="en-GB"/>
        </w:rPr>
        <w:t>Recommendations for revocation will be referred to the Vice Chancellor or a nominee from the Senate membership for approval. If</w:t>
      </w:r>
      <w:r w:rsidR="007B33B1" w:rsidRPr="004536A4">
        <w:rPr>
          <w:rFonts w:ascii="Arial" w:hAnsi="Arial" w:cs="Arial"/>
          <w:color w:val="002060"/>
          <w:sz w:val="24"/>
          <w:szCs w:val="24"/>
          <w:lang w:eastAsia="en-GB"/>
        </w:rPr>
        <w:t xml:space="preserve"> an</w:t>
      </w:r>
      <w:r w:rsidR="00305F19" w:rsidRPr="004536A4">
        <w:rPr>
          <w:rFonts w:ascii="Arial" w:hAnsi="Arial" w:cs="Arial"/>
          <w:color w:val="002060"/>
          <w:sz w:val="24"/>
          <w:szCs w:val="24"/>
          <w:lang w:eastAsia="en-GB"/>
        </w:rPr>
        <w:t xml:space="preserve"> award has been revoked, the reasons for the decision will be clearly outlined </w:t>
      </w:r>
      <w:r w:rsidR="007B33B1" w:rsidRPr="004536A4">
        <w:rPr>
          <w:rFonts w:ascii="Arial" w:hAnsi="Arial" w:cs="Arial"/>
          <w:color w:val="002060"/>
          <w:sz w:val="24"/>
          <w:szCs w:val="24"/>
          <w:lang w:eastAsia="en-GB"/>
        </w:rPr>
        <w:t>to the student</w:t>
      </w:r>
      <w:r w:rsidR="003227C1" w:rsidRPr="004536A4">
        <w:rPr>
          <w:rFonts w:ascii="Arial" w:hAnsi="Arial" w:cs="Arial"/>
          <w:color w:val="002060"/>
          <w:sz w:val="24"/>
          <w:szCs w:val="24"/>
          <w:lang w:eastAsia="en-GB"/>
        </w:rPr>
        <w:t>.</w:t>
      </w:r>
      <w:r w:rsidR="00305F19" w:rsidRPr="004536A4">
        <w:rPr>
          <w:rFonts w:ascii="Arial" w:hAnsi="Arial" w:cs="Arial"/>
          <w:color w:val="002060"/>
          <w:sz w:val="24"/>
          <w:szCs w:val="24"/>
          <w:lang w:eastAsia="en-GB"/>
        </w:rPr>
        <w:t xml:space="preserve"> As part of the process, </w:t>
      </w:r>
      <w:r w:rsidR="00D736FA" w:rsidRPr="004536A4">
        <w:rPr>
          <w:rFonts w:ascii="Arial" w:hAnsi="Arial" w:cs="Arial"/>
          <w:color w:val="002060"/>
          <w:sz w:val="24"/>
          <w:szCs w:val="24"/>
          <w:lang w:eastAsia="en-GB"/>
        </w:rPr>
        <w:t>the student will</w:t>
      </w:r>
      <w:r w:rsidR="00305F19" w:rsidRPr="004536A4">
        <w:rPr>
          <w:rFonts w:ascii="Arial" w:hAnsi="Arial" w:cs="Arial"/>
          <w:color w:val="002060"/>
          <w:sz w:val="24"/>
          <w:szCs w:val="24"/>
          <w:lang w:eastAsia="en-GB"/>
        </w:rPr>
        <w:t xml:space="preserve"> have the right to appeal the decision</w:t>
      </w:r>
      <w:r w:rsidR="003227C1" w:rsidRPr="004536A4">
        <w:rPr>
          <w:rFonts w:ascii="Arial" w:hAnsi="Arial" w:cs="Arial"/>
          <w:color w:val="002060"/>
          <w:sz w:val="24"/>
          <w:szCs w:val="24"/>
          <w:lang w:eastAsia="en-GB"/>
        </w:rPr>
        <w:t>.</w:t>
      </w:r>
      <w:r w:rsidR="00D736FA" w:rsidRPr="004536A4">
        <w:rPr>
          <w:rFonts w:ascii="Arial" w:hAnsi="Arial" w:cs="Arial"/>
          <w:color w:val="002060"/>
          <w:sz w:val="24"/>
          <w:szCs w:val="24"/>
          <w:lang w:eastAsia="en-GB"/>
        </w:rPr>
        <w:t xml:space="preserve"> The decision will be made by a</w:t>
      </w:r>
      <w:r w:rsidR="004D05B7" w:rsidRPr="004536A4">
        <w:rPr>
          <w:rFonts w:ascii="Arial" w:hAnsi="Arial" w:cs="Arial"/>
          <w:color w:val="002060"/>
          <w:sz w:val="24"/>
          <w:szCs w:val="24"/>
          <w:lang w:eastAsia="en-GB"/>
        </w:rPr>
        <w:t xml:space="preserve"> nominee of Senate and will be final.</w:t>
      </w:r>
      <w:r w:rsidR="003227C1" w:rsidRPr="004536A4">
        <w:rPr>
          <w:rFonts w:ascii="Arial" w:hAnsi="Arial" w:cs="Arial"/>
          <w:color w:val="002060"/>
          <w:sz w:val="24"/>
          <w:szCs w:val="24"/>
          <w:lang w:eastAsia="en-GB"/>
        </w:rPr>
        <w:t xml:space="preserve"> Please refer to </w:t>
      </w:r>
      <w:r w:rsidR="003227C1" w:rsidRPr="004536A4">
        <w:rPr>
          <w:rFonts w:ascii="Arial" w:hAnsi="Arial" w:cs="Arial"/>
          <w:b/>
          <w:bCs/>
          <w:color w:val="002060"/>
          <w:sz w:val="24"/>
          <w:szCs w:val="24"/>
          <w:lang w:eastAsia="en-GB"/>
        </w:rPr>
        <w:t>section 1.15</w:t>
      </w:r>
      <w:r w:rsidR="005D6523" w:rsidRPr="004536A4">
        <w:rPr>
          <w:rFonts w:ascii="Arial" w:hAnsi="Arial" w:cs="Arial"/>
          <w:b/>
          <w:bCs/>
          <w:color w:val="002060"/>
          <w:sz w:val="24"/>
          <w:szCs w:val="24"/>
          <w:lang w:eastAsia="en-GB"/>
        </w:rPr>
        <w:t xml:space="preserve"> </w:t>
      </w:r>
      <w:r w:rsidR="005D6523" w:rsidRPr="004536A4">
        <w:rPr>
          <w:rFonts w:ascii="Arial" w:hAnsi="Arial" w:cs="Arial"/>
          <w:color w:val="002060"/>
          <w:sz w:val="24"/>
          <w:szCs w:val="24"/>
          <w:lang w:eastAsia="en-GB"/>
        </w:rPr>
        <w:t>of the Regulations for Students</w:t>
      </w:r>
      <w:r w:rsidR="003227C1" w:rsidRPr="004536A4">
        <w:rPr>
          <w:rFonts w:ascii="Arial" w:hAnsi="Arial" w:cs="Arial"/>
          <w:color w:val="002060"/>
          <w:sz w:val="24"/>
          <w:szCs w:val="24"/>
          <w:lang w:eastAsia="en-GB"/>
        </w:rPr>
        <w:t xml:space="preserve"> for the</w:t>
      </w:r>
      <w:r w:rsidR="005D6523" w:rsidRPr="004536A4">
        <w:rPr>
          <w:rFonts w:ascii="Arial" w:hAnsi="Arial" w:cs="Arial"/>
          <w:color w:val="002060"/>
          <w:sz w:val="24"/>
          <w:szCs w:val="24"/>
          <w:lang w:eastAsia="en-GB"/>
        </w:rPr>
        <w:t xml:space="preserve"> full</w:t>
      </w:r>
      <w:r w:rsidR="003227C1" w:rsidRPr="004536A4">
        <w:rPr>
          <w:rFonts w:ascii="Arial" w:hAnsi="Arial" w:cs="Arial"/>
          <w:color w:val="002060"/>
          <w:sz w:val="24"/>
          <w:szCs w:val="24"/>
          <w:lang w:eastAsia="en-GB"/>
        </w:rPr>
        <w:t xml:space="preserve"> procedure.</w:t>
      </w:r>
      <w:r w:rsidR="003227C1" w:rsidRPr="004536A4">
        <w:rPr>
          <w:rFonts w:cs="Arial"/>
          <w:color w:val="002060"/>
          <w:lang w:eastAsia="en-GB"/>
        </w:rPr>
        <w:t xml:space="preserve"> </w:t>
      </w:r>
    </w:p>
    <w:p w14:paraId="68A5FE43" w14:textId="77777777" w:rsidR="00CF51D7" w:rsidRPr="00FA7586" w:rsidRDefault="00CF51D7" w:rsidP="005E194F">
      <w:pPr>
        <w:pStyle w:val="NoSpacing"/>
        <w:rPr>
          <w:lang w:eastAsia="en-GB"/>
        </w:rPr>
      </w:pPr>
    </w:p>
    <w:p w14:paraId="334B59B9" w14:textId="18F0E770" w:rsidR="00CE26E7" w:rsidRPr="00751AFA" w:rsidRDefault="34B6A537" w:rsidP="00CE26E7">
      <w:pPr>
        <w:rPr>
          <w:rFonts w:ascii="Arial" w:hAnsi="Arial" w:cs="Arial"/>
          <w:color w:val="002060"/>
          <w:sz w:val="24"/>
          <w:szCs w:val="24"/>
          <w:lang w:eastAsia="en-GB"/>
        </w:rPr>
      </w:pPr>
      <w:r w:rsidRPr="0B927815">
        <w:rPr>
          <w:rFonts w:ascii="Arial" w:hAnsi="Arial" w:cs="Arial"/>
          <w:color w:val="002060"/>
          <w:sz w:val="24"/>
          <w:szCs w:val="24"/>
          <w:lang w:eastAsia="en-GB"/>
        </w:rPr>
        <w:t>7.1</w:t>
      </w:r>
      <w:r w:rsidR="00D55407">
        <w:rPr>
          <w:rFonts w:ascii="Arial" w:hAnsi="Arial" w:cs="Arial"/>
          <w:color w:val="002060"/>
          <w:sz w:val="24"/>
          <w:szCs w:val="24"/>
          <w:lang w:eastAsia="en-GB"/>
        </w:rPr>
        <w:t>5</w:t>
      </w:r>
      <w:r w:rsidRPr="0B927815">
        <w:rPr>
          <w:rFonts w:ascii="Arial" w:hAnsi="Arial" w:cs="Arial"/>
          <w:color w:val="002060"/>
          <w:sz w:val="24"/>
          <w:szCs w:val="24"/>
          <w:lang w:eastAsia="en-GB"/>
        </w:rPr>
        <w:t>.</w:t>
      </w:r>
      <w:r w:rsidR="0034E542" w:rsidRPr="0B927815">
        <w:rPr>
          <w:rFonts w:ascii="Arial" w:hAnsi="Arial" w:cs="Arial"/>
          <w:color w:val="002060"/>
          <w:sz w:val="24"/>
          <w:szCs w:val="24"/>
          <w:lang w:eastAsia="en-GB"/>
        </w:rPr>
        <w:t>3</w:t>
      </w:r>
      <w:r w:rsidRPr="0B927815">
        <w:rPr>
          <w:rFonts w:ascii="Arial" w:hAnsi="Arial" w:cs="Arial"/>
          <w:color w:val="002060"/>
          <w:sz w:val="24"/>
          <w:szCs w:val="24"/>
          <w:lang w:eastAsia="en-GB"/>
        </w:rPr>
        <w:t xml:space="preserve"> The University will require </w:t>
      </w:r>
      <w:r w:rsidR="09B2F9C1" w:rsidRPr="0B927815">
        <w:rPr>
          <w:rFonts w:ascii="Arial" w:hAnsi="Arial" w:cs="Arial"/>
          <w:color w:val="002060"/>
          <w:sz w:val="24"/>
          <w:szCs w:val="24"/>
          <w:lang w:eastAsia="en-GB"/>
        </w:rPr>
        <w:t xml:space="preserve">the student </w:t>
      </w:r>
      <w:r w:rsidRPr="0B927815">
        <w:rPr>
          <w:rFonts w:ascii="Arial" w:hAnsi="Arial" w:cs="Arial"/>
          <w:color w:val="002060"/>
          <w:sz w:val="24"/>
          <w:szCs w:val="24"/>
          <w:lang w:eastAsia="en-GB"/>
        </w:rPr>
        <w:t>to return the degree certificate and reserve</w:t>
      </w:r>
      <w:r w:rsidR="724A8970" w:rsidRPr="0B927815">
        <w:rPr>
          <w:rFonts w:ascii="Arial" w:hAnsi="Arial" w:cs="Arial"/>
          <w:color w:val="002060"/>
          <w:sz w:val="24"/>
          <w:szCs w:val="24"/>
          <w:lang w:eastAsia="en-GB"/>
        </w:rPr>
        <w:t>s</w:t>
      </w:r>
      <w:r w:rsidRPr="0B927815">
        <w:rPr>
          <w:rFonts w:ascii="Arial" w:hAnsi="Arial" w:cs="Arial"/>
          <w:color w:val="002060"/>
          <w:sz w:val="24"/>
          <w:szCs w:val="24"/>
          <w:lang w:eastAsia="en-GB"/>
        </w:rPr>
        <w:t xml:space="preserve"> the right to notify relevant bodies, where appropriate. </w:t>
      </w:r>
    </w:p>
    <w:p w14:paraId="36EA0481" w14:textId="4ABB9A76" w:rsidR="005C7E82" w:rsidRDefault="005C7E82" w:rsidP="005C7E82">
      <w:pPr>
        <w:spacing w:after="0" w:line="240" w:lineRule="auto"/>
        <w:rPr>
          <w:rFonts w:ascii="Arial" w:eastAsia="Times New Roman" w:hAnsi="Arial" w:cs="Arial"/>
          <w:color w:val="002060"/>
          <w:sz w:val="24"/>
          <w:szCs w:val="24"/>
          <w:lang w:eastAsia="en-GB"/>
        </w:rPr>
      </w:pPr>
    </w:p>
    <w:p w14:paraId="3551D6B2" w14:textId="77777777" w:rsidR="002E7AC4" w:rsidRDefault="002E7AC4" w:rsidP="005C7E82">
      <w:pPr>
        <w:spacing w:after="0" w:line="240" w:lineRule="auto"/>
        <w:rPr>
          <w:rFonts w:ascii="Arial" w:eastAsia="Times New Roman" w:hAnsi="Arial" w:cs="Arial"/>
          <w:color w:val="002060"/>
          <w:sz w:val="24"/>
          <w:szCs w:val="24"/>
          <w:lang w:eastAsia="en-GB"/>
        </w:rPr>
      </w:pPr>
    </w:p>
    <w:p w14:paraId="06748B0E" w14:textId="77777777" w:rsidR="00D16CE0" w:rsidRDefault="00D16CE0" w:rsidP="005C7E82">
      <w:pPr>
        <w:spacing w:after="0" w:line="240" w:lineRule="auto"/>
        <w:rPr>
          <w:rFonts w:ascii="Arial" w:eastAsia="Times New Roman" w:hAnsi="Arial" w:cs="Arial"/>
          <w:color w:val="002060"/>
          <w:sz w:val="24"/>
          <w:szCs w:val="24"/>
          <w:lang w:eastAsia="en-GB"/>
        </w:rPr>
      </w:pPr>
    </w:p>
    <w:p w14:paraId="748E57D6" w14:textId="77777777" w:rsidR="00D16CE0" w:rsidRDefault="00D16CE0" w:rsidP="005C7E82">
      <w:pPr>
        <w:spacing w:after="0" w:line="240" w:lineRule="auto"/>
        <w:rPr>
          <w:rFonts w:ascii="Arial" w:eastAsia="Times New Roman" w:hAnsi="Arial" w:cs="Arial"/>
          <w:color w:val="002060"/>
          <w:sz w:val="24"/>
          <w:szCs w:val="24"/>
          <w:lang w:eastAsia="en-GB"/>
        </w:rPr>
      </w:pPr>
    </w:p>
    <w:p w14:paraId="04A09DD5" w14:textId="77777777" w:rsidR="00E84E6F" w:rsidRDefault="00E84E6F" w:rsidP="005C7E82">
      <w:pPr>
        <w:spacing w:after="0" w:line="240" w:lineRule="auto"/>
        <w:rPr>
          <w:rFonts w:ascii="Arial" w:eastAsia="Times New Roman" w:hAnsi="Arial" w:cs="Arial"/>
          <w:color w:val="002060"/>
          <w:sz w:val="24"/>
          <w:szCs w:val="24"/>
          <w:lang w:eastAsia="en-GB"/>
        </w:rPr>
      </w:pPr>
    </w:p>
    <w:p w14:paraId="3EC24E04" w14:textId="77777777" w:rsidR="005E194F" w:rsidRDefault="005E194F" w:rsidP="005C7E82">
      <w:pPr>
        <w:spacing w:after="0" w:line="240" w:lineRule="auto"/>
        <w:rPr>
          <w:rFonts w:ascii="Arial" w:eastAsia="Times New Roman" w:hAnsi="Arial" w:cs="Arial"/>
          <w:color w:val="002060"/>
          <w:sz w:val="24"/>
          <w:szCs w:val="24"/>
          <w:lang w:eastAsia="en-GB"/>
        </w:rPr>
      </w:pPr>
    </w:p>
    <w:p w14:paraId="58212BB6" w14:textId="77777777" w:rsidR="005E194F" w:rsidRDefault="005E194F" w:rsidP="005C7E82">
      <w:pPr>
        <w:spacing w:after="0" w:line="240" w:lineRule="auto"/>
        <w:rPr>
          <w:rFonts w:ascii="Arial" w:eastAsia="Times New Roman" w:hAnsi="Arial" w:cs="Arial"/>
          <w:color w:val="002060"/>
          <w:sz w:val="24"/>
          <w:szCs w:val="24"/>
          <w:lang w:eastAsia="en-GB"/>
        </w:rPr>
      </w:pPr>
    </w:p>
    <w:p w14:paraId="5230CD8D" w14:textId="77777777" w:rsidR="00D824E7" w:rsidRDefault="00D824E7" w:rsidP="005C7E82">
      <w:pPr>
        <w:spacing w:after="0" w:line="240" w:lineRule="auto"/>
        <w:rPr>
          <w:rFonts w:ascii="Arial" w:eastAsia="Times New Roman" w:hAnsi="Arial" w:cs="Arial"/>
          <w:color w:val="002060"/>
          <w:sz w:val="24"/>
          <w:szCs w:val="24"/>
          <w:lang w:eastAsia="en-GB"/>
        </w:rPr>
      </w:pPr>
    </w:p>
    <w:p w14:paraId="05812DE9" w14:textId="77777777" w:rsidR="00D824E7" w:rsidRDefault="00D824E7" w:rsidP="005C7E82">
      <w:pPr>
        <w:spacing w:after="0" w:line="240" w:lineRule="auto"/>
        <w:rPr>
          <w:rFonts w:ascii="Arial" w:eastAsia="Times New Roman" w:hAnsi="Arial" w:cs="Arial"/>
          <w:color w:val="002060"/>
          <w:sz w:val="24"/>
          <w:szCs w:val="24"/>
          <w:lang w:eastAsia="en-GB"/>
        </w:rPr>
      </w:pPr>
    </w:p>
    <w:p w14:paraId="4ECAE534" w14:textId="77777777" w:rsidR="00D824E7" w:rsidRDefault="00D824E7" w:rsidP="005C7E82">
      <w:pPr>
        <w:spacing w:after="0" w:line="240" w:lineRule="auto"/>
        <w:rPr>
          <w:rFonts w:ascii="Arial" w:eastAsia="Times New Roman" w:hAnsi="Arial" w:cs="Arial"/>
          <w:color w:val="002060"/>
          <w:sz w:val="24"/>
          <w:szCs w:val="24"/>
          <w:lang w:eastAsia="en-GB"/>
        </w:rPr>
      </w:pPr>
    </w:p>
    <w:p w14:paraId="055698FF" w14:textId="77777777" w:rsidR="00D824E7" w:rsidRDefault="00D824E7" w:rsidP="005C7E82">
      <w:pPr>
        <w:spacing w:after="0" w:line="240" w:lineRule="auto"/>
        <w:rPr>
          <w:rFonts w:ascii="Arial" w:eastAsia="Times New Roman" w:hAnsi="Arial" w:cs="Arial"/>
          <w:color w:val="002060"/>
          <w:sz w:val="24"/>
          <w:szCs w:val="24"/>
          <w:lang w:eastAsia="en-GB"/>
        </w:rPr>
      </w:pPr>
    </w:p>
    <w:p w14:paraId="144A8FA6" w14:textId="77777777" w:rsidR="00D824E7" w:rsidRDefault="00D824E7" w:rsidP="005C7E82">
      <w:pPr>
        <w:spacing w:after="0" w:line="240" w:lineRule="auto"/>
        <w:rPr>
          <w:rFonts w:ascii="Arial" w:eastAsia="Times New Roman" w:hAnsi="Arial" w:cs="Arial"/>
          <w:color w:val="002060"/>
          <w:sz w:val="24"/>
          <w:szCs w:val="24"/>
          <w:lang w:eastAsia="en-GB"/>
        </w:rPr>
      </w:pPr>
    </w:p>
    <w:p w14:paraId="614E538E" w14:textId="77777777" w:rsidR="00D824E7" w:rsidRDefault="00D824E7" w:rsidP="005C7E82">
      <w:pPr>
        <w:spacing w:after="0" w:line="240" w:lineRule="auto"/>
        <w:rPr>
          <w:rFonts w:ascii="Arial" w:eastAsia="Times New Roman" w:hAnsi="Arial" w:cs="Arial"/>
          <w:color w:val="002060"/>
          <w:sz w:val="24"/>
          <w:szCs w:val="24"/>
          <w:lang w:eastAsia="en-GB"/>
        </w:rPr>
      </w:pPr>
    </w:p>
    <w:p w14:paraId="3B6A4AA7" w14:textId="77777777" w:rsidR="00C464AE" w:rsidRDefault="00C464AE" w:rsidP="005C7E82">
      <w:pPr>
        <w:spacing w:after="0" w:line="240" w:lineRule="auto"/>
        <w:rPr>
          <w:rFonts w:ascii="Arial" w:eastAsia="Times New Roman" w:hAnsi="Arial" w:cs="Arial"/>
          <w:color w:val="002060"/>
          <w:sz w:val="24"/>
          <w:szCs w:val="24"/>
          <w:lang w:eastAsia="en-GB"/>
        </w:rPr>
      </w:pPr>
    </w:p>
    <w:p w14:paraId="13239281" w14:textId="3FCCB98C" w:rsidR="003447EF" w:rsidRDefault="00CF51D7" w:rsidP="00001121">
      <w:pPr>
        <w:keepNext/>
        <w:keepLines/>
        <w:spacing w:before="240" w:after="0"/>
        <w:outlineLvl w:val="0"/>
        <w:rPr>
          <w:rFonts w:ascii="Arial" w:eastAsia="Times New Roman" w:hAnsi="Arial" w:cs="Arial"/>
          <w:b/>
          <w:bCs/>
          <w:color w:val="1F3864"/>
          <w:sz w:val="28"/>
          <w:szCs w:val="28"/>
        </w:rPr>
      </w:pPr>
      <w:bookmarkStart w:id="87" w:name="_Toc168606538"/>
      <w:r>
        <w:rPr>
          <w:rFonts w:ascii="Arial" w:eastAsia="Times New Roman" w:hAnsi="Arial" w:cs="Arial"/>
          <w:b/>
          <w:bCs/>
          <w:color w:val="1F3864"/>
          <w:sz w:val="28"/>
          <w:szCs w:val="28"/>
        </w:rPr>
        <w:t>S</w:t>
      </w:r>
      <w:r w:rsidR="003447EF" w:rsidRPr="00C32EB1">
        <w:rPr>
          <w:rFonts w:ascii="Arial" w:eastAsia="Times New Roman" w:hAnsi="Arial" w:cs="Arial"/>
          <w:b/>
          <w:bCs/>
          <w:color w:val="1F3864"/>
          <w:sz w:val="28"/>
          <w:szCs w:val="28"/>
        </w:rPr>
        <w:t xml:space="preserve">ECTION </w:t>
      </w:r>
      <w:r w:rsidR="003447EF">
        <w:rPr>
          <w:rFonts w:ascii="Arial" w:eastAsia="Times New Roman" w:hAnsi="Arial" w:cs="Arial"/>
          <w:b/>
          <w:bCs/>
          <w:color w:val="1F3864"/>
          <w:sz w:val="28"/>
          <w:szCs w:val="28"/>
        </w:rPr>
        <w:t>8</w:t>
      </w:r>
      <w:r w:rsidR="003447EF" w:rsidRPr="00C32EB1">
        <w:rPr>
          <w:rFonts w:ascii="Arial" w:eastAsia="Times New Roman" w:hAnsi="Arial" w:cs="Arial"/>
          <w:b/>
          <w:bCs/>
          <w:color w:val="1F3864"/>
          <w:sz w:val="28"/>
          <w:szCs w:val="28"/>
        </w:rPr>
        <w:t>: Exceptional Variations to the Regulations</w:t>
      </w:r>
      <w:bookmarkEnd w:id="87"/>
      <w:r w:rsidR="003447EF" w:rsidRPr="00C32EB1">
        <w:rPr>
          <w:rFonts w:ascii="Arial" w:eastAsia="Times New Roman" w:hAnsi="Arial" w:cs="Arial"/>
          <w:b/>
          <w:bCs/>
          <w:color w:val="1F3864"/>
          <w:sz w:val="28"/>
          <w:szCs w:val="28"/>
        </w:rPr>
        <w:t xml:space="preserve"> </w:t>
      </w:r>
      <w:bookmarkStart w:id="88" w:name="_Toc47437763"/>
    </w:p>
    <w:p w14:paraId="64A5FFAD" w14:textId="77777777" w:rsidR="003447EF" w:rsidRPr="003447EF" w:rsidRDefault="003447EF" w:rsidP="003447EF">
      <w:pPr>
        <w:pStyle w:val="NoSpacing"/>
      </w:pPr>
    </w:p>
    <w:p w14:paraId="7184442B" w14:textId="766C624C" w:rsidR="003447EF" w:rsidRPr="00506930" w:rsidRDefault="003447EF" w:rsidP="003447EF">
      <w:pPr>
        <w:pStyle w:val="NoSpacing"/>
        <w:rPr>
          <w:rFonts w:ascii="Arial" w:hAnsi="Arial" w:cs="Arial"/>
          <w:b/>
          <w:bCs/>
          <w:color w:val="002060"/>
          <w:sz w:val="24"/>
          <w:szCs w:val="24"/>
        </w:rPr>
      </w:pPr>
      <w:r w:rsidRPr="003447EF">
        <w:rPr>
          <w:rFonts w:ascii="Arial" w:hAnsi="Arial" w:cs="Arial"/>
          <w:b/>
          <w:bCs/>
          <w:color w:val="002060"/>
          <w:sz w:val="24"/>
          <w:szCs w:val="24"/>
        </w:rPr>
        <w:t xml:space="preserve">Managing assessments in a period of major disruption: Emergency Regulations for </w:t>
      </w:r>
      <w:r w:rsidR="004B6C0E">
        <w:rPr>
          <w:rFonts w:ascii="Arial" w:hAnsi="Arial" w:cs="Arial"/>
          <w:b/>
          <w:bCs/>
          <w:color w:val="002060"/>
          <w:sz w:val="24"/>
          <w:szCs w:val="24"/>
        </w:rPr>
        <w:t>Course Assessment Meeting</w:t>
      </w:r>
      <w:r w:rsidRPr="003447EF">
        <w:rPr>
          <w:rFonts w:ascii="Arial" w:hAnsi="Arial" w:cs="Arial"/>
          <w:b/>
          <w:bCs/>
          <w:color w:val="002060"/>
          <w:sz w:val="24"/>
          <w:szCs w:val="24"/>
        </w:rPr>
        <w:t>s</w:t>
      </w:r>
      <w:bookmarkEnd w:id="88"/>
      <w:r w:rsidR="00A6012C">
        <w:rPr>
          <w:rFonts w:ascii="Arial" w:hAnsi="Arial" w:cs="Arial"/>
          <w:b/>
          <w:bCs/>
          <w:color w:val="002060"/>
          <w:sz w:val="24"/>
          <w:szCs w:val="24"/>
        </w:rPr>
        <w:t xml:space="preserve"> (</w:t>
      </w:r>
      <w:r w:rsidR="003A1F1C">
        <w:rPr>
          <w:rFonts w:ascii="Arial" w:hAnsi="Arial" w:cs="Arial"/>
          <w:b/>
          <w:bCs/>
          <w:color w:val="002060"/>
          <w:sz w:val="24"/>
          <w:szCs w:val="24"/>
        </w:rPr>
        <w:t>CAM</w:t>
      </w:r>
      <w:r w:rsidR="00A6012C">
        <w:rPr>
          <w:rFonts w:ascii="Arial" w:hAnsi="Arial" w:cs="Arial"/>
          <w:b/>
          <w:bCs/>
          <w:color w:val="002060"/>
          <w:sz w:val="24"/>
          <w:szCs w:val="24"/>
        </w:rPr>
        <w:t>s)</w:t>
      </w:r>
    </w:p>
    <w:p w14:paraId="5EC2A59C" w14:textId="77777777" w:rsidR="00BB3E17" w:rsidRPr="008F1B28" w:rsidRDefault="00BB3E17" w:rsidP="003447EF">
      <w:pPr>
        <w:pStyle w:val="NoSpacing"/>
      </w:pPr>
    </w:p>
    <w:p w14:paraId="7A381230" w14:textId="4CEEDB07" w:rsidR="003447EF" w:rsidRDefault="003447EF" w:rsidP="003447EF">
      <w:pPr>
        <w:pStyle w:val="Heading2"/>
        <w:rPr>
          <w:rFonts w:ascii="Arial" w:eastAsia="Times New Roman" w:hAnsi="Arial" w:cs="Arial"/>
          <w:b/>
          <w:bCs/>
          <w:color w:val="002060"/>
          <w:sz w:val="24"/>
          <w:szCs w:val="24"/>
        </w:rPr>
      </w:pPr>
      <w:bookmarkStart w:id="89" w:name="_Toc168606539"/>
      <w:r>
        <w:rPr>
          <w:rFonts w:ascii="Arial" w:eastAsia="Times New Roman" w:hAnsi="Arial" w:cs="Arial"/>
          <w:b/>
          <w:bCs/>
          <w:color w:val="002060"/>
          <w:sz w:val="24"/>
          <w:szCs w:val="24"/>
        </w:rPr>
        <w:t>8</w:t>
      </w:r>
      <w:r w:rsidRPr="00A365E4">
        <w:rPr>
          <w:rFonts w:ascii="Arial" w:eastAsia="Times New Roman" w:hAnsi="Arial" w:cs="Arial"/>
          <w:b/>
          <w:bCs/>
          <w:color w:val="002060"/>
          <w:sz w:val="24"/>
          <w:szCs w:val="24"/>
        </w:rPr>
        <w:t>.1 Introduction and principles</w:t>
      </w:r>
      <w:bookmarkEnd w:id="89"/>
    </w:p>
    <w:p w14:paraId="541EC348" w14:textId="77777777" w:rsidR="003447EF" w:rsidRPr="000C071D" w:rsidRDefault="003447EF" w:rsidP="003447EF">
      <w:pPr>
        <w:pStyle w:val="NoSpacing"/>
      </w:pPr>
    </w:p>
    <w:p w14:paraId="3B368722" w14:textId="215A8023" w:rsidR="003447EF"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.1.1. The University of Huddersfield</w:t>
      </w:r>
      <w:r>
        <w:rPr>
          <w:rFonts w:ascii="Arial" w:hAnsi="Arial" w:cs="Arial"/>
          <w:color w:val="002060"/>
          <w:sz w:val="24"/>
          <w:szCs w:val="24"/>
        </w:rPr>
        <w:t xml:space="preserve"> </w:t>
      </w:r>
      <w:r w:rsidRPr="00A365E4">
        <w:rPr>
          <w:rFonts w:ascii="Arial" w:hAnsi="Arial" w:cs="Arial"/>
          <w:color w:val="002060"/>
          <w:sz w:val="24"/>
          <w:szCs w:val="24"/>
        </w:rPr>
        <w:t>is committed to upholding the highest academic standards in all circumstances. However, during a period of major disruption like a pandemic or industrial action, it is recognised that it may be necessary to vary the normal protocols on an exceptional basis.</w:t>
      </w:r>
    </w:p>
    <w:p w14:paraId="35EB055C" w14:textId="35E1F854" w:rsidR="003447EF" w:rsidRPr="00D23882"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.1.2. In all cases, the objective is to ensure students are not disadvantaged by circumstances beyond their control or that of the University, whilst ensuring quality assurance and consistency in progression and awards decisions.</w:t>
      </w:r>
      <w:r w:rsidRPr="00A365E4">
        <w:rPr>
          <w:rFonts w:ascii="Arial" w:hAnsi="Arial" w:cs="Arial"/>
          <w:color w:val="002060"/>
          <w:sz w:val="24"/>
          <w:szCs w:val="24"/>
        </w:rPr>
        <w:br/>
      </w:r>
      <w:r w:rsidR="004B6C0E">
        <w:rPr>
          <w:rFonts w:ascii="Arial" w:hAnsi="Arial" w:cs="Arial"/>
          <w:color w:val="002060"/>
          <w:sz w:val="24"/>
          <w:szCs w:val="24"/>
        </w:rPr>
        <w:t>Course Assessment Meeting</w:t>
      </w:r>
      <w:r w:rsidRPr="00A365E4">
        <w:rPr>
          <w:rFonts w:ascii="Arial" w:hAnsi="Arial" w:cs="Arial"/>
          <w:color w:val="002060"/>
          <w:sz w:val="24"/>
          <w:szCs w:val="24"/>
        </w:rPr>
        <w:t>s (</w:t>
      </w:r>
      <w:r w:rsidR="003A1F1C">
        <w:rPr>
          <w:rFonts w:ascii="Arial" w:hAnsi="Arial" w:cs="Arial"/>
          <w:color w:val="002060"/>
          <w:sz w:val="24"/>
          <w:szCs w:val="24"/>
        </w:rPr>
        <w:t>CAM</w:t>
      </w:r>
      <w:r w:rsidRPr="00A365E4">
        <w:rPr>
          <w:rFonts w:ascii="Arial" w:hAnsi="Arial" w:cs="Arial"/>
          <w:color w:val="002060"/>
          <w:sz w:val="24"/>
          <w:szCs w:val="24"/>
        </w:rPr>
        <w:t>s) are expected to operate in adherence to these underlying principles:</w:t>
      </w:r>
    </w:p>
    <w:p w14:paraId="14396461" w14:textId="77777777" w:rsidR="003447EF" w:rsidRPr="00A365E4" w:rsidRDefault="003447EF" w:rsidP="008448DA">
      <w:pPr>
        <w:pStyle w:val="ListParagraph"/>
        <w:numPr>
          <w:ilvl w:val="0"/>
          <w:numId w:val="60"/>
        </w:numPr>
        <w:rPr>
          <w:rFonts w:ascii="Arial" w:hAnsi="Arial" w:cs="Arial"/>
          <w:color w:val="002060"/>
          <w:sz w:val="24"/>
          <w:szCs w:val="24"/>
        </w:rPr>
      </w:pPr>
      <w:r w:rsidRPr="00A365E4">
        <w:rPr>
          <w:rFonts w:ascii="Arial" w:hAnsi="Arial" w:cs="Arial"/>
          <w:color w:val="002060"/>
          <w:sz w:val="24"/>
          <w:szCs w:val="24"/>
        </w:rPr>
        <w:t>Wherever possible normal assessment regulations, deadlines and timescales should be followed.</w:t>
      </w:r>
    </w:p>
    <w:p w14:paraId="78CC9B6D" w14:textId="77777777" w:rsidR="003447EF" w:rsidRPr="00A365E4" w:rsidRDefault="003447EF" w:rsidP="008448DA">
      <w:pPr>
        <w:pStyle w:val="ListParagraph"/>
        <w:numPr>
          <w:ilvl w:val="0"/>
          <w:numId w:val="60"/>
        </w:numPr>
        <w:rPr>
          <w:rFonts w:ascii="Arial" w:hAnsi="Arial" w:cs="Arial"/>
          <w:color w:val="002060"/>
          <w:sz w:val="24"/>
          <w:szCs w:val="24"/>
        </w:rPr>
      </w:pPr>
      <w:r w:rsidRPr="00A365E4">
        <w:rPr>
          <w:rFonts w:ascii="Arial" w:hAnsi="Arial" w:cs="Arial"/>
          <w:color w:val="002060"/>
          <w:sz w:val="24"/>
          <w:szCs w:val="24"/>
        </w:rPr>
        <w:t xml:space="preserve">Adjustments to assessment protocols will be carefully considered; they will enable the University to uphold rigorous academic standards whilst </w:t>
      </w:r>
      <w:proofErr w:type="gramStart"/>
      <w:r w:rsidRPr="00A365E4">
        <w:rPr>
          <w:rFonts w:ascii="Arial" w:hAnsi="Arial" w:cs="Arial"/>
          <w:color w:val="002060"/>
          <w:sz w:val="24"/>
          <w:szCs w:val="24"/>
        </w:rPr>
        <w:t>taking into account</w:t>
      </w:r>
      <w:proofErr w:type="gramEnd"/>
      <w:r w:rsidRPr="00A365E4">
        <w:rPr>
          <w:rFonts w:ascii="Arial" w:hAnsi="Arial" w:cs="Arial"/>
          <w:color w:val="002060"/>
          <w:sz w:val="24"/>
          <w:szCs w:val="24"/>
        </w:rPr>
        <w:t xml:space="preserve"> any serious, unforeseen or unavoidable circumstances having a wide impact across a cohort, course, school or at University level.</w:t>
      </w:r>
    </w:p>
    <w:p w14:paraId="5C739BA8" w14:textId="77777777" w:rsidR="003447EF" w:rsidRPr="00A365E4" w:rsidRDefault="003447EF" w:rsidP="008448DA">
      <w:pPr>
        <w:pStyle w:val="ListParagraph"/>
        <w:numPr>
          <w:ilvl w:val="0"/>
          <w:numId w:val="60"/>
        </w:numPr>
        <w:rPr>
          <w:rFonts w:ascii="Arial" w:hAnsi="Arial" w:cs="Arial"/>
          <w:color w:val="002060"/>
          <w:sz w:val="24"/>
          <w:szCs w:val="24"/>
        </w:rPr>
      </w:pPr>
      <w:r w:rsidRPr="00A365E4">
        <w:rPr>
          <w:rFonts w:ascii="Arial" w:hAnsi="Arial" w:cs="Arial"/>
          <w:color w:val="002060"/>
          <w:sz w:val="24"/>
          <w:szCs w:val="24"/>
        </w:rPr>
        <w:t>Wherever possible, students should be able to graduate or progress from one stage of their degree programme to the next.</w:t>
      </w:r>
    </w:p>
    <w:p w14:paraId="5A276DFF" w14:textId="77777777" w:rsidR="003447EF" w:rsidRPr="00A365E4" w:rsidRDefault="003447EF" w:rsidP="008448DA">
      <w:pPr>
        <w:pStyle w:val="ListParagraph"/>
        <w:numPr>
          <w:ilvl w:val="0"/>
          <w:numId w:val="60"/>
        </w:numPr>
        <w:rPr>
          <w:rFonts w:ascii="Arial" w:hAnsi="Arial" w:cs="Arial"/>
          <w:color w:val="002060"/>
          <w:sz w:val="24"/>
          <w:szCs w:val="24"/>
        </w:rPr>
      </w:pPr>
      <w:r w:rsidRPr="00A365E4">
        <w:rPr>
          <w:rFonts w:ascii="Arial" w:hAnsi="Arial" w:cs="Arial"/>
          <w:color w:val="002060"/>
          <w:sz w:val="24"/>
          <w:szCs w:val="24"/>
        </w:rPr>
        <w:t>Where there is no doubt about a student’s level of attainment (all or sufficient marks exist for sound academic judgment to be made about the student’s overall level of attainment), the normal regulations should be applied</w:t>
      </w:r>
      <w:r>
        <w:rPr>
          <w:rFonts w:ascii="Arial" w:hAnsi="Arial" w:cs="Arial"/>
          <w:color w:val="002060"/>
          <w:sz w:val="24"/>
          <w:szCs w:val="24"/>
        </w:rPr>
        <w:t>,</w:t>
      </w:r>
      <w:r w:rsidRPr="00A365E4">
        <w:rPr>
          <w:rFonts w:ascii="Arial" w:hAnsi="Arial" w:cs="Arial"/>
          <w:color w:val="002060"/>
          <w:sz w:val="24"/>
          <w:szCs w:val="24"/>
        </w:rPr>
        <w:t xml:space="preserve"> and results determined accordingly.</w:t>
      </w:r>
    </w:p>
    <w:p w14:paraId="35B3B40B" w14:textId="77777777" w:rsidR="003447EF" w:rsidRDefault="003447EF" w:rsidP="008448DA">
      <w:pPr>
        <w:pStyle w:val="ListParagraph"/>
        <w:numPr>
          <w:ilvl w:val="0"/>
          <w:numId w:val="60"/>
        </w:numPr>
        <w:rPr>
          <w:rFonts w:ascii="Arial" w:hAnsi="Arial" w:cs="Arial"/>
          <w:color w:val="002060"/>
          <w:sz w:val="24"/>
          <w:szCs w:val="24"/>
        </w:rPr>
      </w:pPr>
      <w:r w:rsidRPr="00A365E4">
        <w:rPr>
          <w:rFonts w:ascii="Arial" w:hAnsi="Arial" w:cs="Arial"/>
          <w:color w:val="002060"/>
          <w:sz w:val="24"/>
          <w:szCs w:val="24"/>
        </w:rPr>
        <w:t>Where marks are missing, and adjustments are considered essential, the regulations will be applied consistently and fairly to all students affected.</w:t>
      </w:r>
      <w:r w:rsidRPr="002704CA">
        <w:rPr>
          <w:rFonts w:ascii="Arial" w:hAnsi="Arial" w:cs="Arial"/>
          <w:color w:val="002060"/>
          <w:sz w:val="24"/>
          <w:szCs w:val="24"/>
        </w:rPr>
        <w:t xml:space="preserve"> </w:t>
      </w:r>
    </w:p>
    <w:p w14:paraId="34D2023F" w14:textId="39008090"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 xml:space="preserve">.1.3. These alternative regulations </w:t>
      </w:r>
      <w:r>
        <w:rPr>
          <w:rFonts w:ascii="Arial" w:hAnsi="Arial" w:cs="Arial"/>
          <w:color w:val="002060"/>
          <w:sz w:val="24"/>
          <w:szCs w:val="24"/>
        </w:rPr>
        <w:t>will not</w:t>
      </w:r>
      <w:r w:rsidRPr="00A365E4">
        <w:rPr>
          <w:rFonts w:ascii="Arial" w:hAnsi="Arial" w:cs="Arial"/>
          <w:color w:val="002060"/>
          <w:sz w:val="24"/>
          <w:szCs w:val="24"/>
        </w:rPr>
        <w:t xml:space="preserve"> be implemented without the permission of Professional, Statutory and Regulatory Bodies (PSRBs), where appli</w:t>
      </w:r>
      <w:r w:rsidR="00042CB5">
        <w:rPr>
          <w:rFonts w:ascii="Arial" w:hAnsi="Arial" w:cs="Arial"/>
          <w:color w:val="002060"/>
          <w:sz w:val="24"/>
          <w:szCs w:val="24"/>
        </w:rPr>
        <w:t>cab</w:t>
      </w:r>
      <w:r w:rsidRPr="00A365E4">
        <w:rPr>
          <w:rFonts w:ascii="Arial" w:hAnsi="Arial" w:cs="Arial"/>
          <w:color w:val="002060"/>
          <w:sz w:val="24"/>
          <w:szCs w:val="24"/>
        </w:rPr>
        <w:t>le.</w:t>
      </w:r>
    </w:p>
    <w:p w14:paraId="77AD0792" w14:textId="77777777"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.1.4. The emergency regulations will only be introduced where it is likely that not to do so would cause protracted delay and</w:t>
      </w:r>
      <w:r>
        <w:rPr>
          <w:rFonts w:ascii="Arial" w:hAnsi="Arial" w:cs="Arial"/>
          <w:color w:val="002060"/>
          <w:sz w:val="24"/>
          <w:szCs w:val="24"/>
        </w:rPr>
        <w:t>/or</w:t>
      </w:r>
      <w:r w:rsidRPr="00A365E4">
        <w:rPr>
          <w:rFonts w:ascii="Arial" w:hAnsi="Arial" w:cs="Arial"/>
          <w:color w:val="002060"/>
          <w:sz w:val="24"/>
          <w:szCs w:val="24"/>
        </w:rPr>
        <w:t xml:space="preserve"> severe disadvantage.</w:t>
      </w:r>
    </w:p>
    <w:p w14:paraId="44086054" w14:textId="1CE94426"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 xml:space="preserve">.1.5. These regulations will only come into force following consultation with students through their elected representatives. The decision to implement will be approved by UTLC and Senate (by virtual meeting or by Chair’s action as necessary) and will be lifted under the </w:t>
      </w:r>
      <w:r w:rsidR="005E1F4E">
        <w:rPr>
          <w:rFonts w:ascii="Arial" w:hAnsi="Arial" w:cs="Arial"/>
          <w:color w:val="002060"/>
          <w:sz w:val="24"/>
          <w:szCs w:val="24"/>
        </w:rPr>
        <w:t>Same</w:t>
      </w:r>
      <w:r w:rsidRPr="00A365E4">
        <w:rPr>
          <w:rFonts w:ascii="Arial" w:hAnsi="Arial" w:cs="Arial"/>
          <w:color w:val="002060"/>
          <w:sz w:val="24"/>
          <w:szCs w:val="24"/>
        </w:rPr>
        <w:t xml:space="preserve"> authority. Schools will be informed as soon as the emergency regulations are invoked. </w:t>
      </w:r>
    </w:p>
    <w:p w14:paraId="5582AC3D" w14:textId="6790901B" w:rsidR="00762F1B" w:rsidRPr="00A365E4" w:rsidRDefault="003447EF" w:rsidP="003447EF">
      <w:pPr>
        <w:pStyle w:val="NoSpacing"/>
      </w:pPr>
      <w:r w:rsidRPr="00A365E4">
        <w:t> </w:t>
      </w:r>
    </w:p>
    <w:p w14:paraId="72E18AEF" w14:textId="06833939" w:rsidR="003447EF" w:rsidRDefault="003447EF" w:rsidP="003447EF">
      <w:pPr>
        <w:pStyle w:val="Heading2"/>
        <w:rPr>
          <w:rFonts w:ascii="Arial" w:eastAsia="Times New Roman" w:hAnsi="Arial" w:cs="Arial"/>
          <w:b/>
          <w:bCs/>
          <w:color w:val="002060"/>
          <w:sz w:val="24"/>
          <w:szCs w:val="24"/>
        </w:rPr>
      </w:pPr>
      <w:bookmarkStart w:id="90" w:name="_Toc168606540"/>
      <w:r>
        <w:rPr>
          <w:rFonts w:ascii="Arial" w:eastAsia="Times New Roman" w:hAnsi="Arial" w:cs="Arial"/>
          <w:b/>
          <w:bCs/>
          <w:color w:val="002060"/>
          <w:sz w:val="24"/>
          <w:szCs w:val="24"/>
        </w:rPr>
        <w:t>8</w:t>
      </w:r>
      <w:r w:rsidRPr="00A365E4">
        <w:rPr>
          <w:rFonts w:ascii="Arial" w:eastAsia="Times New Roman" w:hAnsi="Arial" w:cs="Arial"/>
          <w:b/>
          <w:bCs/>
          <w:color w:val="002060"/>
          <w:sz w:val="24"/>
          <w:szCs w:val="24"/>
        </w:rPr>
        <w:t xml:space="preserve">.2 Extenuating Circumstances </w:t>
      </w:r>
      <w:r w:rsidR="4AC3D104" w:rsidRPr="0CFBE9BB">
        <w:rPr>
          <w:rFonts w:ascii="Arial" w:eastAsia="Times New Roman" w:hAnsi="Arial" w:cs="Arial"/>
          <w:b/>
          <w:bCs/>
          <w:color w:val="002060"/>
          <w:sz w:val="24"/>
          <w:szCs w:val="24"/>
        </w:rPr>
        <w:t xml:space="preserve">under Emergency Regulations </w:t>
      </w:r>
      <w:r w:rsidR="003A1F1C">
        <w:rPr>
          <w:rFonts w:ascii="Arial" w:eastAsia="Times New Roman" w:hAnsi="Arial" w:cs="Arial"/>
          <w:b/>
          <w:bCs/>
          <w:color w:val="002060"/>
          <w:sz w:val="24"/>
          <w:szCs w:val="24"/>
        </w:rPr>
        <w:t>CAM</w:t>
      </w:r>
      <w:bookmarkEnd w:id="90"/>
    </w:p>
    <w:p w14:paraId="519BF892" w14:textId="77777777" w:rsidR="003447EF" w:rsidRPr="000C071D" w:rsidRDefault="003447EF" w:rsidP="003447EF">
      <w:pPr>
        <w:pStyle w:val="NoSpacing"/>
      </w:pPr>
    </w:p>
    <w:p w14:paraId="679BDBB8" w14:textId="3637D162"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 xml:space="preserve">.2.1. Where </w:t>
      </w:r>
      <w:r>
        <w:rPr>
          <w:rFonts w:ascii="Arial" w:hAnsi="Arial" w:cs="Arial"/>
          <w:color w:val="002060"/>
          <w:sz w:val="24"/>
          <w:szCs w:val="24"/>
        </w:rPr>
        <w:t xml:space="preserve">the </w:t>
      </w:r>
      <w:r w:rsidRPr="00A365E4">
        <w:rPr>
          <w:rFonts w:ascii="Arial" w:hAnsi="Arial" w:cs="Arial"/>
          <w:color w:val="002060"/>
          <w:sz w:val="24"/>
          <w:szCs w:val="24"/>
        </w:rPr>
        <w:t>performance</w:t>
      </w:r>
      <w:r>
        <w:rPr>
          <w:rFonts w:ascii="Arial" w:hAnsi="Arial" w:cs="Arial"/>
          <w:color w:val="002060"/>
          <w:sz w:val="24"/>
          <w:szCs w:val="24"/>
        </w:rPr>
        <w:t xml:space="preserve"> of</w:t>
      </w:r>
      <w:r w:rsidRPr="00A365E4">
        <w:rPr>
          <w:rFonts w:ascii="Arial" w:hAnsi="Arial" w:cs="Arial"/>
          <w:color w:val="002060"/>
          <w:sz w:val="24"/>
          <w:szCs w:val="24"/>
        </w:rPr>
        <w:t xml:space="preserve"> a group of students’ is affected by adverse circumstances which are not personal to them but </w:t>
      </w:r>
      <w:proofErr w:type="gramStart"/>
      <w:r w:rsidRPr="00A365E4">
        <w:rPr>
          <w:rFonts w:ascii="Arial" w:hAnsi="Arial" w:cs="Arial"/>
          <w:color w:val="002060"/>
          <w:sz w:val="24"/>
          <w:szCs w:val="24"/>
        </w:rPr>
        <w:t>as a result of</w:t>
      </w:r>
      <w:proofErr w:type="gramEnd"/>
      <w:r w:rsidRPr="00A365E4">
        <w:rPr>
          <w:rFonts w:ascii="Arial" w:hAnsi="Arial" w:cs="Arial"/>
          <w:color w:val="002060"/>
          <w:sz w:val="24"/>
          <w:szCs w:val="24"/>
        </w:rPr>
        <w:t xml:space="preserve"> a wider issue (for example technical, social, </w:t>
      </w:r>
      <w:r w:rsidR="6AB003AE" w:rsidRPr="0CFBE9BB">
        <w:rPr>
          <w:rFonts w:ascii="Arial" w:hAnsi="Arial" w:cs="Arial"/>
          <w:color w:val="002060"/>
          <w:sz w:val="24"/>
          <w:szCs w:val="24"/>
        </w:rPr>
        <w:t xml:space="preserve">economic, </w:t>
      </w:r>
      <w:r w:rsidRPr="00A365E4">
        <w:rPr>
          <w:rFonts w:ascii="Arial" w:hAnsi="Arial" w:cs="Arial"/>
          <w:color w:val="002060"/>
          <w:sz w:val="24"/>
          <w:szCs w:val="24"/>
        </w:rPr>
        <w:t>political or public health problems), the University, through its Registry, will issue guidance to Schools on how to consider students’ performance under these circumstances.</w:t>
      </w:r>
    </w:p>
    <w:p w14:paraId="61490426" w14:textId="64A97CED"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 xml:space="preserve">.2.2. </w:t>
      </w:r>
      <w:r w:rsidR="2758DDA2" w:rsidRPr="0CFBE9BB">
        <w:rPr>
          <w:rFonts w:ascii="Arial" w:hAnsi="Arial" w:cs="Arial"/>
          <w:color w:val="002060"/>
          <w:sz w:val="24"/>
          <w:szCs w:val="24"/>
        </w:rPr>
        <w:t xml:space="preserve">Where Registry </w:t>
      </w:r>
      <w:r w:rsidR="747FF152" w:rsidRPr="0CFBE9BB">
        <w:rPr>
          <w:rFonts w:ascii="Arial" w:hAnsi="Arial" w:cs="Arial"/>
          <w:color w:val="002060"/>
          <w:sz w:val="24"/>
          <w:szCs w:val="24"/>
        </w:rPr>
        <w:t>permits a blanket EC to a group of students, these</w:t>
      </w:r>
      <w:r w:rsidRPr="00A365E4">
        <w:rPr>
          <w:rFonts w:ascii="Arial" w:hAnsi="Arial" w:cs="Arial"/>
          <w:color w:val="002060"/>
          <w:sz w:val="24"/>
          <w:szCs w:val="24"/>
        </w:rPr>
        <w:t xml:space="preserve"> decisions must be taken in the context </w:t>
      </w:r>
      <w:proofErr w:type="gramStart"/>
      <w:r w:rsidRPr="00A365E4">
        <w:rPr>
          <w:rFonts w:ascii="Arial" w:hAnsi="Arial" w:cs="Arial"/>
          <w:color w:val="002060"/>
          <w:sz w:val="24"/>
          <w:szCs w:val="24"/>
        </w:rPr>
        <w:t>of:</w:t>
      </w:r>
      <w:proofErr w:type="gramEnd"/>
      <w:r w:rsidRPr="00A365E4">
        <w:rPr>
          <w:rFonts w:ascii="Arial" w:hAnsi="Arial" w:cs="Arial"/>
          <w:color w:val="002060"/>
          <w:sz w:val="24"/>
          <w:szCs w:val="24"/>
        </w:rPr>
        <w:t xml:space="preserve"> available information; the programme intended learning outcomes; the discipline and level; the time of year; University regulations; any professional requirements. Decisions may depend on whether the student is/is not at the final stage of the programme. The External Examiner should be consulted in all cases All decisions reached should be clearly documented within the minutes.</w:t>
      </w:r>
    </w:p>
    <w:p w14:paraId="49310BA2" w14:textId="21A88AFC" w:rsidR="003447EF"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.2.3. The</w:t>
      </w:r>
      <w:r w:rsidRPr="0CFBE9BB">
        <w:rPr>
          <w:rFonts w:ascii="Arial" w:hAnsi="Arial" w:cs="Arial"/>
          <w:color w:val="002060"/>
          <w:sz w:val="24"/>
          <w:szCs w:val="24"/>
        </w:rPr>
        <w:t xml:space="preserve"> </w:t>
      </w:r>
      <w:r w:rsidR="5565C770" w:rsidRPr="0CFBE9BB">
        <w:rPr>
          <w:rFonts w:ascii="Arial" w:hAnsi="Arial" w:cs="Arial"/>
          <w:color w:val="002060"/>
          <w:sz w:val="24"/>
          <w:szCs w:val="24"/>
        </w:rPr>
        <w:t>usual</w:t>
      </w:r>
      <w:r w:rsidRPr="00A365E4">
        <w:rPr>
          <w:rFonts w:ascii="Arial" w:hAnsi="Arial" w:cs="Arial"/>
          <w:color w:val="002060"/>
          <w:sz w:val="24"/>
          <w:szCs w:val="24"/>
        </w:rPr>
        <w:t xml:space="preserve"> Extenuating Circumstances process should be followed </w:t>
      </w:r>
      <w:r w:rsidR="5414AF88" w:rsidRPr="0CFBE9BB">
        <w:rPr>
          <w:rFonts w:ascii="Arial" w:hAnsi="Arial" w:cs="Arial"/>
          <w:color w:val="002060"/>
          <w:sz w:val="24"/>
          <w:szCs w:val="24"/>
        </w:rPr>
        <w:t>by students wherever possible</w:t>
      </w:r>
      <w:r w:rsidRPr="0CFBE9BB">
        <w:rPr>
          <w:rFonts w:ascii="Arial" w:hAnsi="Arial" w:cs="Arial"/>
          <w:color w:val="002060"/>
          <w:sz w:val="24"/>
          <w:szCs w:val="24"/>
        </w:rPr>
        <w:t>.</w:t>
      </w:r>
      <w:r w:rsidRPr="00A365E4">
        <w:rPr>
          <w:rFonts w:ascii="Arial" w:hAnsi="Arial" w:cs="Arial"/>
          <w:color w:val="002060"/>
          <w:sz w:val="24"/>
          <w:szCs w:val="24"/>
        </w:rPr>
        <w:t xml:space="preserve"> A student or staff member (with the student’s permission) should submit an EC claim noting that the adverse impact was directly related to the major disruption. If other factors contributed as well, these should also be noted. The </w:t>
      </w:r>
      <w:r w:rsidR="003A1F1C">
        <w:rPr>
          <w:rFonts w:ascii="Arial" w:hAnsi="Arial" w:cs="Arial"/>
          <w:color w:val="002060"/>
          <w:sz w:val="24"/>
          <w:szCs w:val="24"/>
        </w:rPr>
        <w:t>CAM</w:t>
      </w:r>
      <w:r w:rsidRPr="00A365E4">
        <w:rPr>
          <w:rFonts w:ascii="Arial" w:hAnsi="Arial" w:cs="Arial"/>
          <w:color w:val="002060"/>
          <w:sz w:val="24"/>
          <w:szCs w:val="24"/>
        </w:rPr>
        <w:t xml:space="preserve"> will keep a record of all cases where the major disruption is accepted as an extenuating circumstance.</w:t>
      </w:r>
    </w:p>
    <w:p w14:paraId="799819EB" w14:textId="2538D491"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 xml:space="preserve">.2.4. Where the impact of the major disruption causes postponement of the usual </w:t>
      </w:r>
      <w:r w:rsidR="003A1F1C">
        <w:rPr>
          <w:rFonts w:ascii="Arial" w:hAnsi="Arial" w:cs="Arial"/>
          <w:color w:val="002060"/>
          <w:sz w:val="24"/>
          <w:szCs w:val="24"/>
        </w:rPr>
        <w:t>CAM</w:t>
      </w:r>
      <w:r w:rsidRPr="00A365E4">
        <w:rPr>
          <w:rFonts w:ascii="Arial" w:hAnsi="Arial" w:cs="Arial"/>
          <w:color w:val="002060"/>
          <w:sz w:val="24"/>
          <w:szCs w:val="24"/>
        </w:rPr>
        <w:t xml:space="preserve"> schedule, additional assessment opportunities and extra </w:t>
      </w:r>
      <w:r w:rsidR="003A1F1C">
        <w:rPr>
          <w:rFonts w:ascii="Arial" w:hAnsi="Arial" w:cs="Arial"/>
          <w:color w:val="002060"/>
          <w:sz w:val="24"/>
          <w:szCs w:val="24"/>
        </w:rPr>
        <w:t>CAM</w:t>
      </w:r>
      <w:r w:rsidR="00A6012C">
        <w:rPr>
          <w:rFonts w:ascii="Arial" w:hAnsi="Arial" w:cs="Arial"/>
          <w:color w:val="002060"/>
          <w:sz w:val="24"/>
          <w:szCs w:val="24"/>
        </w:rPr>
        <w:t>s</w:t>
      </w:r>
      <w:r w:rsidRPr="00A365E4">
        <w:rPr>
          <w:rFonts w:ascii="Arial" w:hAnsi="Arial" w:cs="Arial"/>
          <w:color w:val="002060"/>
          <w:sz w:val="24"/>
          <w:szCs w:val="24"/>
        </w:rPr>
        <w:t xml:space="preserve"> for students may be introduced </w:t>
      </w:r>
      <w:proofErr w:type="gramStart"/>
      <w:r w:rsidRPr="00A365E4">
        <w:rPr>
          <w:rFonts w:ascii="Arial" w:hAnsi="Arial" w:cs="Arial"/>
          <w:color w:val="002060"/>
          <w:sz w:val="24"/>
          <w:szCs w:val="24"/>
        </w:rPr>
        <w:t>in order to</w:t>
      </w:r>
      <w:proofErr w:type="gramEnd"/>
      <w:r w:rsidRPr="00A365E4">
        <w:rPr>
          <w:rFonts w:ascii="Arial" w:hAnsi="Arial" w:cs="Arial"/>
          <w:color w:val="002060"/>
          <w:sz w:val="24"/>
          <w:szCs w:val="24"/>
        </w:rPr>
        <w:t xml:space="preserve"> minimise the delay to progression and award decisions.</w:t>
      </w:r>
    </w:p>
    <w:p w14:paraId="5B2744EE" w14:textId="544F379C" w:rsidR="003447EF"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 xml:space="preserve">.2.5. An interruption of study may be preferable to some students. If this is agreed, there will be an expectation that the student returns at the </w:t>
      </w:r>
      <w:r w:rsidR="005E1F4E">
        <w:rPr>
          <w:rFonts w:ascii="Arial" w:hAnsi="Arial" w:cs="Arial"/>
          <w:color w:val="002060"/>
          <w:sz w:val="24"/>
          <w:szCs w:val="24"/>
        </w:rPr>
        <w:t>Same</w:t>
      </w:r>
      <w:r w:rsidRPr="00A365E4">
        <w:rPr>
          <w:rFonts w:ascii="Arial" w:hAnsi="Arial" w:cs="Arial"/>
          <w:color w:val="002060"/>
          <w:sz w:val="24"/>
          <w:szCs w:val="24"/>
        </w:rPr>
        <w:t xml:space="preserve"> point in the following academic year to recommence studies. The fees for both the year of the disruption and the following year will be charged pro rata.</w:t>
      </w:r>
    </w:p>
    <w:p w14:paraId="7BD9E250" w14:textId="6ED455BC" w:rsidR="003447EF" w:rsidRDefault="003447EF" w:rsidP="003447EF">
      <w:pPr>
        <w:pStyle w:val="NoSpacing"/>
        <w:rPr>
          <w:rFonts w:ascii="Arial" w:hAnsi="Arial" w:cs="Arial"/>
          <w:color w:val="002060"/>
          <w:sz w:val="24"/>
          <w:szCs w:val="24"/>
        </w:rPr>
      </w:pPr>
      <w:r>
        <w:rPr>
          <w:rFonts w:ascii="Arial" w:hAnsi="Arial" w:cs="Arial"/>
          <w:color w:val="002060"/>
          <w:sz w:val="24"/>
          <w:szCs w:val="24"/>
        </w:rPr>
        <w:t>8</w:t>
      </w:r>
      <w:r w:rsidRPr="001F3AF7">
        <w:rPr>
          <w:rFonts w:ascii="Arial" w:hAnsi="Arial" w:cs="Arial"/>
          <w:color w:val="002060"/>
          <w:sz w:val="24"/>
          <w:szCs w:val="24"/>
        </w:rPr>
        <w:t xml:space="preserve">.2.6 For non-standard cases </w:t>
      </w:r>
      <w:r w:rsidR="6CF688D6" w:rsidRPr="0CFBE9BB">
        <w:rPr>
          <w:rFonts w:ascii="Arial" w:hAnsi="Arial" w:cs="Arial"/>
          <w:color w:val="002060"/>
          <w:sz w:val="24"/>
          <w:szCs w:val="24"/>
        </w:rPr>
        <w:t>the Director of</w:t>
      </w:r>
      <w:r w:rsidR="0044257F">
        <w:rPr>
          <w:rFonts w:ascii="Arial" w:hAnsi="Arial" w:cs="Arial"/>
          <w:color w:val="002060"/>
          <w:sz w:val="24"/>
          <w:szCs w:val="24"/>
        </w:rPr>
        <w:t xml:space="preserve"> Registry</w:t>
      </w:r>
      <w:r w:rsidR="6CF688D6" w:rsidRPr="0CFBE9BB">
        <w:rPr>
          <w:rFonts w:ascii="Arial" w:hAnsi="Arial" w:cs="Arial"/>
          <w:color w:val="002060"/>
          <w:sz w:val="24"/>
          <w:szCs w:val="24"/>
        </w:rPr>
        <w:t xml:space="preserve"> or nominee should be consulted prior to the </w:t>
      </w:r>
      <w:r w:rsidR="003A1F1C">
        <w:rPr>
          <w:rFonts w:ascii="Arial" w:hAnsi="Arial" w:cs="Arial"/>
          <w:color w:val="002060"/>
          <w:sz w:val="24"/>
          <w:szCs w:val="24"/>
        </w:rPr>
        <w:t>CAM</w:t>
      </w:r>
      <w:r w:rsidR="6CF688D6" w:rsidRPr="0CFBE9BB">
        <w:rPr>
          <w:rFonts w:ascii="Arial" w:hAnsi="Arial" w:cs="Arial"/>
          <w:color w:val="002060"/>
          <w:sz w:val="24"/>
          <w:szCs w:val="24"/>
        </w:rPr>
        <w:t xml:space="preserve">. </w:t>
      </w:r>
    </w:p>
    <w:p w14:paraId="42220609" w14:textId="77777777" w:rsidR="005E194F" w:rsidRPr="00A365E4" w:rsidRDefault="005E194F" w:rsidP="003447EF">
      <w:pPr>
        <w:pStyle w:val="NoSpacing"/>
      </w:pPr>
    </w:p>
    <w:p w14:paraId="70CC07AD" w14:textId="77777777" w:rsidR="003447EF" w:rsidRDefault="003447EF" w:rsidP="003447EF">
      <w:pPr>
        <w:pStyle w:val="Heading2"/>
        <w:rPr>
          <w:rFonts w:ascii="Arial" w:eastAsia="Times New Roman" w:hAnsi="Arial" w:cs="Arial"/>
          <w:b/>
          <w:bCs/>
          <w:color w:val="002060"/>
          <w:sz w:val="24"/>
          <w:szCs w:val="24"/>
        </w:rPr>
      </w:pPr>
      <w:bookmarkStart w:id="91" w:name="_Toc168606541"/>
      <w:r>
        <w:rPr>
          <w:rFonts w:ascii="Arial" w:eastAsia="Times New Roman" w:hAnsi="Arial" w:cs="Arial"/>
          <w:b/>
          <w:bCs/>
          <w:color w:val="002060"/>
          <w:sz w:val="24"/>
          <w:szCs w:val="24"/>
        </w:rPr>
        <w:t>8</w:t>
      </w:r>
      <w:r w:rsidRPr="00A365E4">
        <w:rPr>
          <w:rFonts w:ascii="Arial" w:eastAsia="Times New Roman" w:hAnsi="Arial" w:cs="Arial"/>
          <w:b/>
          <w:bCs/>
          <w:color w:val="002060"/>
          <w:sz w:val="24"/>
          <w:szCs w:val="24"/>
        </w:rPr>
        <w:t>.3 Progression</w:t>
      </w:r>
      <w:bookmarkEnd w:id="91"/>
    </w:p>
    <w:p w14:paraId="5E4F7859" w14:textId="77777777" w:rsidR="003447EF" w:rsidRPr="000C071D" w:rsidRDefault="003447EF" w:rsidP="003447EF">
      <w:pPr>
        <w:pStyle w:val="NoSpacing"/>
      </w:pPr>
    </w:p>
    <w:p w14:paraId="29C8DBF4" w14:textId="77777777"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.3.1. If the student’s profile of marks is incomplete due to disruption-related extenuating circumstances, progression will be permitted under one of the following mechanisms:</w:t>
      </w:r>
    </w:p>
    <w:p w14:paraId="19AAEF84" w14:textId="77777777"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3.2. Where assessments have been taken but marks are not available, students will normally be permitted to progress, with post-emergency recovery action required as soon as marks are available.</w:t>
      </w:r>
    </w:p>
    <w:p w14:paraId="4DB3668E" w14:textId="76F80832"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 xml:space="preserve">3.3. Where missing results relate to core, pre-requisite or PSRB requirements, the </w:t>
      </w:r>
      <w:r w:rsidR="003A1F1C">
        <w:rPr>
          <w:rFonts w:ascii="Arial" w:hAnsi="Arial" w:cs="Arial"/>
          <w:color w:val="002060"/>
          <w:sz w:val="24"/>
          <w:szCs w:val="24"/>
        </w:rPr>
        <w:t>CAM</w:t>
      </w:r>
      <w:r w:rsidRPr="00A365E4">
        <w:rPr>
          <w:rFonts w:ascii="Arial" w:hAnsi="Arial" w:cs="Arial"/>
          <w:color w:val="002060"/>
          <w:sz w:val="24"/>
          <w:szCs w:val="24"/>
        </w:rPr>
        <w:t xml:space="preserve"> may exceptionally delay a progression decision, with post-emergency recovery action required as soon as marks are available.</w:t>
      </w:r>
    </w:p>
    <w:p w14:paraId="767239FD" w14:textId="270BAF42" w:rsidR="003447EF" w:rsidRPr="00A365E4" w:rsidRDefault="003447EF" w:rsidP="003447EF">
      <w:pPr>
        <w:rPr>
          <w:rFonts w:ascii="Arial" w:hAnsi="Arial" w:cs="Arial"/>
          <w:color w:val="002060"/>
          <w:sz w:val="24"/>
          <w:szCs w:val="24"/>
        </w:rPr>
      </w:pPr>
      <w:r>
        <w:rPr>
          <w:rFonts w:ascii="Arial" w:hAnsi="Arial" w:cs="Arial"/>
          <w:color w:val="002060"/>
          <w:sz w:val="24"/>
          <w:szCs w:val="24"/>
        </w:rPr>
        <w:t>8</w:t>
      </w:r>
      <w:r w:rsidRPr="00A365E4">
        <w:rPr>
          <w:rFonts w:ascii="Arial" w:hAnsi="Arial" w:cs="Arial"/>
          <w:color w:val="002060"/>
          <w:sz w:val="24"/>
          <w:szCs w:val="24"/>
        </w:rPr>
        <w:t xml:space="preserve">.3.4. Where the regulations allow alternative assessment or incomplete assessment as detailed </w:t>
      </w:r>
      <w:r>
        <w:rPr>
          <w:rFonts w:ascii="Arial" w:hAnsi="Arial" w:cs="Arial"/>
          <w:color w:val="002060"/>
          <w:sz w:val="24"/>
          <w:szCs w:val="24"/>
        </w:rPr>
        <w:t>in sections 9.4 and 9.5</w:t>
      </w:r>
      <w:r w:rsidRPr="00A365E4">
        <w:rPr>
          <w:rFonts w:ascii="Arial" w:hAnsi="Arial" w:cs="Arial"/>
          <w:color w:val="002060"/>
          <w:sz w:val="24"/>
          <w:szCs w:val="24"/>
        </w:rPr>
        <w:t>.</w:t>
      </w:r>
    </w:p>
    <w:p w14:paraId="1727880A" w14:textId="77777777" w:rsidR="003447EF" w:rsidRPr="00F23F77" w:rsidRDefault="003447EF" w:rsidP="003447EF">
      <w:pPr>
        <w:pStyle w:val="NoSpacing"/>
      </w:pPr>
      <w:r w:rsidRPr="00F23F77">
        <w:t> </w:t>
      </w:r>
    </w:p>
    <w:p w14:paraId="629A951D" w14:textId="77777777" w:rsidR="003447EF" w:rsidRDefault="003447EF" w:rsidP="003447EF">
      <w:pPr>
        <w:pStyle w:val="Heading2"/>
        <w:rPr>
          <w:rFonts w:ascii="Arial" w:eastAsia="Times New Roman" w:hAnsi="Arial" w:cs="Arial"/>
          <w:b/>
          <w:bCs/>
          <w:color w:val="002060"/>
          <w:sz w:val="24"/>
          <w:szCs w:val="24"/>
        </w:rPr>
      </w:pPr>
      <w:bookmarkStart w:id="92" w:name="_Toc168606542"/>
      <w:r>
        <w:rPr>
          <w:rFonts w:ascii="Arial" w:eastAsia="Times New Roman" w:hAnsi="Arial" w:cs="Arial"/>
          <w:b/>
          <w:bCs/>
          <w:color w:val="002060"/>
          <w:sz w:val="24"/>
          <w:szCs w:val="24"/>
        </w:rPr>
        <w:t>8</w:t>
      </w:r>
      <w:r w:rsidRPr="00F23F77">
        <w:rPr>
          <w:rFonts w:ascii="Arial" w:eastAsia="Times New Roman" w:hAnsi="Arial" w:cs="Arial"/>
          <w:b/>
          <w:bCs/>
          <w:color w:val="002060"/>
          <w:sz w:val="24"/>
          <w:szCs w:val="24"/>
        </w:rPr>
        <w:t>.4 Award</w:t>
      </w:r>
      <w:bookmarkEnd w:id="92"/>
    </w:p>
    <w:p w14:paraId="5F575D30" w14:textId="77777777" w:rsidR="003447EF" w:rsidRPr="000C071D" w:rsidRDefault="003447EF" w:rsidP="003447EF">
      <w:pPr>
        <w:pStyle w:val="NoSpacing"/>
      </w:pPr>
    </w:p>
    <w:p w14:paraId="359EEA9B" w14:textId="7BAD4CE5" w:rsidR="003447EF" w:rsidRPr="00F23F77" w:rsidRDefault="003447EF" w:rsidP="003447EF">
      <w:pPr>
        <w:rPr>
          <w:rFonts w:ascii="Arial" w:hAnsi="Arial" w:cs="Arial"/>
          <w:color w:val="002060"/>
          <w:sz w:val="24"/>
          <w:szCs w:val="24"/>
        </w:rPr>
      </w:pPr>
      <w:r>
        <w:rPr>
          <w:rFonts w:ascii="Arial" w:hAnsi="Arial" w:cs="Arial"/>
          <w:color w:val="002060"/>
          <w:sz w:val="24"/>
          <w:szCs w:val="24"/>
        </w:rPr>
        <w:t>8</w:t>
      </w:r>
      <w:r w:rsidRPr="00F23F77">
        <w:rPr>
          <w:rFonts w:ascii="Arial" w:hAnsi="Arial" w:cs="Arial"/>
          <w:color w:val="002060"/>
          <w:sz w:val="24"/>
          <w:szCs w:val="24"/>
        </w:rPr>
        <w:t xml:space="preserve">.4.1. If the student’s profile of marks is incomplete due to disruption-related extenuating circumstances, the </w:t>
      </w:r>
      <w:r w:rsidR="003A1F1C">
        <w:rPr>
          <w:rFonts w:ascii="Arial" w:hAnsi="Arial" w:cs="Arial"/>
          <w:color w:val="002060"/>
          <w:sz w:val="24"/>
          <w:szCs w:val="24"/>
        </w:rPr>
        <w:t>CAM</w:t>
      </w:r>
      <w:r w:rsidRPr="00F23F77">
        <w:rPr>
          <w:rFonts w:ascii="Arial" w:hAnsi="Arial" w:cs="Arial"/>
          <w:color w:val="002060"/>
          <w:sz w:val="24"/>
          <w:szCs w:val="24"/>
        </w:rPr>
        <w:t xml:space="preserve"> may consider an award as follows:</w:t>
      </w:r>
    </w:p>
    <w:p w14:paraId="2C9B12ED" w14:textId="77777777" w:rsidR="003447EF" w:rsidRPr="00F23F77" w:rsidRDefault="003447EF" w:rsidP="003447EF">
      <w:pPr>
        <w:rPr>
          <w:rFonts w:ascii="Arial" w:hAnsi="Arial" w:cs="Arial"/>
          <w:color w:val="002060"/>
          <w:sz w:val="24"/>
          <w:szCs w:val="24"/>
        </w:rPr>
      </w:pPr>
      <w:r>
        <w:rPr>
          <w:rFonts w:ascii="Arial" w:hAnsi="Arial" w:cs="Arial"/>
          <w:color w:val="002060"/>
          <w:sz w:val="24"/>
          <w:szCs w:val="24"/>
        </w:rPr>
        <w:t>8</w:t>
      </w:r>
      <w:r w:rsidRPr="00F23F77">
        <w:rPr>
          <w:rFonts w:ascii="Arial" w:hAnsi="Arial" w:cs="Arial"/>
          <w:color w:val="002060"/>
          <w:sz w:val="24"/>
          <w:szCs w:val="24"/>
        </w:rPr>
        <w:t>.4.2. By determining an overall module mark based on partial completion of the module assessment if the learning outcomes have been met.</w:t>
      </w:r>
    </w:p>
    <w:p w14:paraId="5431E709" w14:textId="3F0F4994" w:rsidR="003447EF" w:rsidRPr="00F23F77" w:rsidRDefault="003447EF" w:rsidP="003447EF">
      <w:pPr>
        <w:rPr>
          <w:rFonts w:ascii="Arial" w:hAnsi="Arial" w:cs="Arial"/>
          <w:color w:val="002060"/>
          <w:sz w:val="24"/>
          <w:szCs w:val="24"/>
        </w:rPr>
      </w:pPr>
      <w:r>
        <w:rPr>
          <w:rFonts w:ascii="Arial" w:hAnsi="Arial" w:cs="Arial"/>
          <w:color w:val="002060"/>
          <w:sz w:val="24"/>
          <w:szCs w:val="24"/>
        </w:rPr>
        <w:t>8</w:t>
      </w:r>
      <w:r w:rsidRPr="00F23F77">
        <w:rPr>
          <w:rFonts w:ascii="Arial" w:hAnsi="Arial" w:cs="Arial"/>
          <w:color w:val="002060"/>
          <w:sz w:val="24"/>
          <w:szCs w:val="24"/>
        </w:rPr>
        <w:t xml:space="preserve">.4.3. Exceptionally, where there is no reasonable expectation that an assessment opportunity can be made available, the </w:t>
      </w:r>
      <w:r w:rsidR="003A1F1C">
        <w:rPr>
          <w:rFonts w:ascii="Arial" w:hAnsi="Arial" w:cs="Arial"/>
          <w:color w:val="002060"/>
          <w:sz w:val="24"/>
          <w:szCs w:val="24"/>
        </w:rPr>
        <w:t>CAM</w:t>
      </w:r>
      <w:r w:rsidRPr="00F23F77">
        <w:rPr>
          <w:rFonts w:ascii="Arial" w:hAnsi="Arial" w:cs="Arial"/>
          <w:color w:val="002060"/>
          <w:sz w:val="24"/>
          <w:szCs w:val="24"/>
        </w:rPr>
        <w:t xml:space="preserve"> may record a pass mark for the module, if it is otherwise assured that the student has completed the module to a satisfactory standard. This will be noted on the transcript.</w:t>
      </w:r>
    </w:p>
    <w:p w14:paraId="1979356A" w14:textId="77777777" w:rsidR="003447EF" w:rsidRPr="00F23F77" w:rsidRDefault="003447EF" w:rsidP="003447EF">
      <w:pPr>
        <w:rPr>
          <w:rFonts w:ascii="Arial" w:hAnsi="Arial" w:cs="Arial"/>
          <w:color w:val="002060"/>
          <w:sz w:val="24"/>
          <w:szCs w:val="24"/>
        </w:rPr>
      </w:pPr>
      <w:r>
        <w:rPr>
          <w:rFonts w:ascii="Arial" w:hAnsi="Arial" w:cs="Arial"/>
          <w:color w:val="002060"/>
          <w:sz w:val="24"/>
          <w:szCs w:val="24"/>
        </w:rPr>
        <w:t>8</w:t>
      </w:r>
      <w:r w:rsidRPr="00F23F77">
        <w:rPr>
          <w:rFonts w:ascii="Arial" w:hAnsi="Arial" w:cs="Arial"/>
          <w:color w:val="002060"/>
          <w:sz w:val="24"/>
          <w:szCs w:val="24"/>
        </w:rPr>
        <w:t>.4.4. Confirm the award, subject to later confirmation of the classification.</w:t>
      </w:r>
    </w:p>
    <w:p w14:paraId="5A02E19F" w14:textId="77777777" w:rsidR="003447EF" w:rsidRPr="00DD6A99" w:rsidRDefault="003447EF" w:rsidP="003447EF">
      <w:pPr>
        <w:pStyle w:val="NoSpacing"/>
      </w:pPr>
      <w:r w:rsidRPr="00DD6A99">
        <w:t> </w:t>
      </w:r>
    </w:p>
    <w:p w14:paraId="3B9680DB" w14:textId="77777777" w:rsidR="003447EF" w:rsidRDefault="003447EF" w:rsidP="003447EF">
      <w:pPr>
        <w:pStyle w:val="Heading2"/>
        <w:rPr>
          <w:rFonts w:ascii="Arial" w:eastAsia="Times New Roman" w:hAnsi="Arial" w:cs="Arial"/>
          <w:b/>
          <w:bCs/>
          <w:color w:val="002060"/>
          <w:sz w:val="24"/>
          <w:szCs w:val="24"/>
        </w:rPr>
      </w:pPr>
      <w:bookmarkStart w:id="93" w:name="_Toc168606543"/>
      <w:r>
        <w:rPr>
          <w:rFonts w:ascii="Arial" w:eastAsia="Times New Roman" w:hAnsi="Arial" w:cs="Arial"/>
          <w:b/>
          <w:bCs/>
          <w:color w:val="002060"/>
          <w:sz w:val="24"/>
          <w:szCs w:val="24"/>
        </w:rPr>
        <w:t>8</w:t>
      </w:r>
      <w:r w:rsidRPr="00F23F77">
        <w:rPr>
          <w:rFonts w:ascii="Arial" w:eastAsia="Times New Roman" w:hAnsi="Arial" w:cs="Arial"/>
          <w:b/>
          <w:bCs/>
          <w:color w:val="002060"/>
          <w:sz w:val="24"/>
          <w:szCs w:val="24"/>
        </w:rPr>
        <w:t>.5 Alternative assessment</w:t>
      </w:r>
      <w:bookmarkEnd w:id="93"/>
    </w:p>
    <w:p w14:paraId="17DA2136" w14:textId="77777777" w:rsidR="003447EF" w:rsidRPr="000C071D" w:rsidRDefault="003447EF" w:rsidP="003447EF">
      <w:pPr>
        <w:pStyle w:val="NoSpacing"/>
      </w:pPr>
    </w:p>
    <w:p w14:paraId="2638CB51" w14:textId="6ADB9E5A" w:rsidR="003447EF" w:rsidRPr="00F23F77" w:rsidRDefault="003447EF" w:rsidP="003447EF">
      <w:pPr>
        <w:rPr>
          <w:rFonts w:ascii="Arial" w:hAnsi="Arial" w:cs="Arial"/>
          <w:color w:val="002060"/>
          <w:sz w:val="24"/>
          <w:szCs w:val="24"/>
        </w:rPr>
      </w:pPr>
      <w:r>
        <w:rPr>
          <w:rFonts w:ascii="Arial" w:hAnsi="Arial" w:cs="Arial"/>
          <w:color w:val="002060"/>
          <w:sz w:val="24"/>
          <w:szCs w:val="24"/>
        </w:rPr>
        <w:t>8</w:t>
      </w:r>
      <w:r w:rsidRPr="00F23F77">
        <w:rPr>
          <w:rFonts w:ascii="Arial" w:hAnsi="Arial" w:cs="Arial"/>
          <w:color w:val="002060"/>
          <w:sz w:val="24"/>
          <w:szCs w:val="24"/>
        </w:rPr>
        <w:t xml:space="preserve">.5.1. Where necessary, alternative assessments will be </w:t>
      </w:r>
      <w:proofErr w:type="gramStart"/>
      <w:r w:rsidRPr="00F23F77">
        <w:rPr>
          <w:rFonts w:ascii="Arial" w:hAnsi="Arial" w:cs="Arial"/>
          <w:color w:val="002060"/>
          <w:sz w:val="24"/>
          <w:szCs w:val="24"/>
        </w:rPr>
        <w:t>provided</w:t>
      </w:r>
      <w:proofErr w:type="gramEnd"/>
      <w:r w:rsidRPr="00F23F77">
        <w:rPr>
          <w:rFonts w:ascii="Arial" w:hAnsi="Arial" w:cs="Arial"/>
          <w:color w:val="002060"/>
          <w:sz w:val="24"/>
          <w:szCs w:val="24"/>
        </w:rPr>
        <w:t xml:space="preserve"> and marks will be made available to the </w:t>
      </w:r>
      <w:r w:rsidR="003A1F1C">
        <w:rPr>
          <w:rFonts w:ascii="Arial" w:hAnsi="Arial" w:cs="Arial"/>
          <w:color w:val="002060"/>
          <w:sz w:val="24"/>
          <w:szCs w:val="24"/>
        </w:rPr>
        <w:t>CAM</w:t>
      </w:r>
      <w:r w:rsidRPr="00F23F77">
        <w:rPr>
          <w:rFonts w:ascii="Arial" w:hAnsi="Arial" w:cs="Arial"/>
          <w:color w:val="002060"/>
          <w:sz w:val="24"/>
          <w:szCs w:val="24"/>
        </w:rPr>
        <w:t xml:space="preserve">. However, some components of assessment may be disregarded as </w:t>
      </w:r>
      <w:r>
        <w:rPr>
          <w:rFonts w:ascii="Arial" w:hAnsi="Arial" w:cs="Arial"/>
          <w:color w:val="002060"/>
          <w:sz w:val="24"/>
          <w:szCs w:val="24"/>
        </w:rPr>
        <w:t>detailed below</w:t>
      </w:r>
      <w:r w:rsidRPr="00F23F77">
        <w:rPr>
          <w:rFonts w:ascii="Arial" w:hAnsi="Arial" w:cs="Arial"/>
          <w:color w:val="002060"/>
          <w:sz w:val="24"/>
          <w:szCs w:val="24"/>
        </w:rPr>
        <w:t>.</w:t>
      </w:r>
    </w:p>
    <w:p w14:paraId="6BDCACD4" w14:textId="77777777" w:rsidR="003447EF" w:rsidRPr="00F23F77" w:rsidRDefault="003447EF" w:rsidP="003447EF">
      <w:pPr>
        <w:rPr>
          <w:rFonts w:ascii="Arial" w:hAnsi="Arial" w:cs="Arial"/>
          <w:color w:val="002060"/>
          <w:sz w:val="24"/>
          <w:szCs w:val="24"/>
        </w:rPr>
      </w:pPr>
      <w:r>
        <w:rPr>
          <w:rFonts w:ascii="Arial" w:hAnsi="Arial" w:cs="Arial"/>
          <w:color w:val="002060"/>
          <w:sz w:val="24"/>
          <w:szCs w:val="24"/>
        </w:rPr>
        <w:t>8</w:t>
      </w:r>
      <w:r w:rsidRPr="00F23F77">
        <w:rPr>
          <w:rFonts w:ascii="Arial" w:hAnsi="Arial" w:cs="Arial"/>
          <w:color w:val="002060"/>
          <w:sz w:val="24"/>
          <w:szCs w:val="24"/>
        </w:rPr>
        <w:t>.5.2. In the Foundation year (year 1) or Pre-foundation year (year 0) of the course:</w:t>
      </w:r>
    </w:p>
    <w:p w14:paraId="0BDF2905" w14:textId="77777777" w:rsidR="003447EF" w:rsidRPr="00F23F77" w:rsidRDefault="003447EF" w:rsidP="008448DA">
      <w:pPr>
        <w:pStyle w:val="ListParagraph"/>
        <w:numPr>
          <w:ilvl w:val="0"/>
          <w:numId w:val="59"/>
        </w:numPr>
        <w:rPr>
          <w:rFonts w:ascii="Arial" w:hAnsi="Arial" w:cs="Arial"/>
          <w:color w:val="002060"/>
          <w:sz w:val="24"/>
          <w:szCs w:val="24"/>
        </w:rPr>
      </w:pPr>
      <w:r w:rsidRPr="00F23F77">
        <w:rPr>
          <w:rFonts w:ascii="Arial" w:hAnsi="Arial" w:cs="Arial"/>
          <w:color w:val="002060"/>
          <w:sz w:val="24"/>
          <w:szCs w:val="24"/>
        </w:rPr>
        <w:t xml:space="preserve">Where 50% or more of the module mark is already accounted for through previous assessed components, other components of assessment may be </w:t>
      </w:r>
      <w:proofErr w:type="gramStart"/>
      <w:r w:rsidRPr="00F23F77">
        <w:rPr>
          <w:rFonts w:ascii="Arial" w:hAnsi="Arial" w:cs="Arial"/>
          <w:color w:val="002060"/>
          <w:sz w:val="24"/>
          <w:szCs w:val="24"/>
        </w:rPr>
        <w:t>discounted</w:t>
      </w:r>
      <w:proofErr w:type="gramEnd"/>
      <w:r w:rsidRPr="00F23F77">
        <w:rPr>
          <w:rFonts w:ascii="Arial" w:hAnsi="Arial" w:cs="Arial"/>
          <w:color w:val="002060"/>
          <w:sz w:val="24"/>
          <w:szCs w:val="24"/>
        </w:rPr>
        <w:t xml:space="preserve"> and the overall module mark based on the mark(s) already achieved.</w:t>
      </w:r>
    </w:p>
    <w:p w14:paraId="0B355CCB" w14:textId="77777777" w:rsidR="003447EF" w:rsidRPr="00F23F77" w:rsidRDefault="003447EF" w:rsidP="008448DA">
      <w:pPr>
        <w:pStyle w:val="ListParagraph"/>
        <w:numPr>
          <w:ilvl w:val="0"/>
          <w:numId w:val="59"/>
        </w:numPr>
        <w:rPr>
          <w:rFonts w:ascii="Arial" w:hAnsi="Arial" w:cs="Arial"/>
          <w:color w:val="002060"/>
          <w:sz w:val="24"/>
          <w:szCs w:val="24"/>
        </w:rPr>
      </w:pPr>
      <w:r w:rsidRPr="00F23F77">
        <w:rPr>
          <w:rFonts w:ascii="Arial" w:hAnsi="Arial" w:cs="Arial"/>
          <w:color w:val="002060"/>
          <w:sz w:val="24"/>
          <w:szCs w:val="24"/>
        </w:rPr>
        <w:t>Where less than 50% of the module mark is accounted for, an alternative assessment will be put in place wherever possible.</w:t>
      </w:r>
    </w:p>
    <w:p w14:paraId="19357F29" w14:textId="2B15DC86" w:rsidR="003447EF" w:rsidRPr="004C49BC" w:rsidRDefault="003447EF" w:rsidP="003447EF">
      <w:pPr>
        <w:pStyle w:val="NoSpacing"/>
        <w:rPr>
          <w:rFonts w:ascii="Arial" w:hAnsi="Arial" w:cs="Arial"/>
        </w:rPr>
      </w:pPr>
      <w:r>
        <w:rPr>
          <w:rFonts w:ascii="Arial" w:hAnsi="Arial" w:cs="Arial"/>
          <w:color w:val="002060"/>
          <w:sz w:val="24"/>
          <w:szCs w:val="24"/>
        </w:rPr>
        <w:t>8</w:t>
      </w:r>
      <w:r w:rsidRPr="004C49BC">
        <w:rPr>
          <w:rFonts w:ascii="Arial" w:hAnsi="Arial" w:cs="Arial"/>
          <w:color w:val="002060"/>
          <w:sz w:val="24"/>
          <w:szCs w:val="24"/>
        </w:rPr>
        <w:t>.5.3. In the Foundation year (year 1) or Pre-foundation year (year 0) of the course, where alternative assessments cannot reasonably be set, progression may be determined on a pass/fail basis for each of the module(s) affected. The transcript will record the reason for this.</w:t>
      </w:r>
      <w:r w:rsidRPr="004C49BC">
        <w:rPr>
          <w:rFonts w:ascii="Arial" w:hAnsi="Arial" w:cs="Arial"/>
        </w:rPr>
        <w:br/>
      </w:r>
    </w:p>
    <w:p w14:paraId="345C1034" w14:textId="77777777" w:rsidR="003447EF" w:rsidRPr="00F23F77" w:rsidRDefault="003447EF" w:rsidP="003447EF">
      <w:pPr>
        <w:rPr>
          <w:rFonts w:ascii="Arial" w:hAnsi="Arial" w:cs="Arial"/>
          <w:color w:val="002060"/>
          <w:sz w:val="24"/>
          <w:szCs w:val="24"/>
        </w:rPr>
      </w:pPr>
      <w:r>
        <w:rPr>
          <w:rFonts w:ascii="Arial" w:hAnsi="Arial" w:cs="Arial"/>
          <w:color w:val="002060"/>
          <w:sz w:val="24"/>
          <w:szCs w:val="24"/>
        </w:rPr>
        <w:t xml:space="preserve">8.5.4 </w:t>
      </w:r>
      <w:r w:rsidRPr="00F23F77">
        <w:rPr>
          <w:rFonts w:ascii="Arial" w:hAnsi="Arial" w:cs="Arial"/>
          <w:color w:val="002060"/>
          <w:sz w:val="24"/>
          <w:szCs w:val="24"/>
        </w:rPr>
        <w:t>In the Intermediate year (year 2) of the course:</w:t>
      </w:r>
    </w:p>
    <w:p w14:paraId="4AE6593B" w14:textId="77777777" w:rsidR="003447EF" w:rsidRPr="00F23F77" w:rsidRDefault="003447EF" w:rsidP="008448DA">
      <w:pPr>
        <w:pStyle w:val="ListParagraph"/>
        <w:numPr>
          <w:ilvl w:val="0"/>
          <w:numId w:val="58"/>
        </w:numPr>
        <w:rPr>
          <w:rFonts w:ascii="Arial" w:hAnsi="Arial" w:cs="Arial"/>
          <w:color w:val="002060"/>
          <w:sz w:val="24"/>
          <w:szCs w:val="24"/>
        </w:rPr>
      </w:pPr>
      <w:r w:rsidRPr="00F23F77">
        <w:rPr>
          <w:rFonts w:ascii="Arial" w:hAnsi="Arial" w:cs="Arial"/>
          <w:color w:val="002060"/>
          <w:sz w:val="24"/>
          <w:szCs w:val="24"/>
        </w:rPr>
        <w:t xml:space="preserve">Where 60% or more of the module mark is already accounted for through previous assessed components, other components of assessment may be </w:t>
      </w:r>
      <w:proofErr w:type="gramStart"/>
      <w:r w:rsidRPr="00F23F77">
        <w:rPr>
          <w:rFonts w:ascii="Arial" w:hAnsi="Arial" w:cs="Arial"/>
          <w:color w:val="002060"/>
          <w:sz w:val="24"/>
          <w:szCs w:val="24"/>
        </w:rPr>
        <w:t>discounted</w:t>
      </w:r>
      <w:proofErr w:type="gramEnd"/>
      <w:r w:rsidRPr="00F23F77">
        <w:rPr>
          <w:rFonts w:ascii="Arial" w:hAnsi="Arial" w:cs="Arial"/>
          <w:color w:val="002060"/>
          <w:sz w:val="24"/>
          <w:szCs w:val="24"/>
        </w:rPr>
        <w:t xml:space="preserve"> and the overall module mark based on the mark(s) already achieved.</w:t>
      </w:r>
    </w:p>
    <w:p w14:paraId="01FA0B12" w14:textId="77777777" w:rsidR="003447EF" w:rsidRPr="00F23F77" w:rsidRDefault="003447EF" w:rsidP="008448DA">
      <w:pPr>
        <w:pStyle w:val="ListParagraph"/>
        <w:numPr>
          <w:ilvl w:val="0"/>
          <w:numId w:val="58"/>
        </w:numPr>
        <w:rPr>
          <w:rFonts w:ascii="Arial" w:hAnsi="Arial" w:cs="Arial"/>
          <w:color w:val="002060"/>
          <w:sz w:val="24"/>
          <w:szCs w:val="24"/>
        </w:rPr>
      </w:pPr>
      <w:r w:rsidRPr="00F23F77">
        <w:rPr>
          <w:rFonts w:ascii="Arial" w:hAnsi="Arial" w:cs="Arial"/>
          <w:color w:val="002060"/>
          <w:sz w:val="24"/>
          <w:szCs w:val="24"/>
        </w:rPr>
        <w:t>Where less than 60% of the module mark is accounted for, an alternative assessment will be put in place wherever possible.</w:t>
      </w:r>
    </w:p>
    <w:p w14:paraId="708774D2" w14:textId="718E79B0" w:rsidR="003447EF" w:rsidRPr="00F23F77" w:rsidRDefault="003447EF" w:rsidP="003447EF">
      <w:pPr>
        <w:rPr>
          <w:rFonts w:ascii="Arial" w:hAnsi="Arial" w:cs="Arial"/>
          <w:color w:val="002060"/>
          <w:sz w:val="24"/>
          <w:szCs w:val="24"/>
        </w:rPr>
      </w:pPr>
      <w:r>
        <w:rPr>
          <w:rFonts w:ascii="Arial" w:hAnsi="Arial" w:cs="Arial"/>
          <w:color w:val="002060"/>
          <w:sz w:val="24"/>
          <w:szCs w:val="24"/>
        </w:rPr>
        <w:t>8</w:t>
      </w:r>
      <w:r w:rsidRPr="00F23F77">
        <w:rPr>
          <w:rFonts w:ascii="Arial" w:hAnsi="Arial" w:cs="Arial"/>
          <w:color w:val="002060"/>
          <w:sz w:val="24"/>
          <w:szCs w:val="24"/>
        </w:rPr>
        <w:t>.5.</w:t>
      </w:r>
      <w:r>
        <w:rPr>
          <w:rFonts w:ascii="Arial" w:hAnsi="Arial" w:cs="Arial"/>
          <w:color w:val="002060"/>
          <w:sz w:val="24"/>
          <w:szCs w:val="24"/>
        </w:rPr>
        <w:t>5</w:t>
      </w:r>
      <w:r w:rsidRPr="00F23F77">
        <w:rPr>
          <w:rFonts w:ascii="Arial" w:hAnsi="Arial" w:cs="Arial"/>
          <w:color w:val="002060"/>
          <w:sz w:val="24"/>
          <w:szCs w:val="24"/>
        </w:rPr>
        <w:t>. In the Intermediate year (year 2) of the course</w:t>
      </w:r>
      <w:r>
        <w:rPr>
          <w:rFonts w:ascii="Arial" w:hAnsi="Arial" w:cs="Arial"/>
          <w:color w:val="002060"/>
          <w:sz w:val="24"/>
          <w:szCs w:val="24"/>
        </w:rPr>
        <w:t>, w</w:t>
      </w:r>
      <w:r w:rsidRPr="00F23F77">
        <w:rPr>
          <w:rFonts w:ascii="Arial" w:hAnsi="Arial" w:cs="Arial"/>
          <w:color w:val="002060"/>
          <w:sz w:val="24"/>
          <w:szCs w:val="24"/>
        </w:rPr>
        <w:t xml:space="preserve">here alternative assessments cannot reasonably be set by the second point of consideration, progression may be permitted with outstanding assessments trailed into the following year. Where the trailing of credit is considered, the following must apply unless the PRSB regulations </w:t>
      </w:r>
      <w:proofErr w:type="gramStart"/>
      <w:r w:rsidRPr="00F23F77">
        <w:rPr>
          <w:rFonts w:ascii="Arial" w:hAnsi="Arial" w:cs="Arial"/>
          <w:color w:val="002060"/>
          <w:sz w:val="24"/>
          <w:szCs w:val="24"/>
        </w:rPr>
        <w:t>differ;</w:t>
      </w:r>
      <w:proofErr w:type="gramEnd"/>
    </w:p>
    <w:p w14:paraId="1799A0D8" w14:textId="77777777" w:rsidR="003447EF" w:rsidRPr="00F23F77" w:rsidRDefault="003447EF" w:rsidP="008448DA">
      <w:pPr>
        <w:pStyle w:val="ListParagraph"/>
        <w:numPr>
          <w:ilvl w:val="0"/>
          <w:numId w:val="57"/>
        </w:numPr>
        <w:rPr>
          <w:rFonts w:ascii="Arial" w:hAnsi="Arial" w:cs="Arial"/>
          <w:color w:val="002060"/>
          <w:sz w:val="24"/>
          <w:szCs w:val="24"/>
        </w:rPr>
      </w:pPr>
      <w:r w:rsidRPr="00F23F77">
        <w:rPr>
          <w:rFonts w:ascii="Arial" w:hAnsi="Arial" w:cs="Arial"/>
          <w:color w:val="002060"/>
          <w:sz w:val="24"/>
          <w:szCs w:val="24"/>
        </w:rPr>
        <w:t xml:space="preserve">A student may only progress if they have a minimum of 90 credits in their current year of study, or 80 credits with the outstanding 40 credits in one single </w:t>
      </w:r>
      <w:proofErr w:type="gramStart"/>
      <w:r w:rsidRPr="00F23F77">
        <w:rPr>
          <w:rFonts w:ascii="Arial" w:hAnsi="Arial" w:cs="Arial"/>
          <w:color w:val="002060"/>
          <w:sz w:val="24"/>
          <w:szCs w:val="24"/>
        </w:rPr>
        <w:t>module</w:t>
      </w:r>
      <w:proofErr w:type="gramEnd"/>
    </w:p>
    <w:p w14:paraId="7BBC2EF2" w14:textId="77777777" w:rsidR="003447EF" w:rsidRPr="00F23F77" w:rsidRDefault="003447EF" w:rsidP="008448DA">
      <w:pPr>
        <w:pStyle w:val="ListParagraph"/>
        <w:numPr>
          <w:ilvl w:val="0"/>
          <w:numId w:val="57"/>
        </w:numPr>
        <w:rPr>
          <w:rFonts w:ascii="Arial" w:hAnsi="Arial" w:cs="Arial"/>
          <w:color w:val="002060"/>
          <w:sz w:val="24"/>
          <w:szCs w:val="24"/>
        </w:rPr>
      </w:pPr>
      <w:r w:rsidRPr="00F23F77">
        <w:rPr>
          <w:rFonts w:ascii="Arial" w:hAnsi="Arial" w:cs="Arial"/>
          <w:color w:val="002060"/>
          <w:sz w:val="24"/>
          <w:szCs w:val="24"/>
        </w:rPr>
        <w:t xml:space="preserve">Where a candidate has been awarded at least 50 credits for the current stage of assessment but do not fall into the category above, they may not progress but will be permitted to return in the subsequent session to retrieve the outstanding </w:t>
      </w:r>
      <w:proofErr w:type="gramStart"/>
      <w:r w:rsidRPr="00F23F77">
        <w:rPr>
          <w:rFonts w:ascii="Arial" w:hAnsi="Arial" w:cs="Arial"/>
          <w:color w:val="002060"/>
          <w:sz w:val="24"/>
          <w:szCs w:val="24"/>
        </w:rPr>
        <w:t>modules</w:t>
      </w:r>
      <w:proofErr w:type="gramEnd"/>
    </w:p>
    <w:p w14:paraId="7D61E7C1" w14:textId="77777777" w:rsidR="003447EF" w:rsidRPr="00F23F77" w:rsidRDefault="003447EF" w:rsidP="008448DA">
      <w:pPr>
        <w:pStyle w:val="ListParagraph"/>
        <w:numPr>
          <w:ilvl w:val="0"/>
          <w:numId w:val="57"/>
        </w:numPr>
        <w:rPr>
          <w:rFonts w:ascii="Arial" w:hAnsi="Arial" w:cs="Arial"/>
          <w:color w:val="002060"/>
          <w:sz w:val="24"/>
          <w:szCs w:val="24"/>
        </w:rPr>
      </w:pPr>
      <w:r w:rsidRPr="00F23F77">
        <w:rPr>
          <w:rFonts w:ascii="Arial" w:hAnsi="Arial" w:cs="Arial"/>
          <w:color w:val="002060"/>
          <w:sz w:val="24"/>
          <w:szCs w:val="24"/>
        </w:rPr>
        <w:t>Candidates who have been awarded 40 or fewer credits for the current stage of assessment shall be deemed to have failed the course.</w:t>
      </w:r>
    </w:p>
    <w:p w14:paraId="3004E268" w14:textId="77777777" w:rsidR="003447EF" w:rsidRPr="00F23F77" w:rsidRDefault="003447EF" w:rsidP="003447EF">
      <w:pPr>
        <w:rPr>
          <w:rFonts w:ascii="Arial" w:hAnsi="Arial" w:cs="Arial"/>
          <w:color w:val="002060"/>
          <w:sz w:val="24"/>
          <w:szCs w:val="24"/>
        </w:rPr>
      </w:pPr>
      <w:r>
        <w:rPr>
          <w:rFonts w:ascii="Arial" w:hAnsi="Arial" w:cs="Arial"/>
          <w:color w:val="002060"/>
          <w:sz w:val="24"/>
          <w:szCs w:val="24"/>
        </w:rPr>
        <w:t>8</w:t>
      </w:r>
      <w:r w:rsidRPr="00F23F77">
        <w:rPr>
          <w:rFonts w:ascii="Arial" w:hAnsi="Arial" w:cs="Arial"/>
          <w:color w:val="002060"/>
          <w:sz w:val="24"/>
          <w:szCs w:val="24"/>
        </w:rPr>
        <w:t>.5.</w:t>
      </w:r>
      <w:r>
        <w:rPr>
          <w:rFonts w:ascii="Arial" w:hAnsi="Arial" w:cs="Arial"/>
          <w:color w:val="002060"/>
          <w:sz w:val="24"/>
          <w:szCs w:val="24"/>
        </w:rPr>
        <w:t>6</w:t>
      </w:r>
      <w:r w:rsidRPr="00F23F77">
        <w:rPr>
          <w:rFonts w:ascii="Arial" w:hAnsi="Arial" w:cs="Arial"/>
          <w:color w:val="002060"/>
          <w:sz w:val="24"/>
          <w:szCs w:val="24"/>
        </w:rPr>
        <w:t>. In the Honours year (year 3 or 4) and Final year of Integrated Masters:</w:t>
      </w:r>
    </w:p>
    <w:p w14:paraId="466E7D08" w14:textId="77777777" w:rsidR="003447EF" w:rsidRPr="00F23F77" w:rsidRDefault="003447EF" w:rsidP="008448DA">
      <w:pPr>
        <w:pStyle w:val="ListParagraph"/>
        <w:numPr>
          <w:ilvl w:val="0"/>
          <w:numId w:val="56"/>
        </w:numPr>
        <w:rPr>
          <w:rFonts w:ascii="Arial" w:hAnsi="Arial" w:cs="Arial"/>
          <w:color w:val="002060"/>
          <w:sz w:val="24"/>
          <w:szCs w:val="24"/>
        </w:rPr>
      </w:pPr>
      <w:r w:rsidRPr="00F23F77">
        <w:rPr>
          <w:rFonts w:ascii="Arial" w:hAnsi="Arial" w:cs="Arial"/>
          <w:color w:val="002060"/>
          <w:sz w:val="24"/>
          <w:szCs w:val="24"/>
        </w:rPr>
        <w:t>An alternative assessment will be put in place for all missing components of assessment.</w:t>
      </w:r>
    </w:p>
    <w:p w14:paraId="17BF802A" w14:textId="4BD5DF8C" w:rsidR="003447EF" w:rsidRPr="00F23F77" w:rsidRDefault="003447EF" w:rsidP="008448DA">
      <w:pPr>
        <w:pStyle w:val="ListParagraph"/>
        <w:numPr>
          <w:ilvl w:val="0"/>
          <w:numId w:val="56"/>
        </w:numPr>
        <w:rPr>
          <w:rFonts w:ascii="Arial" w:hAnsi="Arial" w:cs="Arial"/>
          <w:color w:val="002060"/>
          <w:sz w:val="24"/>
          <w:szCs w:val="24"/>
        </w:rPr>
      </w:pPr>
      <w:r w:rsidRPr="00F23F77">
        <w:rPr>
          <w:rFonts w:ascii="Arial" w:hAnsi="Arial" w:cs="Arial"/>
          <w:color w:val="002060"/>
          <w:sz w:val="24"/>
          <w:szCs w:val="24"/>
        </w:rPr>
        <w:t xml:space="preserve">Where an alternative assessment is not readily available, the </w:t>
      </w:r>
      <w:r w:rsidR="003A1F1C">
        <w:rPr>
          <w:rFonts w:ascii="Arial" w:hAnsi="Arial" w:cs="Arial"/>
          <w:color w:val="002060"/>
          <w:sz w:val="24"/>
          <w:szCs w:val="24"/>
        </w:rPr>
        <w:t>CAM</w:t>
      </w:r>
      <w:r w:rsidRPr="00F23F77">
        <w:rPr>
          <w:rFonts w:ascii="Arial" w:hAnsi="Arial" w:cs="Arial"/>
          <w:color w:val="002060"/>
          <w:sz w:val="24"/>
          <w:szCs w:val="24"/>
        </w:rPr>
        <w:t xml:space="preserve"> will defer its decision until such time as an appropriate assessment can be set and a module mark provided.</w:t>
      </w:r>
    </w:p>
    <w:p w14:paraId="28A48016" w14:textId="506CBDB0" w:rsidR="003447EF" w:rsidRPr="00F23F77" w:rsidRDefault="003447EF" w:rsidP="003447EF">
      <w:pPr>
        <w:rPr>
          <w:rFonts w:ascii="Arial" w:hAnsi="Arial" w:cs="Arial"/>
          <w:color w:val="002060"/>
          <w:sz w:val="24"/>
          <w:szCs w:val="24"/>
        </w:rPr>
      </w:pPr>
      <w:r>
        <w:rPr>
          <w:rFonts w:ascii="Arial" w:hAnsi="Arial" w:cs="Arial"/>
          <w:color w:val="002060"/>
          <w:sz w:val="24"/>
          <w:szCs w:val="24"/>
        </w:rPr>
        <w:t>8</w:t>
      </w:r>
      <w:r w:rsidRPr="00F23F77">
        <w:rPr>
          <w:rFonts w:ascii="Arial" w:hAnsi="Arial" w:cs="Arial"/>
          <w:color w:val="002060"/>
          <w:sz w:val="24"/>
          <w:szCs w:val="24"/>
        </w:rPr>
        <w:t>.5.</w:t>
      </w:r>
      <w:r>
        <w:rPr>
          <w:rFonts w:ascii="Arial" w:hAnsi="Arial" w:cs="Arial"/>
          <w:color w:val="002060"/>
          <w:sz w:val="24"/>
          <w:szCs w:val="24"/>
        </w:rPr>
        <w:t>7</w:t>
      </w:r>
      <w:r w:rsidRPr="00F23F77">
        <w:rPr>
          <w:rFonts w:ascii="Arial" w:hAnsi="Arial" w:cs="Arial"/>
          <w:color w:val="002060"/>
          <w:sz w:val="24"/>
          <w:szCs w:val="24"/>
        </w:rPr>
        <w:t xml:space="preserve">. In all cases where these regulations are brought into force, students will be informed how the </w:t>
      </w:r>
      <w:r w:rsidR="003A1F1C">
        <w:rPr>
          <w:rFonts w:ascii="Arial" w:hAnsi="Arial" w:cs="Arial"/>
          <w:color w:val="002060"/>
          <w:sz w:val="24"/>
          <w:szCs w:val="24"/>
        </w:rPr>
        <w:t>CAM</w:t>
      </w:r>
      <w:r w:rsidRPr="00F23F77">
        <w:rPr>
          <w:rFonts w:ascii="Arial" w:hAnsi="Arial" w:cs="Arial"/>
          <w:color w:val="002060"/>
          <w:sz w:val="24"/>
          <w:szCs w:val="24"/>
        </w:rPr>
        <w:t xml:space="preserve"> will proceed and on what basis it will make its decisions.</w:t>
      </w:r>
    </w:p>
    <w:p w14:paraId="49D281A4" w14:textId="77777777" w:rsidR="003447EF" w:rsidRPr="00DD6A99" w:rsidRDefault="003447EF" w:rsidP="003447EF">
      <w:pPr>
        <w:pStyle w:val="NoSpacing"/>
      </w:pPr>
      <w:r w:rsidRPr="00DD6A99">
        <w:t> </w:t>
      </w:r>
    </w:p>
    <w:p w14:paraId="2BC44C84" w14:textId="18617A2F" w:rsidR="003447EF" w:rsidRDefault="003447EF" w:rsidP="003447EF">
      <w:pPr>
        <w:pStyle w:val="Heading2"/>
        <w:rPr>
          <w:rFonts w:ascii="Arial" w:eastAsia="Times New Roman" w:hAnsi="Arial" w:cs="Arial"/>
          <w:b/>
          <w:bCs/>
          <w:color w:val="002060"/>
          <w:sz w:val="24"/>
          <w:szCs w:val="24"/>
        </w:rPr>
      </w:pPr>
      <w:bookmarkStart w:id="94" w:name="_Toc168606544"/>
      <w:r>
        <w:rPr>
          <w:rFonts w:ascii="Arial" w:hAnsi="Arial" w:cs="Arial"/>
          <w:b/>
          <w:bCs/>
          <w:color w:val="002060"/>
          <w:sz w:val="24"/>
          <w:szCs w:val="24"/>
        </w:rPr>
        <w:t>8</w:t>
      </w:r>
      <w:r w:rsidRPr="00FC3652">
        <w:rPr>
          <w:rFonts w:ascii="Arial" w:hAnsi="Arial" w:cs="Arial"/>
          <w:b/>
          <w:bCs/>
          <w:color w:val="002060"/>
          <w:sz w:val="24"/>
          <w:szCs w:val="24"/>
        </w:rPr>
        <w:t xml:space="preserve">.6 </w:t>
      </w:r>
      <w:r w:rsidRPr="00FC3652">
        <w:rPr>
          <w:rFonts w:ascii="Arial" w:eastAsia="Times New Roman" w:hAnsi="Arial" w:cs="Arial"/>
          <w:b/>
          <w:bCs/>
          <w:color w:val="002060"/>
          <w:sz w:val="24"/>
          <w:szCs w:val="24"/>
        </w:rPr>
        <w:t xml:space="preserve">Complaints and </w:t>
      </w:r>
      <w:r w:rsidR="00805FF7">
        <w:rPr>
          <w:rFonts w:ascii="Arial" w:eastAsia="Times New Roman" w:hAnsi="Arial" w:cs="Arial"/>
          <w:b/>
          <w:bCs/>
          <w:color w:val="002060"/>
          <w:sz w:val="24"/>
          <w:szCs w:val="24"/>
        </w:rPr>
        <w:t>a</w:t>
      </w:r>
      <w:r w:rsidRPr="00FC3652">
        <w:rPr>
          <w:rFonts w:ascii="Arial" w:eastAsia="Times New Roman" w:hAnsi="Arial" w:cs="Arial"/>
          <w:b/>
          <w:bCs/>
          <w:color w:val="002060"/>
          <w:sz w:val="24"/>
          <w:szCs w:val="24"/>
        </w:rPr>
        <w:t>ppeals</w:t>
      </w:r>
      <w:bookmarkEnd w:id="94"/>
    </w:p>
    <w:p w14:paraId="24B838EC" w14:textId="77777777" w:rsidR="003447EF" w:rsidRPr="000C071D" w:rsidRDefault="003447EF" w:rsidP="003447EF">
      <w:pPr>
        <w:pStyle w:val="NoSpacing"/>
      </w:pPr>
    </w:p>
    <w:p w14:paraId="4A6C8ED3" w14:textId="77777777" w:rsidR="003447EF" w:rsidRPr="00FC3652" w:rsidRDefault="003447EF" w:rsidP="003447EF">
      <w:pPr>
        <w:rPr>
          <w:rFonts w:ascii="Arial" w:hAnsi="Arial" w:cs="Arial"/>
          <w:color w:val="002060"/>
          <w:sz w:val="24"/>
          <w:szCs w:val="24"/>
        </w:rPr>
      </w:pPr>
      <w:r>
        <w:rPr>
          <w:rFonts w:ascii="Arial" w:hAnsi="Arial" w:cs="Arial"/>
          <w:color w:val="002060"/>
          <w:sz w:val="24"/>
          <w:szCs w:val="24"/>
        </w:rPr>
        <w:t>8</w:t>
      </w:r>
      <w:r w:rsidRPr="00FC3652">
        <w:rPr>
          <w:rFonts w:ascii="Arial" w:hAnsi="Arial" w:cs="Arial"/>
          <w:color w:val="002060"/>
          <w:sz w:val="24"/>
          <w:szCs w:val="24"/>
        </w:rPr>
        <w:t>.6.1. The University’s accelerated procedure in the event of a major disruption will be followed. For all other complaints unrelated to the disruption, the standard regulations and procedures will apply.</w:t>
      </w:r>
    </w:p>
    <w:p w14:paraId="41B00D5E" w14:textId="77777777" w:rsidR="003447EF" w:rsidRDefault="003447EF" w:rsidP="003447EF">
      <w:pPr>
        <w:pStyle w:val="NoSpacing"/>
      </w:pPr>
      <w:r w:rsidRPr="00FC3652">
        <w:t> </w:t>
      </w:r>
    </w:p>
    <w:p w14:paraId="19FDAB63" w14:textId="77777777" w:rsidR="003447EF" w:rsidRDefault="003447EF" w:rsidP="003447EF">
      <w:pPr>
        <w:pStyle w:val="Heading2"/>
        <w:rPr>
          <w:rFonts w:ascii="Arial" w:eastAsia="Times New Roman" w:hAnsi="Arial" w:cs="Arial"/>
          <w:b/>
          <w:bCs/>
          <w:color w:val="002060"/>
          <w:sz w:val="24"/>
          <w:szCs w:val="24"/>
        </w:rPr>
      </w:pPr>
      <w:bookmarkStart w:id="95" w:name="_Toc168606545"/>
      <w:r>
        <w:rPr>
          <w:rFonts w:ascii="Arial" w:eastAsia="Times New Roman" w:hAnsi="Arial" w:cs="Arial"/>
          <w:b/>
          <w:bCs/>
          <w:color w:val="002060"/>
          <w:sz w:val="24"/>
          <w:szCs w:val="24"/>
        </w:rPr>
        <w:t>8</w:t>
      </w:r>
      <w:r w:rsidRPr="00FC3652">
        <w:rPr>
          <w:rFonts w:ascii="Arial" w:eastAsia="Times New Roman" w:hAnsi="Arial" w:cs="Arial"/>
          <w:b/>
          <w:bCs/>
          <w:color w:val="002060"/>
          <w:sz w:val="24"/>
          <w:szCs w:val="24"/>
        </w:rPr>
        <w:t>.7 Post-emergency recovery actions</w:t>
      </w:r>
      <w:bookmarkEnd w:id="95"/>
    </w:p>
    <w:p w14:paraId="33A4BF72" w14:textId="77777777" w:rsidR="003447EF" w:rsidRPr="000C071D" w:rsidRDefault="003447EF" w:rsidP="003447EF">
      <w:pPr>
        <w:pStyle w:val="NoSpacing"/>
      </w:pPr>
    </w:p>
    <w:p w14:paraId="52514105" w14:textId="01DF53DF" w:rsidR="003447EF" w:rsidRPr="00FC3652" w:rsidRDefault="003447EF" w:rsidP="003447EF">
      <w:pPr>
        <w:rPr>
          <w:rFonts w:ascii="Arial" w:hAnsi="Arial" w:cs="Arial"/>
          <w:color w:val="002060"/>
          <w:sz w:val="24"/>
          <w:szCs w:val="24"/>
        </w:rPr>
      </w:pPr>
      <w:r>
        <w:rPr>
          <w:rFonts w:ascii="Arial" w:hAnsi="Arial" w:cs="Arial"/>
          <w:color w:val="002060"/>
          <w:sz w:val="24"/>
          <w:szCs w:val="24"/>
        </w:rPr>
        <w:t>8</w:t>
      </w:r>
      <w:r w:rsidRPr="00FC3652">
        <w:rPr>
          <w:rFonts w:ascii="Arial" w:hAnsi="Arial" w:cs="Arial"/>
          <w:color w:val="002060"/>
          <w:sz w:val="24"/>
          <w:szCs w:val="24"/>
        </w:rPr>
        <w:t>.7.1. When the Vice-Chancellor or P</w:t>
      </w:r>
      <w:r>
        <w:rPr>
          <w:rFonts w:ascii="Arial" w:hAnsi="Arial" w:cs="Arial"/>
          <w:color w:val="002060"/>
          <w:sz w:val="24"/>
          <w:szCs w:val="24"/>
        </w:rPr>
        <w:t xml:space="preserve">ro </w:t>
      </w:r>
      <w:r w:rsidRPr="00FC3652">
        <w:rPr>
          <w:rFonts w:ascii="Arial" w:hAnsi="Arial" w:cs="Arial"/>
          <w:color w:val="002060"/>
          <w:sz w:val="24"/>
          <w:szCs w:val="24"/>
        </w:rPr>
        <w:t>V</w:t>
      </w:r>
      <w:r>
        <w:rPr>
          <w:rFonts w:ascii="Arial" w:hAnsi="Arial" w:cs="Arial"/>
          <w:color w:val="002060"/>
          <w:sz w:val="24"/>
          <w:szCs w:val="24"/>
        </w:rPr>
        <w:t>ice-Chancellor</w:t>
      </w:r>
      <w:r w:rsidRPr="00FC3652">
        <w:rPr>
          <w:rFonts w:ascii="Arial" w:hAnsi="Arial" w:cs="Arial"/>
          <w:color w:val="002060"/>
          <w:sz w:val="24"/>
          <w:szCs w:val="24"/>
        </w:rPr>
        <w:t xml:space="preserve"> Teaching and Learning determines the emergency over, and this has been approved by UTLC and Senate (by Chair’s action if necessary), action will be taken to:</w:t>
      </w:r>
    </w:p>
    <w:p w14:paraId="12383708" w14:textId="77777777" w:rsidR="003447EF" w:rsidRPr="00FC3652" w:rsidRDefault="003447EF" w:rsidP="008448DA">
      <w:pPr>
        <w:pStyle w:val="ListParagraph"/>
        <w:numPr>
          <w:ilvl w:val="0"/>
          <w:numId w:val="55"/>
        </w:numPr>
        <w:rPr>
          <w:rFonts w:ascii="Arial" w:hAnsi="Arial" w:cs="Arial"/>
          <w:color w:val="002060"/>
          <w:sz w:val="24"/>
          <w:szCs w:val="24"/>
        </w:rPr>
      </w:pPr>
      <w:r w:rsidRPr="00FC3652">
        <w:rPr>
          <w:rFonts w:ascii="Arial" w:hAnsi="Arial" w:cs="Arial"/>
          <w:color w:val="002060"/>
          <w:sz w:val="24"/>
          <w:szCs w:val="24"/>
        </w:rPr>
        <w:t xml:space="preserve">Recover any missing marks, if extant, and </w:t>
      </w:r>
      <w:proofErr w:type="gramStart"/>
      <w:r w:rsidRPr="00FC3652">
        <w:rPr>
          <w:rFonts w:ascii="Arial" w:hAnsi="Arial" w:cs="Arial"/>
          <w:color w:val="002060"/>
          <w:sz w:val="24"/>
          <w:szCs w:val="24"/>
        </w:rPr>
        <w:t>enter into</w:t>
      </w:r>
      <w:proofErr w:type="gramEnd"/>
      <w:r w:rsidRPr="00FC3652">
        <w:rPr>
          <w:rFonts w:ascii="Arial" w:hAnsi="Arial" w:cs="Arial"/>
          <w:color w:val="002060"/>
          <w:sz w:val="24"/>
          <w:szCs w:val="24"/>
        </w:rPr>
        <w:t xml:space="preserve"> ASIS</w:t>
      </w:r>
    </w:p>
    <w:p w14:paraId="11A3FC0F" w14:textId="77777777" w:rsidR="003447EF" w:rsidRPr="00FC3652" w:rsidRDefault="003447EF" w:rsidP="008448DA">
      <w:pPr>
        <w:pStyle w:val="ListParagraph"/>
        <w:numPr>
          <w:ilvl w:val="0"/>
          <w:numId w:val="55"/>
        </w:numPr>
        <w:rPr>
          <w:rFonts w:ascii="Arial" w:hAnsi="Arial" w:cs="Arial"/>
          <w:color w:val="002060"/>
          <w:sz w:val="24"/>
          <w:szCs w:val="24"/>
        </w:rPr>
      </w:pPr>
      <w:r w:rsidRPr="00FC3652">
        <w:rPr>
          <w:rFonts w:ascii="Arial" w:hAnsi="Arial" w:cs="Arial"/>
          <w:color w:val="002060"/>
          <w:sz w:val="24"/>
          <w:szCs w:val="24"/>
        </w:rPr>
        <w:t xml:space="preserve">To put in place any additional assessment required to allow students to demonstrate that the learning outcomes have been </w:t>
      </w:r>
      <w:proofErr w:type="gramStart"/>
      <w:r w:rsidRPr="00FC3652">
        <w:rPr>
          <w:rFonts w:ascii="Arial" w:hAnsi="Arial" w:cs="Arial"/>
          <w:color w:val="002060"/>
          <w:sz w:val="24"/>
          <w:szCs w:val="24"/>
        </w:rPr>
        <w:t>met</w:t>
      </w:r>
      <w:proofErr w:type="gramEnd"/>
    </w:p>
    <w:p w14:paraId="5B09903B" w14:textId="77777777" w:rsidR="003447EF" w:rsidRPr="00FC3652" w:rsidRDefault="003447EF" w:rsidP="008448DA">
      <w:pPr>
        <w:pStyle w:val="ListParagraph"/>
        <w:numPr>
          <w:ilvl w:val="0"/>
          <w:numId w:val="55"/>
        </w:numPr>
        <w:rPr>
          <w:rFonts w:ascii="Arial" w:hAnsi="Arial" w:cs="Arial"/>
          <w:color w:val="002060"/>
          <w:sz w:val="24"/>
          <w:szCs w:val="24"/>
        </w:rPr>
      </w:pPr>
      <w:r w:rsidRPr="00FC3652">
        <w:rPr>
          <w:rFonts w:ascii="Arial" w:hAnsi="Arial" w:cs="Arial"/>
          <w:color w:val="002060"/>
          <w:sz w:val="24"/>
          <w:szCs w:val="24"/>
        </w:rPr>
        <w:t xml:space="preserve">Progress or award as normal, where a candidate has been awarded a pass for the </w:t>
      </w:r>
      <w:proofErr w:type="gramStart"/>
      <w:r w:rsidRPr="00FC3652">
        <w:rPr>
          <w:rFonts w:ascii="Arial" w:hAnsi="Arial" w:cs="Arial"/>
          <w:color w:val="002060"/>
          <w:sz w:val="24"/>
          <w:szCs w:val="24"/>
        </w:rPr>
        <w:t>module</w:t>
      </w:r>
      <w:proofErr w:type="gramEnd"/>
    </w:p>
    <w:p w14:paraId="18EF1DE6" w14:textId="3945AF6D" w:rsidR="003447EF" w:rsidRPr="00FC3652" w:rsidRDefault="003447EF" w:rsidP="008448DA">
      <w:pPr>
        <w:pStyle w:val="ListParagraph"/>
        <w:numPr>
          <w:ilvl w:val="0"/>
          <w:numId w:val="55"/>
        </w:numPr>
        <w:rPr>
          <w:rFonts w:ascii="Arial" w:hAnsi="Arial" w:cs="Arial"/>
          <w:color w:val="002060"/>
          <w:sz w:val="24"/>
          <w:szCs w:val="24"/>
        </w:rPr>
      </w:pPr>
      <w:r w:rsidRPr="00FC3652">
        <w:rPr>
          <w:rFonts w:ascii="Arial" w:hAnsi="Arial" w:cs="Arial"/>
          <w:color w:val="002060"/>
          <w:sz w:val="24"/>
          <w:szCs w:val="24"/>
        </w:rPr>
        <w:t xml:space="preserve">For taught provision, once any outstanding marks are recorded on ASIS, </w:t>
      </w:r>
      <w:r w:rsidR="003A1F1C">
        <w:rPr>
          <w:rFonts w:ascii="Arial" w:hAnsi="Arial" w:cs="Arial"/>
          <w:color w:val="002060"/>
          <w:sz w:val="24"/>
          <w:szCs w:val="24"/>
        </w:rPr>
        <w:t>CAM</w:t>
      </w:r>
      <w:r w:rsidRPr="00FC3652">
        <w:rPr>
          <w:rFonts w:ascii="Arial" w:hAnsi="Arial" w:cs="Arial"/>
          <w:color w:val="002060"/>
          <w:sz w:val="24"/>
          <w:szCs w:val="24"/>
        </w:rPr>
        <w:t>s will re-consider the entire marks profile by means of Chair’s Action.</w:t>
      </w:r>
    </w:p>
    <w:p w14:paraId="285ABAB3" w14:textId="77777777" w:rsidR="003447EF" w:rsidRPr="00FC3652" w:rsidRDefault="003447EF" w:rsidP="003447EF">
      <w:pPr>
        <w:rPr>
          <w:rFonts w:ascii="Arial" w:hAnsi="Arial" w:cs="Arial"/>
          <w:color w:val="002060"/>
          <w:sz w:val="24"/>
          <w:szCs w:val="24"/>
        </w:rPr>
      </w:pPr>
      <w:r>
        <w:rPr>
          <w:rFonts w:ascii="Arial" w:hAnsi="Arial" w:cs="Arial"/>
          <w:color w:val="002060"/>
          <w:sz w:val="24"/>
          <w:szCs w:val="24"/>
        </w:rPr>
        <w:t>8</w:t>
      </w:r>
      <w:r w:rsidRPr="00FC3652">
        <w:rPr>
          <w:rFonts w:ascii="Arial" w:hAnsi="Arial" w:cs="Arial"/>
          <w:color w:val="002060"/>
          <w:sz w:val="24"/>
          <w:szCs w:val="24"/>
        </w:rPr>
        <w:t>.7.2. The University reserves the right to correct errors made during an emergency, particularly if these affect licence to practice. Ordinarily however:</w:t>
      </w:r>
    </w:p>
    <w:p w14:paraId="4C689F6C" w14:textId="55047C18" w:rsidR="003447EF" w:rsidRPr="00FC3652" w:rsidRDefault="003447EF" w:rsidP="008448DA">
      <w:pPr>
        <w:pStyle w:val="ListParagraph"/>
        <w:numPr>
          <w:ilvl w:val="0"/>
          <w:numId w:val="53"/>
        </w:numPr>
        <w:rPr>
          <w:rFonts w:ascii="Arial" w:hAnsi="Arial" w:cs="Arial"/>
          <w:color w:val="002060"/>
          <w:sz w:val="24"/>
          <w:szCs w:val="24"/>
        </w:rPr>
      </w:pPr>
      <w:r w:rsidRPr="00FC3652">
        <w:rPr>
          <w:rFonts w:ascii="Arial" w:hAnsi="Arial" w:cs="Arial"/>
          <w:color w:val="002060"/>
          <w:sz w:val="24"/>
          <w:szCs w:val="24"/>
        </w:rPr>
        <w:t xml:space="preserve">Where the marks generate a lower module mark/class, the student </w:t>
      </w:r>
      <w:r>
        <w:rPr>
          <w:rFonts w:ascii="Arial" w:hAnsi="Arial" w:cs="Arial"/>
          <w:color w:val="002060"/>
          <w:sz w:val="24"/>
          <w:szCs w:val="24"/>
        </w:rPr>
        <w:t xml:space="preserve">may be permitted as an exception </w:t>
      </w:r>
      <w:r w:rsidRPr="00FC3652">
        <w:rPr>
          <w:rFonts w:ascii="Arial" w:hAnsi="Arial" w:cs="Arial"/>
          <w:color w:val="002060"/>
          <w:sz w:val="24"/>
          <w:szCs w:val="24"/>
        </w:rPr>
        <w:t>to retain the higher mark/class previously awarded.</w:t>
      </w:r>
    </w:p>
    <w:p w14:paraId="64B8E1CD" w14:textId="77777777" w:rsidR="003447EF" w:rsidRPr="00FC3652" w:rsidRDefault="003447EF" w:rsidP="008448DA">
      <w:pPr>
        <w:pStyle w:val="ListParagraph"/>
        <w:numPr>
          <w:ilvl w:val="0"/>
          <w:numId w:val="53"/>
        </w:numPr>
        <w:rPr>
          <w:rFonts w:ascii="Arial" w:hAnsi="Arial" w:cs="Arial"/>
          <w:color w:val="002060"/>
          <w:sz w:val="24"/>
          <w:szCs w:val="24"/>
        </w:rPr>
      </w:pPr>
      <w:r w:rsidRPr="00FC3652">
        <w:rPr>
          <w:rFonts w:ascii="Arial" w:hAnsi="Arial" w:cs="Arial"/>
          <w:color w:val="002060"/>
          <w:sz w:val="24"/>
          <w:szCs w:val="24"/>
        </w:rPr>
        <w:t xml:space="preserve">Where the incorporation of missing marks generates a </w:t>
      </w:r>
      <w:proofErr w:type="gramStart"/>
      <w:r w:rsidRPr="00FC3652">
        <w:rPr>
          <w:rFonts w:ascii="Arial" w:hAnsi="Arial" w:cs="Arial"/>
          <w:color w:val="002060"/>
          <w:sz w:val="24"/>
          <w:szCs w:val="24"/>
        </w:rPr>
        <w:t>fail</w:t>
      </w:r>
      <w:proofErr w:type="gramEnd"/>
      <w:r w:rsidRPr="00FC3652">
        <w:rPr>
          <w:rFonts w:ascii="Arial" w:hAnsi="Arial" w:cs="Arial"/>
          <w:color w:val="002060"/>
          <w:sz w:val="24"/>
          <w:szCs w:val="24"/>
        </w:rPr>
        <w:t xml:space="preserve"> in a module which has been previously entered as a pass under this guidance</w:t>
      </w:r>
      <w:r>
        <w:rPr>
          <w:rFonts w:ascii="Arial" w:hAnsi="Arial" w:cs="Arial"/>
          <w:color w:val="002060"/>
          <w:sz w:val="24"/>
          <w:szCs w:val="24"/>
        </w:rPr>
        <w:t>,</w:t>
      </w:r>
      <w:r w:rsidRPr="00FC3652">
        <w:rPr>
          <w:rFonts w:ascii="Arial" w:hAnsi="Arial" w:cs="Arial"/>
          <w:color w:val="002060"/>
          <w:sz w:val="24"/>
          <w:szCs w:val="24"/>
        </w:rPr>
        <w:t xml:space="preserve"> the student will be offered the opportunity to </w:t>
      </w:r>
      <w:proofErr w:type="spellStart"/>
      <w:r w:rsidRPr="00FC3652">
        <w:rPr>
          <w:rFonts w:ascii="Arial" w:hAnsi="Arial" w:cs="Arial"/>
          <w:color w:val="002060"/>
          <w:sz w:val="24"/>
          <w:szCs w:val="24"/>
        </w:rPr>
        <w:t>resit</w:t>
      </w:r>
      <w:proofErr w:type="spellEnd"/>
      <w:r w:rsidRPr="00FC3652">
        <w:rPr>
          <w:rFonts w:ascii="Arial" w:hAnsi="Arial" w:cs="Arial"/>
          <w:color w:val="002060"/>
          <w:sz w:val="24"/>
          <w:szCs w:val="24"/>
        </w:rPr>
        <w:t xml:space="preserve"> but will not be required to do so unless required by a PSRB.</w:t>
      </w:r>
    </w:p>
    <w:p w14:paraId="23BB6112" w14:textId="1477942F" w:rsidR="003447EF" w:rsidRDefault="003447EF" w:rsidP="008448DA">
      <w:pPr>
        <w:pStyle w:val="ListParagraph"/>
        <w:numPr>
          <w:ilvl w:val="0"/>
          <w:numId w:val="53"/>
        </w:numPr>
        <w:rPr>
          <w:rFonts w:ascii="Arial" w:hAnsi="Arial" w:cs="Arial"/>
          <w:color w:val="002060"/>
          <w:sz w:val="24"/>
          <w:szCs w:val="24"/>
        </w:rPr>
      </w:pPr>
      <w:r w:rsidRPr="00FC3652">
        <w:rPr>
          <w:rFonts w:ascii="Arial" w:hAnsi="Arial" w:cs="Arial"/>
          <w:color w:val="002060"/>
          <w:sz w:val="24"/>
          <w:szCs w:val="24"/>
        </w:rPr>
        <w:t xml:space="preserve">Where the incorporation of missing marks identifies </w:t>
      </w:r>
      <w:r>
        <w:rPr>
          <w:rFonts w:ascii="Arial" w:hAnsi="Arial" w:cs="Arial"/>
          <w:color w:val="002060"/>
          <w:sz w:val="24"/>
          <w:szCs w:val="24"/>
        </w:rPr>
        <w:t xml:space="preserve">a </w:t>
      </w:r>
      <w:r w:rsidRPr="00FC3652">
        <w:rPr>
          <w:rFonts w:ascii="Arial" w:hAnsi="Arial" w:cs="Arial"/>
          <w:color w:val="002060"/>
          <w:sz w:val="24"/>
          <w:szCs w:val="24"/>
        </w:rPr>
        <w:t>student</w:t>
      </w:r>
      <w:r>
        <w:rPr>
          <w:rFonts w:ascii="Arial" w:hAnsi="Arial" w:cs="Arial"/>
          <w:color w:val="002060"/>
          <w:sz w:val="24"/>
          <w:szCs w:val="24"/>
        </w:rPr>
        <w:t xml:space="preserve"> </w:t>
      </w:r>
      <w:r w:rsidRPr="00FC3652">
        <w:rPr>
          <w:rFonts w:ascii="Arial" w:hAnsi="Arial" w:cs="Arial"/>
          <w:color w:val="002060"/>
          <w:sz w:val="24"/>
          <w:szCs w:val="24"/>
        </w:rPr>
        <w:t>who ha</w:t>
      </w:r>
      <w:r>
        <w:rPr>
          <w:rFonts w:ascii="Arial" w:hAnsi="Arial" w:cs="Arial"/>
          <w:color w:val="002060"/>
          <w:sz w:val="24"/>
          <w:szCs w:val="24"/>
        </w:rPr>
        <w:t>s</w:t>
      </w:r>
      <w:r w:rsidRPr="00FC3652">
        <w:rPr>
          <w:rFonts w:ascii="Arial" w:hAnsi="Arial" w:cs="Arial"/>
          <w:color w:val="002060"/>
          <w:sz w:val="24"/>
          <w:szCs w:val="24"/>
        </w:rPr>
        <w:t xml:space="preserve"> been recommended for progression under these procedures where they would otherwise have failed, the progression decision will </w:t>
      </w:r>
      <w:proofErr w:type="gramStart"/>
      <w:r w:rsidRPr="00FC3652">
        <w:rPr>
          <w:rFonts w:ascii="Arial" w:hAnsi="Arial" w:cs="Arial"/>
          <w:color w:val="002060"/>
          <w:sz w:val="24"/>
          <w:szCs w:val="24"/>
        </w:rPr>
        <w:t>stand</w:t>
      </w:r>
      <w:proofErr w:type="gramEnd"/>
      <w:r w:rsidRPr="00FC3652">
        <w:rPr>
          <w:rFonts w:ascii="Arial" w:hAnsi="Arial" w:cs="Arial"/>
          <w:color w:val="002060"/>
          <w:sz w:val="24"/>
          <w:szCs w:val="24"/>
        </w:rPr>
        <w:t xml:space="preserve"> and the student will be offered the following options: </w:t>
      </w:r>
    </w:p>
    <w:p w14:paraId="5308084B" w14:textId="77777777" w:rsidR="00E81079" w:rsidRPr="004C49BC" w:rsidRDefault="00E81079" w:rsidP="00E81079">
      <w:pPr>
        <w:pStyle w:val="ListParagraph"/>
        <w:rPr>
          <w:rFonts w:ascii="Arial" w:hAnsi="Arial" w:cs="Arial"/>
          <w:color w:val="002060"/>
          <w:sz w:val="24"/>
          <w:szCs w:val="24"/>
        </w:rPr>
      </w:pPr>
    </w:p>
    <w:p w14:paraId="6687C315" w14:textId="77777777" w:rsidR="003447EF" w:rsidRPr="004C49BC" w:rsidRDefault="003447EF" w:rsidP="008448DA">
      <w:pPr>
        <w:pStyle w:val="ListParagraph"/>
        <w:numPr>
          <w:ilvl w:val="0"/>
          <w:numId w:val="54"/>
        </w:numPr>
        <w:rPr>
          <w:rFonts w:ascii="Arial" w:hAnsi="Arial" w:cs="Arial"/>
          <w:color w:val="002060"/>
          <w:sz w:val="24"/>
          <w:szCs w:val="24"/>
        </w:rPr>
      </w:pPr>
      <w:r w:rsidRPr="004C49BC">
        <w:rPr>
          <w:rFonts w:ascii="Arial" w:hAnsi="Arial" w:cs="Arial"/>
          <w:color w:val="002060"/>
          <w:sz w:val="24"/>
          <w:szCs w:val="24"/>
        </w:rPr>
        <w:t xml:space="preserve">Repeating the previous </w:t>
      </w:r>
      <w:proofErr w:type="gramStart"/>
      <w:r w:rsidRPr="004C49BC">
        <w:rPr>
          <w:rFonts w:ascii="Arial" w:hAnsi="Arial" w:cs="Arial"/>
          <w:color w:val="002060"/>
          <w:sz w:val="24"/>
          <w:szCs w:val="24"/>
        </w:rPr>
        <w:t>year;</w:t>
      </w:r>
      <w:proofErr w:type="gramEnd"/>
      <w:r w:rsidRPr="004C49BC">
        <w:rPr>
          <w:rFonts w:ascii="Arial" w:hAnsi="Arial" w:cs="Arial"/>
          <w:color w:val="002060"/>
          <w:sz w:val="24"/>
          <w:szCs w:val="24"/>
        </w:rPr>
        <w:t xml:space="preserve"> </w:t>
      </w:r>
    </w:p>
    <w:p w14:paraId="0153EAC7" w14:textId="4A7C7F41" w:rsidR="003447EF" w:rsidRPr="004C49BC" w:rsidRDefault="003447EF" w:rsidP="008448DA">
      <w:pPr>
        <w:pStyle w:val="ListParagraph"/>
        <w:numPr>
          <w:ilvl w:val="0"/>
          <w:numId w:val="54"/>
        </w:numPr>
        <w:rPr>
          <w:rFonts w:ascii="Arial" w:hAnsi="Arial" w:cs="Arial"/>
          <w:color w:val="002060"/>
          <w:sz w:val="24"/>
          <w:szCs w:val="24"/>
        </w:rPr>
      </w:pPr>
      <w:r w:rsidRPr="004C49BC">
        <w:rPr>
          <w:rFonts w:ascii="Arial" w:hAnsi="Arial" w:cs="Arial"/>
          <w:color w:val="002060"/>
          <w:sz w:val="24"/>
          <w:szCs w:val="24"/>
        </w:rPr>
        <w:t>Trail the failed module(s) as outlined in the progression regulations (</w:t>
      </w:r>
      <w:r>
        <w:rPr>
          <w:rFonts w:ascii="Arial" w:hAnsi="Arial" w:cs="Arial"/>
          <w:color w:val="002060"/>
          <w:sz w:val="24"/>
          <w:szCs w:val="24"/>
        </w:rPr>
        <w:t>section 7</w:t>
      </w:r>
      <w:r w:rsidRPr="004C49BC">
        <w:rPr>
          <w:rFonts w:ascii="Arial" w:hAnsi="Arial" w:cs="Arial"/>
          <w:color w:val="002060"/>
          <w:sz w:val="24"/>
          <w:szCs w:val="24"/>
        </w:rPr>
        <w:t xml:space="preserve">) whilst continuing at the current level of </w:t>
      </w:r>
      <w:proofErr w:type="gramStart"/>
      <w:r w:rsidRPr="004C49BC">
        <w:rPr>
          <w:rFonts w:ascii="Arial" w:hAnsi="Arial" w:cs="Arial"/>
          <w:color w:val="002060"/>
          <w:sz w:val="24"/>
          <w:szCs w:val="24"/>
        </w:rPr>
        <w:t>study;</w:t>
      </w:r>
      <w:proofErr w:type="gramEnd"/>
      <w:r w:rsidRPr="004C49BC">
        <w:rPr>
          <w:rFonts w:ascii="Arial" w:hAnsi="Arial" w:cs="Arial"/>
          <w:color w:val="002060"/>
          <w:sz w:val="24"/>
          <w:szCs w:val="24"/>
        </w:rPr>
        <w:t xml:space="preserve"> </w:t>
      </w:r>
    </w:p>
    <w:p w14:paraId="0B628839" w14:textId="77777777" w:rsidR="003447EF" w:rsidRPr="004C49BC" w:rsidRDefault="003447EF" w:rsidP="008448DA">
      <w:pPr>
        <w:pStyle w:val="ListParagraph"/>
        <w:numPr>
          <w:ilvl w:val="0"/>
          <w:numId w:val="54"/>
        </w:numPr>
        <w:rPr>
          <w:rFonts w:ascii="Arial" w:hAnsi="Arial" w:cs="Arial"/>
          <w:color w:val="002060"/>
          <w:sz w:val="24"/>
          <w:szCs w:val="24"/>
        </w:rPr>
      </w:pPr>
      <w:r w:rsidRPr="004C49BC">
        <w:rPr>
          <w:rFonts w:ascii="Arial" w:hAnsi="Arial" w:cs="Arial"/>
          <w:color w:val="002060"/>
          <w:sz w:val="24"/>
          <w:szCs w:val="24"/>
        </w:rPr>
        <w:t xml:space="preserve">Substitute the module at the lower level and trail </w:t>
      </w:r>
      <w:proofErr w:type="gramStart"/>
      <w:r w:rsidRPr="004C49BC">
        <w:rPr>
          <w:rFonts w:ascii="Arial" w:hAnsi="Arial" w:cs="Arial"/>
          <w:color w:val="002060"/>
          <w:sz w:val="24"/>
          <w:szCs w:val="24"/>
        </w:rPr>
        <w:t>it;</w:t>
      </w:r>
      <w:proofErr w:type="gramEnd"/>
      <w:r w:rsidRPr="004C49BC">
        <w:rPr>
          <w:rFonts w:ascii="Arial" w:hAnsi="Arial" w:cs="Arial"/>
          <w:color w:val="002060"/>
          <w:sz w:val="24"/>
          <w:szCs w:val="24"/>
        </w:rPr>
        <w:t xml:space="preserve"> </w:t>
      </w:r>
    </w:p>
    <w:p w14:paraId="5E10A176" w14:textId="77777777" w:rsidR="003447EF" w:rsidRPr="004C49BC" w:rsidRDefault="003447EF" w:rsidP="008448DA">
      <w:pPr>
        <w:pStyle w:val="ListParagraph"/>
        <w:numPr>
          <w:ilvl w:val="0"/>
          <w:numId w:val="54"/>
        </w:numPr>
        <w:rPr>
          <w:rFonts w:ascii="Arial" w:hAnsi="Arial" w:cs="Arial"/>
          <w:color w:val="002060"/>
          <w:sz w:val="24"/>
          <w:szCs w:val="24"/>
        </w:rPr>
      </w:pPr>
      <w:r w:rsidRPr="004C49BC">
        <w:rPr>
          <w:rFonts w:ascii="Arial" w:hAnsi="Arial" w:cs="Arial"/>
          <w:color w:val="002060"/>
          <w:sz w:val="24"/>
          <w:szCs w:val="24"/>
        </w:rPr>
        <w:t>Transfer course.</w:t>
      </w:r>
    </w:p>
    <w:p w14:paraId="3F0F1E65" w14:textId="77777777" w:rsidR="003447EF" w:rsidRPr="00FC3652" w:rsidRDefault="003447EF" w:rsidP="003447EF">
      <w:pPr>
        <w:rPr>
          <w:rFonts w:ascii="Arial" w:hAnsi="Arial" w:cs="Arial"/>
          <w:color w:val="002060"/>
          <w:sz w:val="24"/>
          <w:szCs w:val="24"/>
        </w:rPr>
      </w:pPr>
      <w:r>
        <w:rPr>
          <w:rFonts w:ascii="Arial" w:hAnsi="Arial" w:cs="Arial"/>
          <w:color w:val="002060"/>
          <w:sz w:val="24"/>
          <w:szCs w:val="24"/>
        </w:rPr>
        <w:t>8</w:t>
      </w:r>
      <w:r w:rsidRPr="00FC3652">
        <w:rPr>
          <w:rFonts w:ascii="Arial" w:hAnsi="Arial" w:cs="Arial"/>
          <w:color w:val="002060"/>
          <w:sz w:val="24"/>
          <w:szCs w:val="24"/>
        </w:rPr>
        <w:t>.7.3. Exceptionally, where no alternative assessment is possible and/or as stipulated by the PSRB, the student may be required to withdraw from the course.</w:t>
      </w:r>
    </w:p>
    <w:p w14:paraId="4EC1A7D5" w14:textId="3339F257" w:rsidR="00506930" w:rsidRPr="005E194F" w:rsidRDefault="00506930" w:rsidP="005E194F">
      <w:pPr>
        <w:pStyle w:val="NoSpacing"/>
      </w:pPr>
    </w:p>
    <w:p w14:paraId="6330741D" w14:textId="77777777" w:rsidR="00506930" w:rsidRDefault="00506930" w:rsidP="54D599F3">
      <w:pPr>
        <w:rPr>
          <w:rFonts w:ascii="Arial" w:hAnsi="Arial" w:cs="Arial"/>
          <w:color w:val="002060"/>
          <w:sz w:val="20"/>
          <w:szCs w:val="20"/>
        </w:rPr>
      </w:pPr>
    </w:p>
    <w:p w14:paraId="70F6FC2E" w14:textId="77777777" w:rsidR="00506930" w:rsidRDefault="00506930" w:rsidP="54D599F3">
      <w:pPr>
        <w:rPr>
          <w:rFonts w:ascii="Arial" w:hAnsi="Arial" w:cs="Arial"/>
          <w:color w:val="002060"/>
          <w:sz w:val="20"/>
          <w:szCs w:val="20"/>
        </w:rPr>
      </w:pPr>
    </w:p>
    <w:p w14:paraId="57EAB0E6" w14:textId="77777777" w:rsidR="005E194F" w:rsidRDefault="005E194F" w:rsidP="54D599F3">
      <w:pPr>
        <w:rPr>
          <w:rFonts w:ascii="Arial" w:hAnsi="Arial" w:cs="Arial"/>
          <w:color w:val="002060"/>
          <w:sz w:val="20"/>
          <w:szCs w:val="20"/>
        </w:rPr>
      </w:pPr>
    </w:p>
    <w:p w14:paraId="1C419478" w14:textId="77777777" w:rsidR="005E194F" w:rsidRDefault="005E194F" w:rsidP="54D599F3">
      <w:pPr>
        <w:rPr>
          <w:rFonts w:ascii="Arial" w:hAnsi="Arial" w:cs="Arial"/>
          <w:color w:val="002060"/>
          <w:sz w:val="20"/>
          <w:szCs w:val="20"/>
        </w:rPr>
      </w:pPr>
    </w:p>
    <w:p w14:paraId="0C31E5B6" w14:textId="77777777" w:rsidR="005E194F" w:rsidRDefault="005E194F" w:rsidP="54D599F3">
      <w:pPr>
        <w:rPr>
          <w:rFonts w:ascii="Arial" w:hAnsi="Arial" w:cs="Arial"/>
          <w:color w:val="002060"/>
          <w:sz w:val="20"/>
          <w:szCs w:val="20"/>
        </w:rPr>
      </w:pPr>
    </w:p>
    <w:p w14:paraId="2AEB65C1" w14:textId="77777777" w:rsidR="005E194F" w:rsidRDefault="005E194F" w:rsidP="54D599F3">
      <w:pPr>
        <w:rPr>
          <w:rFonts w:ascii="Arial" w:hAnsi="Arial" w:cs="Arial"/>
          <w:color w:val="002060"/>
          <w:sz w:val="20"/>
          <w:szCs w:val="20"/>
        </w:rPr>
      </w:pPr>
    </w:p>
    <w:p w14:paraId="04163F48" w14:textId="77777777" w:rsidR="005E194F" w:rsidRDefault="005E194F" w:rsidP="54D599F3">
      <w:pPr>
        <w:rPr>
          <w:rFonts w:ascii="Arial" w:hAnsi="Arial" w:cs="Arial"/>
          <w:color w:val="002060"/>
          <w:sz w:val="20"/>
          <w:szCs w:val="20"/>
        </w:rPr>
      </w:pPr>
    </w:p>
    <w:p w14:paraId="12F3AFFE" w14:textId="77777777" w:rsidR="005E194F" w:rsidRDefault="005E194F" w:rsidP="54D599F3">
      <w:pPr>
        <w:rPr>
          <w:rFonts w:ascii="Arial" w:hAnsi="Arial" w:cs="Arial"/>
          <w:color w:val="002060"/>
          <w:sz w:val="20"/>
          <w:szCs w:val="20"/>
        </w:rPr>
      </w:pPr>
    </w:p>
    <w:p w14:paraId="5F7E5C25" w14:textId="77777777" w:rsidR="005E194F" w:rsidRDefault="005E194F" w:rsidP="54D599F3">
      <w:pPr>
        <w:rPr>
          <w:rFonts w:ascii="Arial" w:hAnsi="Arial" w:cs="Arial"/>
          <w:color w:val="002060"/>
          <w:sz w:val="20"/>
          <w:szCs w:val="20"/>
        </w:rPr>
      </w:pPr>
    </w:p>
    <w:p w14:paraId="1733A2CF" w14:textId="77777777" w:rsidR="005E194F" w:rsidRDefault="005E194F" w:rsidP="54D599F3">
      <w:pPr>
        <w:rPr>
          <w:rFonts w:ascii="Arial" w:hAnsi="Arial" w:cs="Arial"/>
          <w:color w:val="002060"/>
          <w:sz w:val="20"/>
          <w:szCs w:val="20"/>
        </w:rPr>
      </w:pPr>
    </w:p>
    <w:p w14:paraId="2DD2AD9F" w14:textId="77777777" w:rsidR="005E194F" w:rsidRDefault="005E194F" w:rsidP="54D599F3">
      <w:pPr>
        <w:rPr>
          <w:rFonts w:ascii="Arial" w:hAnsi="Arial" w:cs="Arial"/>
          <w:color w:val="002060"/>
          <w:sz w:val="20"/>
          <w:szCs w:val="20"/>
        </w:rPr>
      </w:pPr>
    </w:p>
    <w:p w14:paraId="7E3C6B27" w14:textId="77777777" w:rsidR="005E194F" w:rsidRDefault="005E194F" w:rsidP="54D599F3">
      <w:pPr>
        <w:rPr>
          <w:rFonts w:ascii="Arial" w:hAnsi="Arial" w:cs="Arial"/>
          <w:color w:val="002060"/>
          <w:sz w:val="20"/>
          <w:szCs w:val="20"/>
        </w:rPr>
      </w:pPr>
    </w:p>
    <w:p w14:paraId="47CC27C7" w14:textId="77777777" w:rsidR="005E194F" w:rsidRDefault="005E194F" w:rsidP="54D599F3">
      <w:pPr>
        <w:rPr>
          <w:rFonts w:ascii="Arial" w:hAnsi="Arial" w:cs="Arial"/>
          <w:color w:val="002060"/>
          <w:sz w:val="20"/>
          <w:szCs w:val="20"/>
        </w:rPr>
      </w:pPr>
    </w:p>
    <w:p w14:paraId="0332625E" w14:textId="77777777" w:rsidR="005E194F" w:rsidRDefault="005E194F" w:rsidP="54D599F3">
      <w:pPr>
        <w:rPr>
          <w:rFonts w:ascii="Arial" w:hAnsi="Arial" w:cs="Arial"/>
          <w:color w:val="002060"/>
          <w:sz w:val="20"/>
          <w:szCs w:val="20"/>
        </w:rPr>
      </w:pPr>
    </w:p>
    <w:p w14:paraId="41C9B559" w14:textId="77777777" w:rsidR="005E194F" w:rsidRDefault="005E194F" w:rsidP="54D599F3">
      <w:pPr>
        <w:rPr>
          <w:rFonts w:ascii="Arial" w:hAnsi="Arial" w:cs="Arial"/>
          <w:color w:val="002060"/>
          <w:sz w:val="20"/>
          <w:szCs w:val="20"/>
        </w:rPr>
      </w:pPr>
    </w:p>
    <w:p w14:paraId="761B3B1B" w14:textId="77777777" w:rsidR="005E194F" w:rsidRDefault="005E194F" w:rsidP="54D599F3">
      <w:pPr>
        <w:rPr>
          <w:rFonts w:ascii="Arial" w:hAnsi="Arial" w:cs="Arial"/>
          <w:color w:val="002060"/>
          <w:sz w:val="20"/>
          <w:szCs w:val="20"/>
        </w:rPr>
      </w:pPr>
    </w:p>
    <w:p w14:paraId="5397EC98" w14:textId="77777777" w:rsidR="005E194F" w:rsidRDefault="005E194F" w:rsidP="54D599F3">
      <w:pPr>
        <w:rPr>
          <w:rFonts w:ascii="Arial" w:hAnsi="Arial" w:cs="Arial"/>
          <w:color w:val="002060"/>
          <w:sz w:val="20"/>
          <w:szCs w:val="20"/>
        </w:rPr>
      </w:pPr>
    </w:p>
    <w:p w14:paraId="214DEFE8" w14:textId="77777777" w:rsidR="005E194F" w:rsidRDefault="005E194F" w:rsidP="54D599F3">
      <w:pPr>
        <w:rPr>
          <w:rFonts w:ascii="Arial" w:hAnsi="Arial" w:cs="Arial"/>
          <w:color w:val="002060"/>
          <w:sz w:val="20"/>
          <w:szCs w:val="20"/>
        </w:rPr>
      </w:pPr>
    </w:p>
    <w:p w14:paraId="0A9884EA" w14:textId="77777777" w:rsidR="005E194F" w:rsidRDefault="005E194F" w:rsidP="54D599F3">
      <w:pPr>
        <w:rPr>
          <w:rFonts w:ascii="Arial" w:hAnsi="Arial" w:cs="Arial"/>
          <w:color w:val="002060"/>
          <w:sz w:val="20"/>
          <w:szCs w:val="20"/>
        </w:rPr>
      </w:pPr>
    </w:p>
    <w:p w14:paraId="7BF5C57F" w14:textId="77777777" w:rsidR="005E194F" w:rsidRDefault="005E194F" w:rsidP="54D599F3">
      <w:pPr>
        <w:rPr>
          <w:rFonts w:ascii="Arial" w:hAnsi="Arial" w:cs="Arial"/>
          <w:color w:val="002060"/>
          <w:sz w:val="20"/>
          <w:szCs w:val="20"/>
        </w:rPr>
      </w:pPr>
    </w:p>
    <w:p w14:paraId="7891CD8F" w14:textId="77777777" w:rsidR="005E194F" w:rsidRDefault="005E194F" w:rsidP="54D599F3">
      <w:pPr>
        <w:rPr>
          <w:rFonts w:ascii="Arial" w:hAnsi="Arial" w:cs="Arial"/>
          <w:color w:val="002060"/>
          <w:sz w:val="20"/>
          <w:szCs w:val="20"/>
        </w:rPr>
      </w:pPr>
    </w:p>
    <w:p w14:paraId="5331C6B5" w14:textId="77777777" w:rsidR="005E194F" w:rsidRDefault="005E194F" w:rsidP="54D599F3">
      <w:pPr>
        <w:rPr>
          <w:rFonts w:ascii="Arial" w:hAnsi="Arial" w:cs="Arial"/>
          <w:color w:val="002060"/>
          <w:sz w:val="20"/>
          <w:szCs w:val="20"/>
        </w:rPr>
      </w:pPr>
    </w:p>
    <w:p w14:paraId="33461F5E" w14:textId="77777777" w:rsidR="005E194F" w:rsidRDefault="005E194F" w:rsidP="54D599F3">
      <w:pPr>
        <w:rPr>
          <w:rFonts w:ascii="Arial" w:hAnsi="Arial" w:cs="Arial"/>
          <w:color w:val="002060"/>
          <w:sz w:val="20"/>
          <w:szCs w:val="20"/>
        </w:rPr>
      </w:pPr>
    </w:p>
    <w:p w14:paraId="16F778AB" w14:textId="77777777" w:rsidR="005E194F" w:rsidRDefault="005E194F" w:rsidP="54D599F3">
      <w:pPr>
        <w:rPr>
          <w:rFonts w:ascii="Arial" w:hAnsi="Arial" w:cs="Arial"/>
          <w:color w:val="002060"/>
          <w:sz w:val="20"/>
          <w:szCs w:val="20"/>
        </w:rPr>
      </w:pPr>
    </w:p>
    <w:p w14:paraId="6EB12272" w14:textId="77777777" w:rsidR="005E194F" w:rsidRDefault="005E194F" w:rsidP="54D599F3">
      <w:pPr>
        <w:rPr>
          <w:rFonts w:ascii="Arial" w:hAnsi="Arial" w:cs="Arial"/>
          <w:color w:val="002060"/>
          <w:sz w:val="20"/>
          <w:szCs w:val="20"/>
        </w:rPr>
      </w:pPr>
    </w:p>
    <w:p w14:paraId="78BFB92E" w14:textId="77777777" w:rsidR="005E194F" w:rsidRDefault="005E194F" w:rsidP="54D599F3">
      <w:pPr>
        <w:rPr>
          <w:rFonts w:ascii="Arial" w:hAnsi="Arial" w:cs="Arial"/>
          <w:color w:val="002060"/>
          <w:sz w:val="20"/>
          <w:szCs w:val="20"/>
        </w:rPr>
      </w:pPr>
    </w:p>
    <w:p w14:paraId="45C69EAF" w14:textId="77777777" w:rsidR="005E194F" w:rsidRDefault="005E194F" w:rsidP="54D599F3">
      <w:pPr>
        <w:rPr>
          <w:rFonts w:ascii="Arial" w:hAnsi="Arial" w:cs="Arial"/>
          <w:color w:val="002060"/>
          <w:sz w:val="20"/>
          <w:szCs w:val="20"/>
        </w:rPr>
      </w:pPr>
    </w:p>
    <w:p w14:paraId="12FDA614" w14:textId="77777777" w:rsidR="005E194F" w:rsidRDefault="005E194F" w:rsidP="54D599F3">
      <w:pPr>
        <w:rPr>
          <w:rFonts w:ascii="Arial" w:hAnsi="Arial" w:cs="Arial"/>
          <w:color w:val="002060"/>
          <w:sz w:val="20"/>
          <w:szCs w:val="20"/>
        </w:rPr>
      </w:pPr>
    </w:p>
    <w:p w14:paraId="4D5FAF47" w14:textId="77777777" w:rsidR="005E194F" w:rsidRDefault="005E194F" w:rsidP="54D599F3">
      <w:pPr>
        <w:rPr>
          <w:rFonts w:ascii="Arial" w:hAnsi="Arial" w:cs="Arial"/>
          <w:color w:val="002060"/>
          <w:sz w:val="20"/>
          <w:szCs w:val="20"/>
        </w:rPr>
      </w:pPr>
    </w:p>
    <w:p w14:paraId="55AAD508" w14:textId="77777777" w:rsidR="0037465C" w:rsidRDefault="0037465C" w:rsidP="54D599F3">
      <w:pPr>
        <w:rPr>
          <w:rFonts w:ascii="Arial" w:hAnsi="Arial" w:cs="Arial"/>
          <w:color w:val="002060"/>
          <w:sz w:val="20"/>
          <w:szCs w:val="20"/>
        </w:rPr>
      </w:pPr>
    </w:p>
    <w:p w14:paraId="7493AC8B" w14:textId="4F46D601" w:rsidR="00EA5AD0" w:rsidRDefault="00EA5AD0" w:rsidP="00EA5AD0">
      <w:pPr>
        <w:pStyle w:val="Heading1"/>
        <w:rPr>
          <w:rFonts w:ascii="Arial" w:hAnsi="Arial" w:cs="Arial"/>
          <w:b/>
          <w:bCs/>
          <w:color w:val="002060"/>
          <w:sz w:val="28"/>
          <w:szCs w:val="28"/>
        </w:rPr>
      </w:pPr>
      <w:bookmarkStart w:id="96" w:name="_Toc168606546"/>
      <w:r w:rsidRPr="00EA5AD0">
        <w:rPr>
          <w:rFonts w:ascii="Arial" w:hAnsi="Arial" w:cs="Arial"/>
          <w:b/>
          <w:bCs/>
          <w:color w:val="002060"/>
          <w:sz w:val="28"/>
          <w:szCs w:val="28"/>
        </w:rPr>
        <w:t>Appendices</w:t>
      </w:r>
      <w:bookmarkEnd w:id="96"/>
    </w:p>
    <w:p w14:paraId="6B8CCD69" w14:textId="77777777" w:rsidR="00EA5AD0" w:rsidRPr="002D2D87" w:rsidRDefault="00EA5AD0" w:rsidP="00EA5AD0">
      <w:pPr>
        <w:rPr>
          <w:sz w:val="24"/>
          <w:szCs w:val="24"/>
        </w:rPr>
      </w:pPr>
    </w:p>
    <w:p w14:paraId="748033D3" w14:textId="77777777" w:rsidR="00EA5AD0" w:rsidRPr="002D2D87" w:rsidRDefault="00EA5AD0" w:rsidP="004A3AEE">
      <w:pPr>
        <w:pStyle w:val="Heading2"/>
        <w:rPr>
          <w:rFonts w:ascii="Arial" w:hAnsi="Arial" w:cs="Arial"/>
          <w:b/>
          <w:bCs/>
          <w:sz w:val="28"/>
          <w:szCs w:val="28"/>
        </w:rPr>
      </w:pPr>
      <w:bookmarkStart w:id="97" w:name="_APPENDIX_ONE:_Titles"/>
      <w:bookmarkStart w:id="98" w:name="_Toc168606547"/>
      <w:bookmarkEnd w:id="97"/>
      <w:r w:rsidRPr="002D2D87">
        <w:rPr>
          <w:rFonts w:ascii="Arial" w:hAnsi="Arial" w:cs="Arial"/>
          <w:b/>
          <w:bCs/>
          <w:color w:val="002060"/>
          <w:sz w:val="28"/>
          <w:szCs w:val="28"/>
        </w:rPr>
        <w:t>APPENDIX ONE: T</w:t>
      </w:r>
      <w:r w:rsidRPr="002D2D87">
        <w:rPr>
          <w:rFonts w:ascii="Arial" w:eastAsia="Times New Roman" w:hAnsi="Arial" w:cs="Arial"/>
          <w:b/>
          <w:bCs/>
          <w:color w:val="002060"/>
          <w:sz w:val="28"/>
          <w:szCs w:val="28"/>
        </w:rPr>
        <w:t xml:space="preserve">itles of Foundation, Bachelor’s, Integrated </w:t>
      </w:r>
      <w:proofErr w:type="gramStart"/>
      <w:r w:rsidRPr="002D2D87">
        <w:rPr>
          <w:rFonts w:ascii="Arial" w:eastAsia="Times New Roman" w:hAnsi="Arial" w:cs="Arial"/>
          <w:b/>
          <w:bCs/>
          <w:color w:val="002060"/>
          <w:sz w:val="28"/>
          <w:szCs w:val="28"/>
        </w:rPr>
        <w:t>Master’s</w:t>
      </w:r>
      <w:proofErr w:type="gramEnd"/>
      <w:r w:rsidRPr="002D2D87">
        <w:rPr>
          <w:rFonts w:ascii="Arial" w:eastAsia="Times New Roman" w:hAnsi="Arial" w:cs="Arial"/>
          <w:b/>
          <w:bCs/>
          <w:color w:val="002060"/>
          <w:sz w:val="28"/>
          <w:szCs w:val="28"/>
        </w:rPr>
        <w:t xml:space="preserve"> and Postgraduate Master’s Degrees (1.2)</w:t>
      </w:r>
      <w:bookmarkEnd w:id="98"/>
    </w:p>
    <w:p w14:paraId="75510B54" w14:textId="77777777" w:rsidR="00EA5AD0" w:rsidRPr="0018577F" w:rsidRDefault="00EA5AD0" w:rsidP="004A3AEE">
      <w:pPr>
        <w:pStyle w:val="NoSpacing"/>
        <w:rPr>
          <w:rFonts w:ascii="Arial" w:eastAsia="Times New Roman" w:hAnsi="Arial" w:cs="Arial"/>
          <w:b/>
          <w:bCs/>
          <w:color w:val="002060"/>
          <w:sz w:val="24"/>
          <w:szCs w:val="24"/>
        </w:rPr>
      </w:pPr>
    </w:p>
    <w:tbl>
      <w:tblPr>
        <w:tblStyle w:val="TableGrid"/>
        <w:tblW w:w="0" w:type="auto"/>
        <w:tblInd w:w="-5" w:type="dxa"/>
        <w:tblLook w:val="04A0" w:firstRow="1" w:lastRow="0" w:firstColumn="1" w:lastColumn="0" w:noHBand="0" w:noVBand="1"/>
      </w:tblPr>
      <w:tblGrid>
        <w:gridCol w:w="2830"/>
        <w:gridCol w:w="6186"/>
      </w:tblGrid>
      <w:tr w:rsidR="005E194F" w:rsidRPr="005E194F" w14:paraId="5C9972DC" w14:textId="77777777" w:rsidTr="006E5088">
        <w:tc>
          <w:tcPr>
            <w:tcW w:w="2830" w:type="dxa"/>
            <w:tcBorders>
              <w:top w:val="single" w:sz="4" w:space="0" w:color="auto"/>
            </w:tcBorders>
            <w:shd w:val="clear" w:color="auto" w:fill="DBDBDB" w:themeFill="accent3" w:themeFillTint="66"/>
          </w:tcPr>
          <w:p w14:paraId="412C8216" w14:textId="77777777" w:rsidR="00EA5AD0" w:rsidRPr="005E194F" w:rsidRDefault="00EA5AD0">
            <w:pPr>
              <w:rPr>
                <w:rFonts w:ascii="Arial" w:hAnsi="Arial" w:cs="Arial"/>
                <w:b/>
                <w:bCs/>
                <w:color w:val="002060"/>
                <w:sz w:val="24"/>
                <w:szCs w:val="24"/>
              </w:rPr>
            </w:pPr>
            <w:bookmarkStart w:id="99" w:name="_Hlk72942211"/>
            <w:r w:rsidRPr="005E194F">
              <w:rPr>
                <w:rFonts w:ascii="Arial" w:hAnsi="Arial" w:cs="Arial"/>
                <w:b/>
                <w:bCs/>
                <w:color w:val="002060"/>
                <w:sz w:val="24"/>
                <w:szCs w:val="24"/>
              </w:rPr>
              <w:t>Title of Award</w:t>
            </w:r>
          </w:p>
        </w:tc>
        <w:tc>
          <w:tcPr>
            <w:tcW w:w="6186" w:type="dxa"/>
            <w:tcBorders>
              <w:top w:val="single" w:sz="4" w:space="0" w:color="auto"/>
            </w:tcBorders>
            <w:shd w:val="clear" w:color="auto" w:fill="DBDBDB" w:themeFill="accent3" w:themeFillTint="66"/>
          </w:tcPr>
          <w:p w14:paraId="63876779"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 xml:space="preserve">Description </w:t>
            </w:r>
          </w:p>
        </w:tc>
      </w:tr>
      <w:tr w:rsidR="005E194F" w:rsidRPr="005E194F" w14:paraId="5A9E0E3B" w14:textId="77777777" w:rsidTr="006E5088">
        <w:tc>
          <w:tcPr>
            <w:tcW w:w="2830" w:type="dxa"/>
          </w:tcPr>
          <w:p w14:paraId="05D83CF7" w14:textId="679FBD94"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 xml:space="preserve">Foundation </w:t>
            </w:r>
            <w:r w:rsidR="006D7270" w:rsidRPr="005E194F">
              <w:rPr>
                <w:rFonts w:ascii="Arial" w:hAnsi="Arial" w:cs="Arial"/>
                <w:b/>
                <w:bCs/>
                <w:color w:val="002060"/>
                <w:sz w:val="24"/>
                <w:szCs w:val="24"/>
              </w:rPr>
              <w:t>D</w:t>
            </w:r>
            <w:r w:rsidRPr="005E194F">
              <w:rPr>
                <w:rFonts w:ascii="Arial" w:hAnsi="Arial" w:cs="Arial"/>
                <w:b/>
                <w:bCs/>
                <w:color w:val="002060"/>
                <w:sz w:val="24"/>
                <w:szCs w:val="24"/>
              </w:rPr>
              <w:t>egree (</w:t>
            </w:r>
            <w:proofErr w:type="spellStart"/>
            <w:r w:rsidRPr="005E194F">
              <w:rPr>
                <w:rFonts w:ascii="Arial" w:hAnsi="Arial" w:cs="Arial"/>
                <w:b/>
                <w:bCs/>
                <w:color w:val="002060"/>
                <w:sz w:val="24"/>
                <w:szCs w:val="24"/>
              </w:rPr>
              <w:t>FdA</w:t>
            </w:r>
            <w:proofErr w:type="spellEnd"/>
            <w:r w:rsidRPr="005E194F">
              <w:rPr>
                <w:rFonts w:ascii="Arial" w:hAnsi="Arial" w:cs="Arial"/>
                <w:b/>
                <w:bCs/>
                <w:color w:val="002060"/>
                <w:sz w:val="24"/>
                <w:szCs w:val="24"/>
              </w:rPr>
              <w:t>)</w:t>
            </w:r>
          </w:p>
        </w:tc>
        <w:tc>
          <w:tcPr>
            <w:tcW w:w="6186" w:type="dxa"/>
          </w:tcPr>
          <w:p w14:paraId="53A77771" w14:textId="77777777" w:rsidR="00EA5AD0" w:rsidRPr="005E194F" w:rsidRDefault="00EA5AD0">
            <w:pPr>
              <w:rPr>
                <w:rFonts w:ascii="Arial" w:hAnsi="Arial" w:cs="Arial"/>
                <w:b/>
                <w:bCs/>
                <w:color w:val="002060"/>
                <w:sz w:val="24"/>
                <w:szCs w:val="24"/>
              </w:rPr>
            </w:pPr>
            <w:r w:rsidRPr="005E194F">
              <w:rPr>
                <w:rFonts w:ascii="Arial" w:hAnsi="Arial" w:cs="Arial"/>
                <w:color w:val="002060"/>
                <w:sz w:val="24"/>
                <w:szCs w:val="24"/>
              </w:rPr>
              <w:t>For art and design, the arts and humanities, combined studies in the arts and social sciences, and for areas of social or business studies where it is appropriate.</w:t>
            </w:r>
          </w:p>
        </w:tc>
      </w:tr>
      <w:bookmarkEnd w:id="99"/>
      <w:tr w:rsidR="005E194F" w:rsidRPr="005E194F" w14:paraId="3A5CAB1C" w14:textId="77777777" w:rsidTr="006E5088">
        <w:tc>
          <w:tcPr>
            <w:tcW w:w="2830" w:type="dxa"/>
          </w:tcPr>
          <w:p w14:paraId="7C94C1A6"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Bachelor of Arts (BA)</w:t>
            </w:r>
          </w:p>
        </w:tc>
        <w:tc>
          <w:tcPr>
            <w:tcW w:w="6186" w:type="dxa"/>
          </w:tcPr>
          <w:p w14:paraId="71D603CC" w14:textId="77777777" w:rsidR="00EA5AD0" w:rsidRPr="005E194F" w:rsidRDefault="00EA5AD0">
            <w:pPr>
              <w:rPr>
                <w:rFonts w:ascii="Arial" w:hAnsi="Arial" w:cs="Arial"/>
                <w:b/>
                <w:bCs/>
                <w:color w:val="002060"/>
                <w:sz w:val="24"/>
                <w:szCs w:val="24"/>
              </w:rPr>
            </w:pPr>
            <w:r w:rsidRPr="005E194F">
              <w:rPr>
                <w:rFonts w:ascii="Arial" w:hAnsi="Arial" w:cs="Arial"/>
                <w:color w:val="002060"/>
                <w:sz w:val="24"/>
                <w:szCs w:val="24"/>
              </w:rPr>
              <w:t>For art and design, the arts and humanities, combined studies in the arts and social sciences, and for areas of social or business studies where it is appropriate.</w:t>
            </w:r>
          </w:p>
        </w:tc>
      </w:tr>
      <w:tr w:rsidR="005E194F" w:rsidRPr="005E194F" w14:paraId="68A0F8EB" w14:textId="77777777" w:rsidTr="006E5088">
        <w:tc>
          <w:tcPr>
            <w:tcW w:w="2830" w:type="dxa"/>
          </w:tcPr>
          <w:p w14:paraId="101D30B5"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Bachelor of Culinary Management (BCM)</w:t>
            </w:r>
          </w:p>
        </w:tc>
        <w:tc>
          <w:tcPr>
            <w:tcW w:w="6186" w:type="dxa"/>
          </w:tcPr>
          <w:p w14:paraId="4AE259EF" w14:textId="1E59580D" w:rsidR="00EA5AD0" w:rsidRPr="005E194F" w:rsidRDefault="00EA5AD0">
            <w:pPr>
              <w:rPr>
                <w:rFonts w:ascii="Arial" w:hAnsi="Arial" w:cs="Arial"/>
                <w:b/>
                <w:bCs/>
                <w:color w:val="002060"/>
                <w:sz w:val="24"/>
                <w:szCs w:val="24"/>
              </w:rPr>
            </w:pPr>
            <w:r w:rsidRPr="005E194F">
              <w:rPr>
                <w:rFonts w:ascii="Arial" w:hAnsi="Arial" w:cs="Arial"/>
                <w:color w:val="002060"/>
                <w:sz w:val="24"/>
                <w:szCs w:val="24"/>
              </w:rPr>
              <w:t>Reserved for courses of specialised study in culinary management and hospitality</w:t>
            </w:r>
            <w:r w:rsidR="007F485E" w:rsidRPr="005E194F">
              <w:rPr>
                <w:rFonts w:ascii="Arial" w:hAnsi="Arial" w:cs="Arial"/>
                <w:color w:val="002060"/>
                <w:sz w:val="24"/>
                <w:szCs w:val="24"/>
              </w:rPr>
              <w:t>.</w:t>
            </w:r>
          </w:p>
        </w:tc>
      </w:tr>
      <w:tr w:rsidR="005E194F" w:rsidRPr="005E194F" w14:paraId="3158D7AD" w14:textId="77777777" w:rsidTr="006E5088">
        <w:tc>
          <w:tcPr>
            <w:tcW w:w="2830" w:type="dxa"/>
          </w:tcPr>
          <w:p w14:paraId="027A3A13"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Bachelor of Education (</w:t>
            </w:r>
            <w:proofErr w:type="spellStart"/>
            <w:r w:rsidRPr="005E194F">
              <w:rPr>
                <w:rFonts w:ascii="Arial" w:hAnsi="Arial" w:cs="Arial"/>
                <w:b/>
                <w:bCs/>
                <w:color w:val="002060"/>
                <w:sz w:val="24"/>
                <w:szCs w:val="24"/>
              </w:rPr>
              <w:t>BEd</w:t>
            </w:r>
            <w:proofErr w:type="spellEnd"/>
            <w:r w:rsidRPr="005E194F">
              <w:rPr>
                <w:rFonts w:ascii="Arial" w:hAnsi="Arial" w:cs="Arial"/>
                <w:b/>
                <w:bCs/>
                <w:color w:val="002060"/>
                <w:sz w:val="24"/>
                <w:szCs w:val="24"/>
              </w:rPr>
              <w:t>)</w:t>
            </w:r>
          </w:p>
        </w:tc>
        <w:tc>
          <w:tcPr>
            <w:tcW w:w="6186" w:type="dxa"/>
          </w:tcPr>
          <w:p w14:paraId="26129131" w14:textId="77777777" w:rsidR="00EA5AD0" w:rsidRPr="005E194F" w:rsidRDefault="00EA5AD0">
            <w:pPr>
              <w:rPr>
                <w:rFonts w:ascii="Arial" w:hAnsi="Arial" w:cs="Arial"/>
                <w:b/>
                <w:bCs/>
                <w:color w:val="002060"/>
                <w:sz w:val="24"/>
                <w:szCs w:val="24"/>
              </w:rPr>
            </w:pPr>
            <w:r w:rsidRPr="005E194F">
              <w:rPr>
                <w:rFonts w:ascii="Arial" w:hAnsi="Arial" w:cs="Arial"/>
                <w:color w:val="002060"/>
                <w:sz w:val="24"/>
                <w:szCs w:val="24"/>
              </w:rPr>
              <w:t>Reserved for courses of teacher education.</w:t>
            </w:r>
          </w:p>
        </w:tc>
      </w:tr>
      <w:tr w:rsidR="005E194F" w:rsidRPr="005E194F" w14:paraId="77BD8E60" w14:textId="77777777" w:rsidTr="006E5088">
        <w:tc>
          <w:tcPr>
            <w:tcW w:w="2830" w:type="dxa"/>
          </w:tcPr>
          <w:p w14:paraId="3856CE48"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Foundation Degree (FdEng)</w:t>
            </w:r>
          </w:p>
        </w:tc>
        <w:tc>
          <w:tcPr>
            <w:tcW w:w="6186" w:type="dxa"/>
          </w:tcPr>
          <w:p w14:paraId="7534701A" w14:textId="77777777" w:rsidR="00EA5AD0" w:rsidRPr="005E194F" w:rsidRDefault="00EA5AD0">
            <w:pPr>
              <w:rPr>
                <w:rFonts w:ascii="Arial" w:hAnsi="Arial" w:cs="Arial"/>
                <w:b/>
                <w:bCs/>
                <w:color w:val="002060"/>
                <w:sz w:val="24"/>
                <w:szCs w:val="24"/>
              </w:rPr>
            </w:pPr>
            <w:r w:rsidRPr="005E194F">
              <w:rPr>
                <w:rFonts w:ascii="Arial" w:hAnsi="Arial" w:cs="Arial"/>
                <w:color w:val="002060"/>
                <w:sz w:val="24"/>
                <w:szCs w:val="24"/>
              </w:rPr>
              <w:t>Reserved for courses which provide a technologically broad education with an emphasis on engineering applications.</w:t>
            </w:r>
          </w:p>
        </w:tc>
      </w:tr>
      <w:tr w:rsidR="005E194F" w:rsidRPr="005E194F" w14:paraId="064227D4" w14:textId="77777777" w:rsidTr="006E5088">
        <w:tc>
          <w:tcPr>
            <w:tcW w:w="2830" w:type="dxa"/>
          </w:tcPr>
          <w:p w14:paraId="3E0BFFAC"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Bachelor of Hotel Management (BHM)</w:t>
            </w:r>
          </w:p>
        </w:tc>
        <w:tc>
          <w:tcPr>
            <w:tcW w:w="6186" w:type="dxa"/>
          </w:tcPr>
          <w:p w14:paraId="6D5C3AA1" w14:textId="77777777" w:rsidR="00EA5AD0" w:rsidRPr="005E194F" w:rsidRDefault="00EA5AD0">
            <w:pPr>
              <w:rPr>
                <w:rFonts w:ascii="Arial" w:hAnsi="Arial" w:cs="Arial"/>
                <w:b/>
                <w:bCs/>
                <w:color w:val="002060"/>
                <w:sz w:val="24"/>
                <w:szCs w:val="24"/>
              </w:rPr>
            </w:pPr>
            <w:r w:rsidRPr="005E194F">
              <w:rPr>
                <w:rFonts w:ascii="Arial" w:hAnsi="Arial" w:cs="Arial"/>
                <w:color w:val="002060"/>
                <w:sz w:val="24"/>
                <w:szCs w:val="24"/>
              </w:rPr>
              <w:t>Reserved for courses of specialised study in hotel management and hospitality.</w:t>
            </w:r>
          </w:p>
        </w:tc>
      </w:tr>
      <w:tr w:rsidR="005E194F" w:rsidRPr="005E194F" w14:paraId="3F48E770" w14:textId="77777777" w:rsidTr="006E5088">
        <w:trPr>
          <w:trHeight w:val="556"/>
        </w:trPr>
        <w:tc>
          <w:tcPr>
            <w:tcW w:w="2830" w:type="dxa"/>
          </w:tcPr>
          <w:p w14:paraId="32FEB4E0"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Bachelor of Engineering (BEng)</w:t>
            </w:r>
          </w:p>
        </w:tc>
        <w:tc>
          <w:tcPr>
            <w:tcW w:w="6186" w:type="dxa"/>
          </w:tcPr>
          <w:p w14:paraId="706DCC70" w14:textId="77777777" w:rsidR="00EA5AD0" w:rsidRPr="005E194F" w:rsidRDefault="00EA5AD0">
            <w:pPr>
              <w:rPr>
                <w:rFonts w:ascii="Arial" w:hAnsi="Arial" w:cs="Arial"/>
                <w:b/>
                <w:bCs/>
                <w:color w:val="002060"/>
                <w:sz w:val="24"/>
                <w:szCs w:val="24"/>
              </w:rPr>
            </w:pPr>
            <w:r w:rsidRPr="005E194F">
              <w:rPr>
                <w:rFonts w:ascii="Arial" w:hAnsi="Arial" w:cs="Arial"/>
                <w:color w:val="002060"/>
                <w:sz w:val="24"/>
                <w:szCs w:val="24"/>
              </w:rPr>
              <w:t>Reserved for courses which provide a technologically broad education with an emphasis on engineering applications and may lead to registration with the Engineering Council.</w:t>
            </w:r>
          </w:p>
        </w:tc>
      </w:tr>
      <w:tr w:rsidR="005E194F" w:rsidRPr="005E194F" w14:paraId="3BC0E4D7" w14:textId="77777777" w:rsidTr="006E5088">
        <w:trPr>
          <w:trHeight w:val="556"/>
        </w:trPr>
        <w:tc>
          <w:tcPr>
            <w:tcW w:w="2830" w:type="dxa"/>
          </w:tcPr>
          <w:p w14:paraId="6AE38C2D"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Bachelor of Laws (LLB)</w:t>
            </w:r>
          </w:p>
        </w:tc>
        <w:tc>
          <w:tcPr>
            <w:tcW w:w="6186" w:type="dxa"/>
          </w:tcPr>
          <w:p w14:paraId="3685880B" w14:textId="77777777" w:rsidR="00EA5AD0" w:rsidRPr="005E194F" w:rsidRDefault="00EA5AD0">
            <w:pPr>
              <w:rPr>
                <w:rFonts w:ascii="Arial" w:hAnsi="Arial" w:cs="Arial"/>
                <w:color w:val="002060"/>
                <w:sz w:val="24"/>
                <w:szCs w:val="24"/>
              </w:rPr>
            </w:pPr>
            <w:r w:rsidRPr="005E194F">
              <w:rPr>
                <w:rFonts w:ascii="Arial" w:hAnsi="Arial" w:cs="Arial"/>
                <w:color w:val="002060"/>
                <w:sz w:val="24"/>
                <w:szCs w:val="24"/>
              </w:rPr>
              <w:t>Reserved for courses of specialised study in law.</w:t>
            </w:r>
          </w:p>
        </w:tc>
      </w:tr>
      <w:tr w:rsidR="005E194F" w:rsidRPr="005E194F" w14:paraId="4F866ABE" w14:textId="77777777" w:rsidTr="006E5088">
        <w:trPr>
          <w:trHeight w:val="556"/>
        </w:trPr>
        <w:tc>
          <w:tcPr>
            <w:tcW w:w="2830" w:type="dxa"/>
          </w:tcPr>
          <w:p w14:paraId="7217D396"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Bachelor of Music (BMus)</w:t>
            </w:r>
          </w:p>
        </w:tc>
        <w:tc>
          <w:tcPr>
            <w:tcW w:w="6186" w:type="dxa"/>
          </w:tcPr>
          <w:p w14:paraId="171D0646" w14:textId="77777777" w:rsidR="00EA5AD0" w:rsidRPr="005E194F" w:rsidRDefault="00EA5AD0">
            <w:pPr>
              <w:rPr>
                <w:rFonts w:ascii="Arial" w:hAnsi="Arial" w:cs="Arial"/>
                <w:color w:val="002060"/>
                <w:sz w:val="24"/>
                <w:szCs w:val="24"/>
              </w:rPr>
            </w:pPr>
            <w:r w:rsidRPr="005E194F">
              <w:rPr>
                <w:rFonts w:ascii="Arial" w:hAnsi="Arial" w:cs="Arial"/>
                <w:color w:val="002060"/>
                <w:sz w:val="24"/>
                <w:szCs w:val="24"/>
              </w:rPr>
              <w:t>Reserved for courses of specialised study in music.</w:t>
            </w:r>
          </w:p>
        </w:tc>
      </w:tr>
      <w:tr w:rsidR="005E194F" w:rsidRPr="005E194F" w14:paraId="0043D63F" w14:textId="77777777" w:rsidTr="006E5088">
        <w:trPr>
          <w:trHeight w:val="556"/>
        </w:trPr>
        <w:tc>
          <w:tcPr>
            <w:tcW w:w="2830" w:type="dxa"/>
          </w:tcPr>
          <w:p w14:paraId="72B9E784" w14:textId="0D3579B4"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 xml:space="preserve">Foundation </w:t>
            </w:r>
            <w:r w:rsidR="006D7270" w:rsidRPr="005E194F">
              <w:rPr>
                <w:rFonts w:ascii="Arial" w:hAnsi="Arial" w:cs="Arial"/>
                <w:b/>
                <w:bCs/>
                <w:color w:val="002060"/>
                <w:sz w:val="24"/>
                <w:szCs w:val="24"/>
              </w:rPr>
              <w:t>D</w:t>
            </w:r>
            <w:r w:rsidRPr="005E194F">
              <w:rPr>
                <w:rFonts w:ascii="Arial" w:hAnsi="Arial" w:cs="Arial"/>
                <w:b/>
                <w:bCs/>
                <w:color w:val="002060"/>
                <w:sz w:val="24"/>
                <w:szCs w:val="24"/>
              </w:rPr>
              <w:t>egree (</w:t>
            </w:r>
            <w:proofErr w:type="spellStart"/>
            <w:r w:rsidRPr="005E194F">
              <w:rPr>
                <w:rFonts w:ascii="Arial" w:hAnsi="Arial" w:cs="Arial"/>
                <w:b/>
                <w:bCs/>
                <w:color w:val="002060"/>
                <w:sz w:val="24"/>
                <w:szCs w:val="24"/>
              </w:rPr>
              <w:t>FdSc</w:t>
            </w:r>
            <w:proofErr w:type="spellEnd"/>
            <w:r w:rsidRPr="005E194F">
              <w:rPr>
                <w:rFonts w:ascii="Arial" w:hAnsi="Arial" w:cs="Arial"/>
                <w:b/>
                <w:bCs/>
                <w:color w:val="002060"/>
                <w:sz w:val="24"/>
                <w:szCs w:val="24"/>
              </w:rPr>
              <w:t>)</w:t>
            </w:r>
          </w:p>
        </w:tc>
        <w:tc>
          <w:tcPr>
            <w:tcW w:w="6186" w:type="dxa"/>
          </w:tcPr>
          <w:p w14:paraId="60F3B3C1"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color w:val="002060"/>
                <w:sz w:val="24"/>
                <w:szCs w:val="24"/>
              </w:rPr>
              <w:t>For courses that are substantially based on mathematics or one or more of the sciences, including their application.</w:t>
            </w:r>
          </w:p>
        </w:tc>
      </w:tr>
      <w:tr w:rsidR="005E194F" w:rsidRPr="005E194F" w14:paraId="45B1C3E5" w14:textId="77777777" w:rsidTr="006E5088">
        <w:trPr>
          <w:trHeight w:val="556"/>
        </w:trPr>
        <w:tc>
          <w:tcPr>
            <w:tcW w:w="2830" w:type="dxa"/>
          </w:tcPr>
          <w:p w14:paraId="457EEE47"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Bachelor of Science (BSc)</w:t>
            </w:r>
          </w:p>
        </w:tc>
        <w:tc>
          <w:tcPr>
            <w:tcW w:w="6186" w:type="dxa"/>
          </w:tcPr>
          <w:p w14:paraId="3187E6E6" w14:textId="77777777" w:rsidR="00EA5AD0" w:rsidRPr="005E194F" w:rsidRDefault="00EA5AD0">
            <w:pPr>
              <w:rPr>
                <w:rFonts w:ascii="Arial" w:hAnsi="Arial" w:cs="Arial"/>
                <w:color w:val="002060"/>
                <w:sz w:val="24"/>
                <w:szCs w:val="24"/>
              </w:rPr>
            </w:pPr>
            <w:r w:rsidRPr="005E194F">
              <w:rPr>
                <w:rFonts w:ascii="Arial" w:hAnsi="Arial" w:cs="Arial"/>
                <w:color w:val="002060"/>
                <w:sz w:val="24"/>
                <w:szCs w:val="24"/>
              </w:rPr>
              <w:t>For courses that are substantially based on mathematics or one or more of the sciences, including their application.</w:t>
            </w:r>
          </w:p>
        </w:tc>
      </w:tr>
      <w:tr w:rsidR="005E194F" w:rsidRPr="005E194F" w14:paraId="251D3504" w14:textId="77777777" w:rsidTr="006E5088">
        <w:trPr>
          <w:trHeight w:val="556"/>
        </w:trPr>
        <w:tc>
          <w:tcPr>
            <w:tcW w:w="2830" w:type="dxa"/>
          </w:tcPr>
          <w:p w14:paraId="4FB506D3"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 xml:space="preserve">Integrated </w:t>
            </w:r>
            <w:proofErr w:type="gramStart"/>
            <w:r w:rsidRPr="005E194F">
              <w:rPr>
                <w:rFonts w:ascii="Arial" w:hAnsi="Arial" w:cs="Arial"/>
                <w:b/>
                <w:bCs/>
                <w:color w:val="002060"/>
                <w:sz w:val="24"/>
                <w:szCs w:val="24"/>
              </w:rPr>
              <w:t>Master’s</w:t>
            </w:r>
            <w:proofErr w:type="gramEnd"/>
            <w:r w:rsidRPr="005E194F">
              <w:rPr>
                <w:rFonts w:ascii="Arial" w:hAnsi="Arial" w:cs="Arial"/>
                <w:b/>
                <w:bCs/>
                <w:color w:val="002060"/>
                <w:sz w:val="24"/>
                <w:szCs w:val="24"/>
              </w:rPr>
              <w:t xml:space="preserve"> Degrees</w:t>
            </w:r>
          </w:p>
        </w:tc>
        <w:tc>
          <w:tcPr>
            <w:tcW w:w="6186" w:type="dxa"/>
          </w:tcPr>
          <w:p w14:paraId="6ED3B64C" w14:textId="77777777" w:rsidR="00EA5AD0" w:rsidRPr="005E194F" w:rsidRDefault="00EA5AD0">
            <w:pPr>
              <w:rPr>
                <w:rFonts w:ascii="Arial" w:hAnsi="Arial" w:cs="Arial"/>
                <w:color w:val="002060"/>
                <w:sz w:val="24"/>
                <w:szCs w:val="24"/>
              </w:rPr>
            </w:pPr>
            <w:r w:rsidRPr="005E194F">
              <w:rPr>
                <w:rFonts w:ascii="Arial" w:hAnsi="Arial" w:cs="Arial"/>
                <w:color w:val="002060"/>
                <w:sz w:val="24"/>
                <w:szCs w:val="24"/>
              </w:rPr>
              <w:t xml:space="preserve">Awarded with a title which reflects the subject balance of the course. The following titles are available: </w:t>
            </w:r>
          </w:p>
          <w:p w14:paraId="4B058628" w14:textId="77777777" w:rsidR="00EA5AD0" w:rsidRPr="005E194F" w:rsidRDefault="00EA5AD0" w:rsidP="004A3AEE">
            <w:pPr>
              <w:pStyle w:val="NoSpacing"/>
              <w:rPr>
                <w:rFonts w:ascii="Arial" w:hAnsi="Arial" w:cs="Arial"/>
                <w:color w:val="002060"/>
                <w:sz w:val="24"/>
                <w:szCs w:val="24"/>
              </w:rPr>
            </w:pPr>
          </w:p>
          <w:p w14:paraId="2DF892CF" w14:textId="46E951A1"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Chemistry (</w:t>
            </w:r>
            <w:proofErr w:type="spellStart"/>
            <w:r w:rsidRPr="005E194F">
              <w:rPr>
                <w:rFonts w:ascii="Arial" w:hAnsi="Arial" w:cs="Arial"/>
                <w:b/>
                <w:bCs/>
                <w:color w:val="002060"/>
                <w:sz w:val="24"/>
                <w:szCs w:val="24"/>
              </w:rPr>
              <w:t>MChem</w:t>
            </w:r>
            <w:proofErr w:type="spellEnd"/>
            <w:r w:rsidRPr="005E194F">
              <w:rPr>
                <w:rFonts w:ascii="Arial" w:hAnsi="Arial" w:cs="Arial"/>
                <w:b/>
                <w:bCs/>
                <w:color w:val="002060"/>
                <w:sz w:val="24"/>
                <w:szCs w:val="24"/>
              </w:rPr>
              <w:t>),</w:t>
            </w:r>
            <w:r w:rsidRPr="005E194F">
              <w:rPr>
                <w:rFonts w:ascii="Arial" w:hAnsi="Arial" w:cs="Arial"/>
                <w:color w:val="002060"/>
                <w:sz w:val="24"/>
                <w:szCs w:val="24"/>
              </w:rPr>
              <w:t xml:space="preserve"> which is reserved for courses of specialised study in chemistry.</w:t>
            </w:r>
          </w:p>
          <w:p w14:paraId="7FED5E68" w14:textId="77777777" w:rsidR="006D7270" w:rsidRPr="005E194F" w:rsidRDefault="006D7270" w:rsidP="004A3AEE">
            <w:pPr>
              <w:pStyle w:val="NoSpacing"/>
              <w:rPr>
                <w:rFonts w:ascii="Arial" w:hAnsi="Arial" w:cs="Arial"/>
                <w:color w:val="002060"/>
                <w:sz w:val="24"/>
                <w:szCs w:val="24"/>
              </w:rPr>
            </w:pPr>
          </w:p>
          <w:p w14:paraId="344E9CFC" w14:textId="77777777" w:rsidR="006D7270" w:rsidRPr="005E194F" w:rsidRDefault="006D7270" w:rsidP="006D7270">
            <w:pPr>
              <w:pStyle w:val="NoSpacing"/>
              <w:rPr>
                <w:rFonts w:ascii="Arial" w:hAnsi="Arial" w:cs="Arial"/>
                <w:color w:val="002060"/>
                <w:sz w:val="24"/>
                <w:szCs w:val="24"/>
              </w:rPr>
            </w:pPr>
            <w:r w:rsidRPr="005E194F">
              <w:rPr>
                <w:rFonts w:ascii="Arial" w:hAnsi="Arial" w:cs="Arial"/>
                <w:b/>
                <w:bCs/>
                <w:color w:val="002060"/>
                <w:sz w:val="24"/>
                <w:szCs w:val="24"/>
              </w:rPr>
              <w:t>Master of Computing (</w:t>
            </w:r>
            <w:proofErr w:type="spellStart"/>
            <w:r w:rsidRPr="005E194F">
              <w:rPr>
                <w:rFonts w:ascii="Arial" w:hAnsi="Arial" w:cs="Arial"/>
                <w:b/>
                <w:bCs/>
                <w:color w:val="002060"/>
                <w:sz w:val="24"/>
                <w:szCs w:val="24"/>
              </w:rPr>
              <w:t>MComp</w:t>
            </w:r>
            <w:proofErr w:type="spellEnd"/>
            <w:r w:rsidRPr="005E194F">
              <w:rPr>
                <w:rFonts w:ascii="Arial" w:hAnsi="Arial" w:cs="Arial"/>
                <w:b/>
                <w:bCs/>
                <w:color w:val="002060"/>
                <w:sz w:val="24"/>
                <w:szCs w:val="24"/>
              </w:rPr>
              <w:t>),</w:t>
            </w:r>
            <w:r w:rsidRPr="005E194F">
              <w:rPr>
                <w:rFonts w:ascii="Arial" w:hAnsi="Arial" w:cs="Arial"/>
                <w:color w:val="002060"/>
                <w:sz w:val="24"/>
                <w:szCs w:val="24"/>
              </w:rPr>
              <w:t xml:space="preserve"> which is reserved for courses that focus on the computing and its application.</w:t>
            </w:r>
          </w:p>
          <w:p w14:paraId="3424E6B7" w14:textId="77777777" w:rsidR="00EA5AD0" w:rsidRPr="005E194F" w:rsidRDefault="00EA5AD0" w:rsidP="004A3AEE">
            <w:pPr>
              <w:pStyle w:val="NoSpacing"/>
              <w:rPr>
                <w:rFonts w:ascii="Arial" w:hAnsi="Arial" w:cs="Arial"/>
                <w:color w:val="002060"/>
                <w:sz w:val="24"/>
                <w:szCs w:val="24"/>
              </w:rPr>
            </w:pPr>
          </w:p>
          <w:p w14:paraId="06B3DA51"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Engineering (MEng),</w:t>
            </w:r>
            <w:r w:rsidRPr="005E194F">
              <w:rPr>
                <w:rFonts w:ascii="Arial" w:hAnsi="Arial" w:cs="Arial"/>
                <w:color w:val="002060"/>
                <w:sz w:val="24"/>
                <w:szCs w:val="24"/>
              </w:rPr>
              <w:t xml:space="preserve"> which is reserved for courses that focus on engineering and its application.</w:t>
            </w:r>
          </w:p>
          <w:p w14:paraId="3CCB151E" w14:textId="77777777" w:rsidR="00EA5AD0" w:rsidRPr="005E194F" w:rsidRDefault="00EA5AD0" w:rsidP="004A3AEE">
            <w:pPr>
              <w:pStyle w:val="NoSpacing"/>
              <w:rPr>
                <w:rFonts w:ascii="Arial" w:hAnsi="Arial" w:cs="Arial"/>
                <w:color w:val="002060"/>
                <w:sz w:val="24"/>
                <w:szCs w:val="24"/>
              </w:rPr>
            </w:pPr>
          </w:p>
          <w:p w14:paraId="55F5E282" w14:textId="37414B4E" w:rsidR="00EA5AD0" w:rsidRPr="005E194F" w:rsidRDefault="00FB2722" w:rsidP="004A3AEE">
            <w:pPr>
              <w:pStyle w:val="NoSpacing"/>
              <w:rPr>
                <w:rFonts w:ascii="Arial" w:hAnsi="Arial" w:cs="Arial"/>
                <w:color w:val="002060"/>
                <w:sz w:val="24"/>
                <w:szCs w:val="24"/>
              </w:rPr>
            </w:pPr>
            <w:r w:rsidRPr="005E194F">
              <w:rPr>
                <w:rFonts w:ascii="Arial" w:hAnsi="Arial" w:cs="Arial"/>
                <w:b/>
                <w:bCs/>
                <w:color w:val="002060"/>
                <w:sz w:val="24"/>
                <w:szCs w:val="24"/>
              </w:rPr>
              <w:t>Master of Pharmacy (</w:t>
            </w:r>
            <w:proofErr w:type="spellStart"/>
            <w:r w:rsidR="00706038" w:rsidRPr="005E194F">
              <w:rPr>
                <w:rFonts w:ascii="Arial" w:hAnsi="Arial" w:cs="Arial"/>
                <w:b/>
                <w:bCs/>
                <w:color w:val="002060"/>
                <w:sz w:val="24"/>
                <w:szCs w:val="24"/>
              </w:rPr>
              <w:t>MPharm</w:t>
            </w:r>
            <w:proofErr w:type="spellEnd"/>
            <w:r w:rsidR="00E77EEB" w:rsidRPr="005E194F">
              <w:rPr>
                <w:rFonts w:ascii="Arial" w:hAnsi="Arial" w:cs="Arial"/>
                <w:b/>
                <w:bCs/>
                <w:color w:val="002060"/>
                <w:sz w:val="24"/>
                <w:szCs w:val="24"/>
              </w:rPr>
              <w:t xml:space="preserve"> (Hons) </w:t>
            </w:r>
            <w:proofErr w:type="gramStart"/>
            <w:r w:rsidR="00E77EEB" w:rsidRPr="005E194F">
              <w:rPr>
                <w:rFonts w:ascii="Arial" w:hAnsi="Arial" w:cs="Arial"/>
                <w:b/>
                <w:bCs/>
                <w:color w:val="002060"/>
                <w:sz w:val="24"/>
                <w:szCs w:val="24"/>
              </w:rPr>
              <w:t>Pharmacy</w:t>
            </w:r>
            <w:r w:rsidRPr="005E194F">
              <w:rPr>
                <w:rFonts w:ascii="Arial" w:hAnsi="Arial" w:cs="Arial"/>
                <w:b/>
                <w:bCs/>
                <w:color w:val="002060"/>
                <w:sz w:val="28"/>
                <w:szCs w:val="28"/>
              </w:rPr>
              <w:t>)</w:t>
            </w:r>
            <w:r w:rsidR="00EA5AD0" w:rsidRPr="005E194F">
              <w:rPr>
                <w:rFonts w:ascii="Arial" w:hAnsi="Arial" w:cs="Arial"/>
                <w:color w:val="002060"/>
                <w:sz w:val="24"/>
                <w:szCs w:val="24"/>
              </w:rPr>
              <w:t>which</w:t>
            </w:r>
            <w:proofErr w:type="gramEnd"/>
            <w:r w:rsidR="00EA5AD0" w:rsidRPr="005E194F">
              <w:rPr>
                <w:rFonts w:ascii="Arial" w:hAnsi="Arial" w:cs="Arial"/>
                <w:color w:val="002060"/>
                <w:sz w:val="24"/>
                <w:szCs w:val="24"/>
              </w:rPr>
              <w:t xml:space="preserve"> is reserved for courses that focus on pharmacy and its application.</w:t>
            </w:r>
          </w:p>
          <w:p w14:paraId="54FF816C" w14:textId="77777777" w:rsidR="00EA5AD0" w:rsidRPr="005E194F" w:rsidRDefault="00EA5AD0" w:rsidP="004A3AEE">
            <w:pPr>
              <w:pStyle w:val="NoSpacing"/>
              <w:rPr>
                <w:rFonts w:ascii="Arial" w:hAnsi="Arial" w:cs="Arial"/>
                <w:color w:val="002060"/>
                <w:sz w:val="24"/>
                <w:szCs w:val="24"/>
              </w:rPr>
            </w:pPr>
          </w:p>
          <w:p w14:paraId="6914F129"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Science (</w:t>
            </w:r>
            <w:proofErr w:type="spellStart"/>
            <w:r w:rsidRPr="005E194F">
              <w:rPr>
                <w:rFonts w:ascii="Arial" w:hAnsi="Arial" w:cs="Arial"/>
                <w:b/>
                <w:bCs/>
                <w:color w:val="002060"/>
                <w:sz w:val="24"/>
                <w:szCs w:val="24"/>
              </w:rPr>
              <w:t>MSci</w:t>
            </w:r>
            <w:proofErr w:type="spellEnd"/>
            <w:r w:rsidRPr="005E194F">
              <w:rPr>
                <w:rFonts w:ascii="Arial" w:hAnsi="Arial" w:cs="Arial"/>
                <w:b/>
                <w:bCs/>
                <w:color w:val="002060"/>
                <w:sz w:val="24"/>
                <w:szCs w:val="24"/>
              </w:rPr>
              <w:t>),</w:t>
            </w:r>
            <w:r w:rsidRPr="005E194F">
              <w:rPr>
                <w:rFonts w:ascii="Arial" w:hAnsi="Arial" w:cs="Arial"/>
                <w:color w:val="002060"/>
                <w:sz w:val="24"/>
                <w:szCs w:val="24"/>
              </w:rPr>
              <w:t xml:space="preserve"> which is reserved for courses that focus on science and their application.</w:t>
            </w:r>
          </w:p>
          <w:p w14:paraId="6374A56F" w14:textId="77777777" w:rsidR="00EA5AD0" w:rsidRPr="005E194F" w:rsidRDefault="00EA5AD0" w:rsidP="004A3AEE">
            <w:pPr>
              <w:pStyle w:val="NoSpacing"/>
              <w:rPr>
                <w:rFonts w:ascii="Arial" w:hAnsi="Arial" w:cs="Arial"/>
                <w:color w:val="002060"/>
                <w:sz w:val="24"/>
                <w:szCs w:val="24"/>
              </w:rPr>
            </w:pPr>
          </w:p>
          <w:p w14:paraId="0CFB709D"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Laws (</w:t>
            </w:r>
            <w:proofErr w:type="spellStart"/>
            <w:r w:rsidRPr="005E194F">
              <w:rPr>
                <w:rFonts w:ascii="Arial" w:hAnsi="Arial" w:cs="Arial"/>
                <w:b/>
                <w:bCs/>
                <w:color w:val="002060"/>
                <w:sz w:val="24"/>
                <w:szCs w:val="24"/>
              </w:rPr>
              <w:t>MLaw</w:t>
            </w:r>
            <w:proofErr w:type="spellEnd"/>
            <w:r w:rsidRPr="005E194F">
              <w:rPr>
                <w:rFonts w:ascii="Arial" w:hAnsi="Arial" w:cs="Arial"/>
                <w:b/>
                <w:bCs/>
                <w:color w:val="002060"/>
                <w:sz w:val="24"/>
                <w:szCs w:val="24"/>
              </w:rPr>
              <w:t>),</w:t>
            </w:r>
            <w:r w:rsidRPr="005E194F">
              <w:rPr>
                <w:rFonts w:ascii="Arial" w:hAnsi="Arial" w:cs="Arial"/>
                <w:color w:val="002060"/>
                <w:sz w:val="24"/>
                <w:szCs w:val="24"/>
              </w:rPr>
              <w:t xml:space="preserve"> which is reserved for courses of specialised study in Law.</w:t>
            </w:r>
          </w:p>
          <w:p w14:paraId="251BEFFC" w14:textId="77777777" w:rsidR="00EA5AD0" w:rsidRPr="005E194F" w:rsidRDefault="00EA5AD0" w:rsidP="004A3AEE">
            <w:pPr>
              <w:pStyle w:val="NoSpacing"/>
              <w:rPr>
                <w:rFonts w:ascii="Arial" w:hAnsi="Arial" w:cs="Arial"/>
                <w:color w:val="002060"/>
                <w:sz w:val="24"/>
                <w:szCs w:val="24"/>
              </w:rPr>
            </w:pPr>
          </w:p>
          <w:p w14:paraId="3BD24BD2"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Law and Practice (MLP),</w:t>
            </w:r>
            <w:r w:rsidRPr="005E194F">
              <w:rPr>
                <w:rFonts w:ascii="Arial" w:hAnsi="Arial" w:cs="Arial"/>
                <w:color w:val="002060"/>
                <w:sz w:val="24"/>
                <w:szCs w:val="24"/>
              </w:rPr>
              <w:t xml:space="preserve"> which is reserved for courses of specialised study in Law.</w:t>
            </w:r>
          </w:p>
          <w:p w14:paraId="0DB396C0" w14:textId="77777777" w:rsidR="00EA5AD0" w:rsidRPr="005E194F" w:rsidRDefault="00EA5AD0" w:rsidP="004A3AEE">
            <w:pPr>
              <w:pStyle w:val="NoSpacing"/>
              <w:rPr>
                <w:rFonts w:ascii="Arial" w:hAnsi="Arial" w:cs="Arial"/>
                <w:color w:val="002060"/>
                <w:sz w:val="24"/>
                <w:szCs w:val="24"/>
              </w:rPr>
            </w:pPr>
          </w:p>
          <w:p w14:paraId="3DAB06F6"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Social Work (MSW),</w:t>
            </w:r>
            <w:r w:rsidRPr="005E194F">
              <w:rPr>
                <w:rFonts w:ascii="Arial" w:hAnsi="Arial" w:cs="Arial"/>
                <w:color w:val="002060"/>
                <w:sz w:val="24"/>
                <w:szCs w:val="24"/>
              </w:rPr>
              <w:t xml:space="preserve"> which is reserved for courses of specialised study of social work.</w:t>
            </w:r>
          </w:p>
          <w:p w14:paraId="6536E295" w14:textId="77777777" w:rsidR="00EA5AD0" w:rsidRPr="005E194F" w:rsidRDefault="00EA5AD0" w:rsidP="004A3AEE">
            <w:pPr>
              <w:pStyle w:val="NoSpacing"/>
              <w:rPr>
                <w:rFonts w:ascii="Arial" w:hAnsi="Arial" w:cs="Arial"/>
                <w:color w:val="002060"/>
                <w:sz w:val="24"/>
                <w:szCs w:val="24"/>
              </w:rPr>
            </w:pPr>
          </w:p>
          <w:p w14:paraId="059F5875"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Health and Social Care Leadership (MHSCL),</w:t>
            </w:r>
            <w:r w:rsidRPr="005E194F">
              <w:rPr>
                <w:rFonts w:ascii="Arial" w:hAnsi="Arial" w:cs="Arial"/>
                <w:color w:val="002060"/>
                <w:sz w:val="24"/>
                <w:szCs w:val="24"/>
              </w:rPr>
              <w:t xml:space="preserve"> which is reserved for courses of specialised study of health and social care leadership.</w:t>
            </w:r>
          </w:p>
          <w:p w14:paraId="4D112A50" w14:textId="77777777" w:rsidR="00EA5AD0" w:rsidRPr="005E194F" w:rsidRDefault="00EA5AD0" w:rsidP="004A3AEE">
            <w:pPr>
              <w:pStyle w:val="NoSpacing"/>
              <w:rPr>
                <w:rFonts w:ascii="Arial" w:hAnsi="Arial" w:cs="Arial"/>
                <w:color w:val="002060"/>
                <w:sz w:val="24"/>
                <w:szCs w:val="24"/>
              </w:rPr>
            </w:pPr>
          </w:p>
          <w:p w14:paraId="2691268A"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Psychology (</w:t>
            </w:r>
            <w:proofErr w:type="spellStart"/>
            <w:r w:rsidRPr="005E194F">
              <w:rPr>
                <w:rFonts w:ascii="Arial" w:hAnsi="Arial" w:cs="Arial"/>
                <w:b/>
                <w:bCs/>
                <w:color w:val="002060"/>
                <w:sz w:val="24"/>
                <w:szCs w:val="24"/>
              </w:rPr>
              <w:t>MPsych</w:t>
            </w:r>
            <w:proofErr w:type="spellEnd"/>
            <w:r w:rsidRPr="005E194F">
              <w:rPr>
                <w:rFonts w:ascii="Arial" w:hAnsi="Arial" w:cs="Arial"/>
                <w:b/>
                <w:bCs/>
                <w:color w:val="002060"/>
                <w:sz w:val="24"/>
                <w:szCs w:val="24"/>
              </w:rPr>
              <w:t>),</w:t>
            </w:r>
            <w:r w:rsidRPr="005E194F">
              <w:rPr>
                <w:rFonts w:ascii="Arial" w:hAnsi="Arial" w:cs="Arial"/>
                <w:color w:val="002060"/>
                <w:sz w:val="24"/>
                <w:szCs w:val="24"/>
              </w:rPr>
              <w:t xml:space="preserve"> which is reserved for courses of specialised study in Psychology.</w:t>
            </w:r>
          </w:p>
          <w:p w14:paraId="2980500E" w14:textId="77777777" w:rsidR="00EA5AD0" w:rsidRPr="005E194F" w:rsidRDefault="00EA5AD0" w:rsidP="004A3AEE">
            <w:pPr>
              <w:pStyle w:val="NoSpacing"/>
              <w:rPr>
                <w:rFonts w:ascii="Arial" w:hAnsi="Arial" w:cs="Arial"/>
                <w:color w:val="002060"/>
                <w:sz w:val="24"/>
                <w:szCs w:val="24"/>
              </w:rPr>
            </w:pPr>
          </w:p>
          <w:p w14:paraId="3A8BED59"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Mathematics (</w:t>
            </w:r>
            <w:proofErr w:type="spellStart"/>
            <w:r w:rsidRPr="005E194F">
              <w:rPr>
                <w:rFonts w:ascii="Arial" w:hAnsi="Arial" w:cs="Arial"/>
                <w:b/>
                <w:bCs/>
                <w:color w:val="002060"/>
                <w:sz w:val="24"/>
                <w:szCs w:val="24"/>
              </w:rPr>
              <w:t>MMath</w:t>
            </w:r>
            <w:proofErr w:type="spellEnd"/>
            <w:r w:rsidRPr="005E194F">
              <w:rPr>
                <w:rFonts w:ascii="Arial" w:hAnsi="Arial" w:cs="Arial"/>
                <w:b/>
                <w:bCs/>
                <w:color w:val="002060"/>
                <w:sz w:val="24"/>
                <w:szCs w:val="24"/>
              </w:rPr>
              <w:t>),</w:t>
            </w:r>
            <w:r w:rsidRPr="005E194F">
              <w:rPr>
                <w:rFonts w:ascii="Arial" w:hAnsi="Arial" w:cs="Arial"/>
                <w:color w:val="002060"/>
                <w:sz w:val="24"/>
                <w:szCs w:val="24"/>
              </w:rPr>
              <w:t xml:space="preserve"> which is reserved for courses of specialised study of Mathematics.</w:t>
            </w:r>
          </w:p>
        </w:tc>
      </w:tr>
      <w:tr w:rsidR="005E194F" w:rsidRPr="005E194F" w14:paraId="2EA16B07" w14:textId="77777777" w:rsidTr="006E5088">
        <w:trPr>
          <w:trHeight w:val="556"/>
        </w:trPr>
        <w:tc>
          <w:tcPr>
            <w:tcW w:w="2830" w:type="dxa"/>
          </w:tcPr>
          <w:p w14:paraId="6C87B171"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 xml:space="preserve">Postgraduate </w:t>
            </w:r>
            <w:proofErr w:type="gramStart"/>
            <w:r w:rsidRPr="005E194F">
              <w:rPr>
                <w:rFonts w:ascii="Arial" w:hAnsi="Arial" w:cs="Arial"/>
                <w:b/>
                <w:bCs/>
                <w:color w:val="002060"/>
                <w:sz w:val="24"/>
                <w:szCs w:val="24"/>
              </w:rPr>
              <w:t>Master’s</w:t>
            </w:r>
            <w:proofErr w:type="gramEnd"/>
            <w:r w:rsidRPr="005E194F">
              <w:rPr>
                <w:rFonts w:ascii="Arial" w:hAnsi="Arial" w:cs="Arial"/>
                <w:b/>
                <w:bCs/>
                <w:color w:val="002060"/>
                <w:sz w:val="24"/>
                <w:szCs w:val="24"/>
              </w:rPr>
              <w:t xml:space="preserve"> Degrees</w:t>
            </w:r>
          </w:p>
        </w:tc>
        <w:tc>
          <w:tcPr>
            <w:tcW w:w="6186" w:type="dxa"/>
          </w:tcPr>
          <w:p w14:paraId="2CAF37D5" w14:textId="77777777" w:rsidR="00EA5AD0" w:rsidRPr="005E194F" w:rsidRDefault="00EA5AD0">
            <w:pPr>
              <w:rPr>
                <w:rFonts w:ascii="Arial" w:hAnsi="Arial" w:cs="Arial"/>
                <w:color w:val="002060"/>
                <w:sz w:val="24"/>
                <w:szCs w:val="24"/>
              </w:rPr>
            </w:pPr>
            <w:r w:rsidRPr="005E194F">
              <w:rPr>
                <w:rFonts w:ascii="Arial" w:hAnsi="Arial" w:cs="Arial"/>
                <w:color w:val="002060"/>
                <w:sz w:val="24"/>
                <w:szCs w:val="24"/>
              </w:rPr>
              <w:t>Awarded with a title which reflects the subject balance of the course.  The following titles are available:</w:t>
            </w:r>
          </w:p>
          <w:p w14:paraId="58FDC2EA" w14:textId="77777777" w:rsidR="00EA5AD0" w:rsidRPr="005E194F" w:rsidRDefault="00EA5AD0" w:rsidP="004A3AEE">
            <w:pPr>
              <w:pStyle w:val="NoSpacing"/>
              <w:rPr>
                <w:rFonts w:ascii="Arial" w:hAnsi="Arial" w:cs="Arial"/>
                <w:color w:val="002060"/>
                <w:sz w:val="24"/>
                <w:szCs w:val="24"/>
              </w:rPr>
            </w:pPr>
          </w:p>
          <w:p w14:paraId="1A2B715D"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Architecture (</w:t>
            </w:r>
            <w:proofErr w:type="spellStart"/>
            <w:r w:rsidRPr="005E194F">
              <w:rPr>
                <w:rFonts w:ascii="Arial" w:hAnsi="Arial" w:cs="Arial"/>
                <w:b/>
                <w:bCs/>
                <w:color w:val="002060"/>
                <w:sz w:val="24"/>
                <w:szCs w:val="24"/>
              </w:rPr>
              <w:t>MArch</w:t>
            </w:r>
            <w:proofErr w:type="spellEnd"/>
            <w:r w:rsidRPr="005E194F">
              <w:rPr>
                <w:rFonts w:ascii="Arial" w:hAnsi="Arial" w:cs="Arial"/>
                <w:b/>
                <w:bCs/>
                <w:color w:val="002060"/>
                <w:sz w:val="24"/>
                <w:szCs w:val="24"/>
              </w:rPr>
              <w:t>),</w:t>
            </w:r>
            <w:r w:rsidRPr="005E194F">
              <w:rPr>
                <w:rFonts w:ascii="Arial" w:hAnsi="Arial" w:cs="Arial"/>
                <w:color w:val="002060"/>
                <w:sz w:val="24"/>
                <w:szCs w:val="24"/>
              </w:rPr>
              <w:t xml:space="preserve"> which is reserved for courses of specialised study in the practice of architecture.</w:t>
            </w:r>
          </w:p>
          <w:p w14:paraId="0FA8B4E9" w14:textId="77777777" w:rsidR="00EA5AD0" w:rsidRPr="005E194F" w:rsidRDefault="00EA5AD0" w:rsidP="004A3AEE">
            <w:pPr>
              <w:pStyle w:val="NoSpacing"/>
              <w:rPr>
                <w:rFonts w:ascii="Arial" w:hAnsi="Arial" w:cs="Arial"/>
                <w:color w:val="002060"/>
                <w:sz w:val="24"/>
                <w:szCs w:val="24"/>
              </w:rPr>
            </w:pPr>
          </w:p>
          <w:p w14:paraId="563103FE"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Arts (MA),</w:t>
            </w:r>
            <w:r w:rsidRPr="005E194F">
              <w:rPr>
                <w:rFonts w:ascii="Arial" w:hAnsi="Arial" w:cs="Arial"/>
                <w:color w:val="002060"/>
                <w:sz w:val="24"/>
                <w:szCs w:val="24"/>
              </w:rPr>
              <w:t xml:space="preserve"> which is for the arts and humanities and for other areas of study where the use of a more specialised title is not appropriate.</w:t>
            </w:r>
          </w:p>
          <w:p w14:paraId="31730DB4" w14:textId="77777777" w:rsidR="00EA5AD0" w:rsidRPr="005E194F" w:rsidRDefault="00EA5AD0" w:rsidP="004A3AEE">
            <w:pPr>
              <w:pStyle w:val="NoSpacing"/>
              <w:rPr>
                <w:rFonts w:ascii="Arial" w:hAnsi="Arial" w:cs="Arial"/>
                <w:color w:val="002060"/>
                <w:sz w:val="24"/>
                <w:szCs w:val="24"/>
              </w:rPr>
            </w:pPr>
          </w:p>
          <w:p w14:paraId="54CB5346" w14:textId="7903518A"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Business Administration (MBA),</w:t>
            </w:r>
            <w:r w:rsidRPr="005E194F">
              <w:rPr>
                <w:rFonts w:ascii="Arial" w:hAnsi="Arial" w:cs="Arial"/>
                <w:color w:val="002060"/>
                <w:sz w:val="24"/>
                <w:szCs w:val="24"/>
              </w:rPr>
              <w:t xml:space="preserve"> which is reserved for courses that focus on the general principles and functions of management and on the development of management skills.</w:t>
            </w:r>
          </w:p>
          <w:p w14:paraId="0858385E" w14:textId="77777777" w:rsidR="00EA5AD0" w:rsidRPr="005E194F" w:rsidRDefault="00EA5AD0" w:rsidP="004A3AEE">
            <w:pPr>
              <w:pStyle w:val="NoSpacing"/>
              <w:rPr>
                <w:rFonts w:ascii="Arial" w:hAnsi="Arial" w:cs="Arial"/>
                <w:color w:val="002060"/>
                <w:sz w:val="24"/>
                <w:szCs w:val="24"/>
              </w:rPr>
            </w:pPr>
          </w:p>
          <w:p w14:paraId="3B773123"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Design (</w:t>
            </w:r>
            <w:proofErr w:type="spellStart"/>
            <w:r w:rsidRPr="005E194F">
              <w:rPr>
                <w:rFonts w:ascii="Arial" w:hAnsi="Arial" w:cs="Arial"/>
                <w:b/>
                <w:bCs/>
                <w:color w:val="002060"/>
                <w:sz w:val="24"/>
                <w:szCs w:val="24"/>
              </w:rPr>
              <w:t>MDes</w:t>
            </w:r>
            <w:proofErr w:type="spellEnd"/>
            <w:r w:rsidRPr="005E194F">
              <w:rPr>
                <w:rFonts w:ascii="Arial" w:hAnsi="Arial" w:cs="Arial"/>
                <w:b/>
                <w:bCs/>
                <w:color w:val="002060"/>
                <w:sz w:val="24"/>
                <w:szCs w:val="24"/>
              </w:rPr>
              <w:t>),</w:t>
            </w:r>
            <w:r w:rsidRPr="005E194F">
              <w:rPr>
                <w:rFonts w:ascii="Arial" w:hAnsi="Arial" w:cs="Arial"/>
                <w:color w:val="002060"/>
                <w:sz w:val="24"/>
                <w:szCs w:val="24"/>
              </w:rPr>
              <w:t xml:space="preserve"> which is reserved for courses of study that focus on the practice of design.</w:t>
            </w:r>
          </w:p>
          <w:p w14:paraId="66A4CE06" w14:textId="77777777" w:rsidR="00EA5AD0" w:rsidRPr="005E194F" w:rsidRDefault="00EA5AD0" w:rsidP="004A3AEE">
            <w:pPr>
              <w:pStyle w:val="NoSpacing"/>
              <w:rPr>
                <w:rFonts w:ascii="Arial" w:hAnsi="Arial" w:cs="Arial"/>
                <w:color w:val="002060"/>
                <w:sz w:val="24"/>
                <w:szCs w:val="24"/>
              </w:rPr>
            </w:pPr>
          </w:p>
          <w:p w14:paraId="5B80B2DD"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Enterprise (MEnt),</w:t>
            </w:r>
            <w:r w:rsidRPr="005E194F">
              <w:rPr>
                <w:rFonts w:ascii="Arial" w:hAnsi="Arial" w:cs="Arial"/>
                <w:color w:val="002060"/>
                <w:sz w:val="24"/>
                <w:szCs w:val="24"/>
              </w:rPr>
              <w:t xml:space="preserve"> which is reserved for courses of specialised study in enterprise.</w:t>
            </w:r>
          </w:p>
          <w:p w14:paraId="735ABDB2" w14:textId="77777777" w:rsidR="00EA5AD0" w:rsidRPr="005E194F" w:rsidRDefault="00EA5AD0" w:rsidP="004A3AEE">
            <w:pPr>
              <w:pStyle w:val="NoSpacing"/>
              <w:rPr>
                <w:rFonts w:ascii="Arial" w:hAnsi="Arial" w:cs="Arial"/>
                <w:color w:val="002060"/>
                <w:sz w:val="24"/>
                <w:szCs w:val="24"/>
              </w:rPr>
            </w:pPr>
          </w:p>
          <w:p w14:paraId="7B2C47B4"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Laws (LLM),</w:t>
            </w:r>
            <w:r w:rsidRPr="005E194F">
              <w:rPr>
                <w:rFonts w:ascii="Arial" w:hAnsi="Arial" w:cs="Arial"/>
                <w:color w:val="002060"/>
                <w:sz w:val="24"/>
                <w:szCs w:val="24"/>
              </w:rPr>
              <w:t xml:space="preserve"> which is reserved for courses of specialised study in law.</w:t>
            </w:r>
          </w:p>
          <w:p w14:paraId="6CC7AFE9" w14:textId="77777777" w:rsidR="00EA5AD0" w:rsidRPr="005E194F" w:rsidRDefault="00EA5AD0" w:rsidP="004A3AEE">
            <w:pPr>
              <w:pStyle w:val="NoSpacing"/>
              <w:rPr>
                <w:rFonts w:ascii="Arial" w:hAnsi="Arial" w:cs="Arial"/>
                <w:color w:val="002060"/>
                <w:sz w:val="24"/>
                <w:szCs w:val="24"/>
              </w:rPr>
            </w:pPr>
          </w:p>
          <w:p w14:paraId="43B470A9"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Landscape Architecture (MLA),</w:t>
            </w:r>
            <w:r w:rsidRPr="005E194F">
              <w:rPr>
                <w:rFonts w:ascii="Arial" w:hAnsi="Arial" w:cs="Arial"/>
                <w:color w:val="002060"/>
                <w:sz w:val="24"/>
                <w:szCs w:val="24"/>
              </w:rPr>
              <w:t xml:space="preserve"> which is reserved for courses of specialised study in the practice of landscape architecture.</w:t>
            </w:r>
          </w:p>
          <w:p w14:paraId="7C52D656" w14:textId="77777777" w:rsidR="00EA5AD0" w:rsidRPr="005E194F" w:rsidRDefault="00EA5AD0" w:rsidP="004A3AEE">
            <w:pPr>
              <w:pStyle w:val="NoSpacing"/>
              <w:rPr>
                <w:rFonts w:ascii="Arial" w:hAnsi="Arial" w:cs="Arial"/>
                <w:color w:val="002060"/>
                <w:sz w:val="24"/>
                <w:szCs w:val="24"/>
              </w:rPr>
            </w:pPr>
          </w:p>
          <w:p w14:paraId="10F5A45F"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Music (MMus),</w:t>
            </w:r>
            <w:r w:rsidRPr="005E194F">
              <w:rPr>
                <w:rFonts w:ascii="Arial" w:hAnsi="Arial" w:cs="Arial"/>
                <w:color w:val="002060"/>
                <w:sz w:val="24"/>
                <w:szCs w:val="24"/>
              </w:rPr>
              <w:t xml:space="preserve"> which is reserved for courses of specialised study in music.</w:t>
            </w:r>
          </w:p>
          <w:p w14:paraId="362020CA" w14:textId="77777777" w:rsidR="00490486" w:rsidRPr="005E194F" w:rsidRDefault="00490486" w:rsidP="004A3AEE">
            <w:pPr>
              <w:pStyle w:val="NoSpacing"/>
              <w:rPr>
                <w:rFonts w:ascii="Arial" w:hAnsi="Arial" w:cs="Arial"/>
                <w:color w:val="002060"/>
                <w:sz w:val="24"/>
                <w:szCs w:val="24"/>
              </w:rPr>
            </w:pPr>
          </w:p>
          <w:p w14:paraId="69D9477B" w14:textId="798A4C67" w:rsidR="00490486" w:rsidRPr="005E194F" w:rsidRDefault="00490486" w:rsidP="004A3AEE">
            <w:pPr>
              <w:pStyle w:val="NoSpacing"/>
              <w:rPr>
                <w:rFonts w:ascii="Arial" w:hAnsi="Arial" w:cs="Arial"/>
                <w:color w:val="002060"/>
              </w:rPr>
            </w:pPr>
            <w:r w:rsidRPr="005E194F">
              <w:rPr>
                <w:rFonts w:ascii="Arial" w:hAnsi="Arial" w:cs="Arial"/>
                <w:b/>
                <w:bCs/>
                <w:color w:val="002060"/>
                <w:sz w:val="24"/>
                <w:szCs w:val="24"/>
              </w:rPr>
              <w:t>Master of Optometry (</w:t>
            </w:r>
            <w:proofErr w:type="spellStart"/>
            <w:r w:rsidRPr="005E194F">
              <w:rPr>
                <w:rFonts w:ascii="Arial" w:hAnsi="Arial" w:cs="Arial"/>
                <w:b/>
                <w:bCs/>
                <w:color w:val="002060"/>
                <w:sz w:val="24"/>
                <w:szCs w:val="24"/>
              </w:rPr>
              <w:t>MOptom</w:t>
            </w:r>
            <w:proofErr w:type="spellEnd"/>
            <w:r w:rsidRPr="005E194F">
              <w:rPr>
                <w:rFonts w:ascii="Arial" w:hAnsi="Arial" w:cs="Arial"/>
                <w:b/>
                <w:bCs/>
                <w:color w:val="002060"/>
                <w:sz w:val="24"/>
                <w:szCs w:val="24"/>
              </w:rPr>
              <w:t xml:space="preserve">), </w:t>
            </w:r>
            <w:r w:rsidRPr="005E194F">
              <w:rPr>
                <w:rFonts w:ascii="Arial" w:hAnsi="Arial" w:cs="Arial"/>
                <w:color w:val="002060"/>
                <w:sz w:val="24"/>
                <w:szCs w:val="24"/>
              </w:rPr>
              <w:t xml:space="preserve">which is reserved for the Optometry course </w:t>
            </w:r>
            <w:proofErr w:type="gramStart"/>
            <w:r w:rsidRPr="005E194F">
              <w:rPr>
                <w:rFonts w:ascii="Arial" w:hAnsi="Arial" w:cs="Arial"/>
                <w:color w:val="002060"/>
                <w:sz w:val="24"/>
                <w:szCs w:val="24"/>
              </w:rPr>
              <w:t>only</w:t>
            </w:r>
            <w:proofErr w:type="gramEnd"/>
          </w:p>
          <w:p w14:paraId="3AAF7F31" w14:textId="77777777" w:rsidR="00EA5AD0" w:rsidRPr="005E194F" w:rsidRDefault="00EA5AD0" w:rsidP="004A3AEE">
            <w:pPr>
              <w:pStyle w:val="NoSpacing"/>
              <w:rPr>
                <w:rFonts w:ascii="Arial" w:hAnsi="Arial" w:cs="Arial"/>
                <w:color w:val="002060"/>
                <w:sz w:val="24"/>
                <w:szCs w:val="24"/>
              </w:rPr>
            </w:pPr>
          </w:p>
          <w:p w14:paraId="79AF5ADB"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Public Administration (MPA),</w:t>
            </w:r>
            <w:r w:rsidRPr="005E194F">
              <w:rPr>
                <w:rFonts w:ascii="Arial" w:hAnsi="Arial" w:cs="Arial"/>
                <w:color w:val="002060"/>
                <w:sz w:val="24"/>
                <w:szCs w:val="24"/>
              </w:rPr>
              <w:t xml:space="preserve"> which is reserved for courses of specialised study in public administration, </w:t>
            </w:r>
            <w:proofErr w:type="gramStart"/>
            <w:r w:rsidRPr="005E194F">
              <w:rPr>
                <w:rFonts w:ascii="Arial" w:hAnsi="Arial" w:cs="Arial"/>
                <w:color w:val="002060"/>
                <w:sz w:val="24"/>
                <w:szCs w:val="24"/>
              </w:rPr>
              <w:t>governance</w:t>
            </w:r>
            <w:proofErr w:type="gramEnd"/>
            <w:r w:rsidRPr="005E194F">
              <w:rPr>
                <w:rFonts w:ascii="Arial" w:hAnsi="Arial" w:cs="Arial"/>
                <w:color w:val="002060"/>
                <w:sz w:val="24"/>
                <w:szCs w:val="24"/>
              </w:rPr>
              <w:t xml:space="preserve"> and public services management.</w:t>
            </w:r>
          </w:p>
          <w:p w14:paraId="573D7E84" w14:textId="77777777" w:rsidR="00EA5AD0" w:rsidRPr="005E194F" w:rsidRDefault="00EA5AD0" w:rsidP="004A3AEE">
            <w:pPr>
              <w:pStyle w:val="NoSpacing"/>
              <w:rPr>
                <w:rFonts w:ascii="Arial" w:hAnsi="Arial" w:cs="Arial"/>
                <w:color w:val="002060"/>
                <w:sz w:val="24"/>
                <w:szCs w:val="24"/>
              </w:rPr>
            </w:pPr>
          </w:p>
          <w:p w14:paraId="6D2B6AA3"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Public Health (MPH),</w:t>
            </w:r>
            <w:r w:rsidRPr="005E194F">
              <w:rPr>
                <w:rFonts w:ascii="Arial" w:hAnsi="Arial" w:cs="Arial"/>
                <w:color w:val="002060"/>
                <w:sz w:val="24"/>
                <w:szCs w:val="24"/>
              </w:rPr>
              <w:t xml:space="preserve"> which is reserved for courses of specialised study in public health.</w:t>
            </w:r>
          </w:p>
          <w:p w14:paraId="35A6E381" w14:textId="77777777" w:rsidR="00EA5AD0" w:rsidRPr="005E194F" w:rsidRDefault="00EA5AD0" w:rsidP="004A3AEE">
            <w:pPr>
              <w:pStyle w:val="NoSpacing"/>
              <w:rPr>
                <w:rFonts w:ascii="Arial" w:hAnsi="Arial" w:cs="Arial"/>
                <w:color w:val="002060"/>
                <w:sz w:val="24"/>
                <w:szCs w:val="24"/>
              </w:rPr>
            </w:pPr>
          </w:p>
          <w:p w14:paraId="5E72A21B"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Public Policy (MPP),</w:t>
            </w:r>
            <w:r w:rsidRPr="005E194F">
              <w:rPr>
                <w:rFonts w:ascii="Arial" w:hAnsi="Arial" w:cs="Arial"/>
                <w:color w:val="002060"/>
                <w:sz w:val="24"/>
                <w:szCs w:val="24"/>
              </w:rPr>
              <w:t xml:space="preserve"> which is reserved for courses of specialised study in public policy.</w:t>
            </w:r>
          </w:p>
          <w:p w14:paraId="6EC1C244" w14:textId="77777777" w:rsidR="00EA5AD0" w:rsidRPr="005E194F" w:rsidRDefault="00EA5AD0" w:rsidP="004A3AEE">
            <w:pPr>
              <w:pStyle w:val="NoSpacing"/>
              <w:rPr>
                <w:rFonts w:ascii="Arial" w:hAnsi="Arial" w:cs="Arial"/>
                <w:color w:val="002060"/>
                <w:sz w:val="24"/>
                <w:szCs w:val="24"/>
              </w:rPr>
            </w:pPr>
          </w:p>
          <w:p w14:paraId="1A46B074"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Podiatric Surgery (MPS),</w:t>
            </w:r>
            <w:r w:rsidRPr="005E194F">
              <w:rPr>
                <w:rFonts w:ascii="Arial" w:hAnsi="Arial" w:cs="Arial"/>
                <w:color w:val="002060"/>
                <w:sz w:val="24"/>
                <w:szCs w:val="24"/>
              </w:rPr>
              <w:t xml:space="preserve"> which is reserved for courses that address the specialist provision and advanced clinical practice of podiatric surgery.</w:t>
            </w:r>
          </w:p>
          <w:p w14:paraId="24EC0E76" w14:textId="77777777" w:rsidR="00EA5AD0" w:rsidRPr="005E194F" w:rsidRDefault="00EA5AD0" w:rsidP="004A3AEE">
            <w:pPr>
              <w:pStyle w:val="NoSpacing"/>
              <w:rPr>
                <w:rFonts w:ascii="Arial" w:hAnsi="Arial" w:cs="Arial"/>
                <w:color w:val="002060"/>
                <w:sz w:val="24"/>
                <w:szCs w:val="24"/>
              </w:rPr>
            </w:pPr>
          </w:p>
          <w:p w14:paraId="0EF380D0" w14:textId="77777777" w:rsidR="00EA5AD0" w:rsidRPr="005E194F" w:rsidRDefault="00EA5AD0" w:rsidP="004A3AEE">
            <w:pPr>
              <w:pStyle w:val="NoSpacing"/>
              <w:rPr>
                <w:rFonts w:ascii="Arial" w:hAnsi="Arial" w:cs="Arial"/>
                <w:color w:val="002060"/>
                <w:sz w:val="24"/>
                <w:szCs w:val="24"/>
              </w:rPr>
            </w:pPr>
            <w:r w:rsidRPr="005E194F">
              <w:rPr>
                <w:rFonts w:ascii="Arial" w:hAnsi="Arial" w:cs="Arial"/>
                <w:b/>
                <w:bCs/>
                <w:color w:val="002060"/>
                <w:sz w:val="24"/>
                <w:szCs w:val="24"/>
              </w:rPr>
              <w:t>Master of Science (MSc),</w:t>
            </w:r>
            <w:r w:rsidRPr="005E194F">
              <w:rPr>
                <w:rFonts w:ascii="Arial" w:hAnsi="Arial" w:cs="Arial"/>
                <w:color w:val="002060"/>
                <w:sz w:val="24"/>
                <w:szCs w:val="24"/>
              </w:rPr>
              <w:t xml:space="preserve"> which is reserved for courses that are substantially based on science or mathematics and their applications, and for other areas of study where the use of a more specialised title is not appropriate.</w:t>
            </w:r>
          </w:p>
        </w:tc>
      </w:tr>
    </w:tbl>
    <w:p w14:paraId="0193BF9E" w14:textId="77777777" w:rsidR="00EA5AD0" w:rsidRPr="005E194F" w:rsidRDefault="00EA5AD0" w:rsidP="004A3AEE">
      <w:pPr>
        <w:pStyle w:val="NoSpacing"/>
        <w:rPr>
          <w:rFonts w:ascii="Arial" w:hAnsi="Arial" w:cs="Arial"/>
          <w:color w:val="002060"/>
          <w:sz w:val="24"/>
          <w:szCs w:val="24"/>
        </w:rPr>
      </w:pPr>
    </w:p>
    <w:p w14:paraId="1C2ABC3C" w14:textId="77777777" w:rsidR="00EA5AD0" w:rsidRPr="005E194F" w:rsidRDefault="00EA5AD0" w:rsidP="004A3AEE">
      <w:pPr>
        <w:pStyle w:val="NoSpacing"/>
        <w:rPr>
          <w:rFonts w:ascii="Arial" w:hAnsi="Arial" w:cs="Arial"/>
          <w:color w:val="002060"/>
          <w:sz w:val="24"/>
          <w:szCs w:val="24"/>
        </w:rPr>
      </w:pPr>
    </w:p>
    <w:p w14:paraId="2E84073E" w14:textId="77777777" w:rsidR="00EA5AD0" w:rsidRPr="005E194F" w:rsidRDefault="00EA5AD0">
      <w:pPr>
        <w:rPr>
          <w:color w:val="002060"/>
        </w:rPr>
      </w:pPr>
    </w:p>
    <w:p w14:paraId="1A169268" w14:textId="77777777" w:rsidR="00EA5AD0" w:rsidRPr="005E194F" w:rsidRDefault="00EA5AD0">
      <w:pPr>
        <w:rPr>
          <w:color w:val="002060"/>
        </w:rPr>
      </w:pPr>
    </w:p>
    <w:p w14:paraId="6EFB5670" w14:textId="77777777" w:rsidR="00EA5AD0" w:rsidRPr="005E194F" w:rsidRDefault="00EA5AD0">
      <w:pPr>
        <w:rPr>
          <w:color w:val="002060"/>
        </w:rPr>
      </w:pPr>
    </w:p>
    <w:p w14:paraId="3B300727" w14:textId="77777777" w:rsidR="00EA5AD0" w:rsidRPr="005E194F" w:rsidRDefault="00EA5AD0">
      <w:pPr>
        <w:rPr>
          <w:color w:val="002060"/>
        </w:rPr>
      </w:pPr>
    </w:p>
    <w:p w14:paraId="3C8F3A29" w14:textId="68CC4AEE" w:rsidR="00EA5AD0" w:rsidRPr="005E194F" w:rsidRDefault="00EA5AD0">
      <w:pPr>
        <w:rPr>
          <w:color w:val="002060"/>
        </w:rPr>
      </w:pPr>
    </w:p>
    <w:p w14:paraId="077E9A60" w14:textId="77777777" w:rsidR="00506930" w:rsidRPr="005E194F" w:rsidRDefault="00506930">
      <w:pPr>
        <w:rPr>
          <w:color w:val="002060"/>
        </w:rPr>
      </w:pPr>
    </w:p>
    <w:p w14:paraId="46426DE4" w14:textId="77777777" w:rsidR="00506930" w:rsidRPr="005E194F" w:rsidRDefault="00506930">
      <w:pPr>
        <w:rPr>
          <w:color w:val="002060"/>
        </w:rPr>
      </w:pPr>
    </w:p>
    <w:p w14:paraId="2E3DD15B" w14:textId="77777777" w:rsidR="00506930" w:rsidRPr="005E194F" w:rsidRDefault="00506930">
      <w:pPr>
        <w:rPr>
          <w:color w:val="002060"/>
        </w:rPr>
      </w:pPr>
    </w:p>
    <w:p w14:paraId="12723842" w14:textId="77777777" w:rsidR="00506930" w:rsidRPr="005E194F" w:rsidRDefault="00506930">
      <w:pPr>
        <w:rPr>
          <w:color w:val="002060"/>
        </w:rPr>
      </w:pPr>
    </w:p>
    <w:p w14:paraId="00636AF3" w14:textId="010AA1A1" w:rsidR="00010942" w:rsidRPr="005E194F" w:rsidRDefault="00010942">
      <w:pPr>
        <w:rPr>
          <w:color w:val="002060"/>
        </w:rPr>
      </w:pPr>
    </w:p>
    <w:p w14:paraId="0FE75D8F" w14:textId="39FCDE0D" w:rsidR="00010942" w:rsidRPr="005E194F" w:rsidRDefault="00010942">
      <w:pPr>
        <w:rPr>
          <w:color w:val="002060"/>
        </w:rPr>
      </w:pPr>
    </w:p>
    <w:p w14:paraId="5545DC70" w14:textId="4EF504E4" w:rsidR="54D599F3" w:rsidRPr="005E194F" w:rsidRDefault="54D599F3" w:rsidP="54D599F3">
      <w:pPr>
        <w:rPr>
          <w:color w:val="002060"/>
        </w:rPr>
      </w:pPr>
    </w:p>
    <w:p w14:paraId="610BA38A" w14:textId="77777777" w:rsidR="00EA5AD0" w:rsidRPr="005E194F" w:rsidRDefault="00EA5AD0" w:rsidP="004A3AEE">
      <w:pPr>
        <w:pStyle w:val="Heading2"/>
        <w:rPr>
          <w:rFonts w:ascii="Arial" w:eastAsia="Times New Roman" w:hAnsi="Arial" w:cs="Arial"/>
          <w:b/>
          <w:bCs/>
          <w:color w:val="002060"/>
          <w:sz w:val="28"/>
          <w:szCs w:val="28"/>
        </w:rPr>
      </w:pPr>
      <w:bookmarkStart w:id="100" w:name="_Toc168606548"/>
      <w:r w:rsidRPr="005E194F">
        <w:rPr>
          <w:rFonts w:ascii="Arial" w:hAnsi="Arial" w:cs="Arial"/>
          <w:b/>
          <w:bCs/>
          <w:color w:val="002060"/>
          <w:sz w:val="28"/>
          <w:szCs w:val="28"/>
        </w:rPr>
        <w:t xml:space="preserve">APPENDIX TWO: </w:t>
      </w:r>
      <w:r w:rsidRPr="005E194F">
        <w:rPr>
          <w:rFonts w:ascii="Arial" w:eastAsia="Times New Roman" w:hAnsi="Arial" w:cs="Arial"/>
          <w:b/>
          <w:bCs/>
          <w:color w:val="002060"/>
          <w:sz w:val="28"/>
          <w:szCs w:val="28"/>
        </w:rPr>
        <w:t>Awards available with Merit or Distinction</w:t>
      </w:r>
      <w:r w:rsidRPr="005E194F">
        <w:rPr>
          <w:rFonts w:ascii="Arial" w:hAnsi="Arial" w:cs="Arial"/>
          <w:b/>
          <w:bCs/>
          <w:color w:val="002060"/>
          <w:sz w:val="28"/>
          <w:szCs w:val="28"/>
        </w:rPr>
        <w:t xml:space="preserve"> (1.7.1.4)</w:t>
      </w:r>
      <w:bookmarkEnd w:id="100"/>
    </w:p>
    <w:p w14:paraId="168DD8FA" w14:textId="77777777" w:rsidR="00EA5AD0" w:rsidRPr="005E194F" w:rsidRDefault="00EA5AD0" w:rsidP="007F485E">
      <w:pPr>
        <w:pStyle w:val="NoSpacing"/>
        <w:jc w:val="center"/>
        <w:rPr>
          <w:color w:val="002060"/>
        </w:rPr>
      </w:pPr>
    </w:p>
    <w:tbl>
      <w:tblPr>
        <w:tblStyle w:val="TableGrid"/>
        <w:tblW w:w="0" w:type="auto"/>
        <w:tblInd w:w="-5" w:type="dxa"/>
        <w:tblLook w:val="04A0" w:firstRow="1" w:lastRow="0" w:firstColumn="1" w:lastColumn="0" w:noHBand="0" w:noVBand="1"/>
      </w:tblPr>
      <w:tblGrid>
        <w:gridCol w:w="1923"/>
        <w:gridCol w:w="7093"/>
      </w:tblGrid>
      <w:tr w:rsidR="005E194F" w:rsidRPr="005E194F" w14:paraId="0FD034D4" w14:textId="77777777" w:rsidTr="39F98F52">
        <w:tc>
          <w:tcPr>
            <w:tcW w:w="1923" w:type="dxa"/>
            <w:tcBorders>
              <w:top w:val="single" w:sz="4" w:space="0" w:color="auto"/>
            </w:tcBorders>
            <w:shd w:val="clear" w:color="auto" w:fill="DBDBDB" w:themeFill="accent3" w:themeFillTint="66"/>
          </w:tcPr>
          <w:p w14:paraId="5AC99B40" w14:textId="77777777" w:rsidR="00EA5AD0" w:rsidRPr="005E194F" w:rsidRDefault="00EA5AD0" w:rsidP="004A3AEE">
            <w:pPr>
              <w:pStyle w:val="NoSpacing"/>
              <w:rPr>
                <w:rFonts w:ascii="Arial" w:hAnsi="Arial" w:cs="Arial"/>
                <w:b/>
                <w:bCs/>
                <w:color w:val="002060"/>
                <w:sz w:val="24"/>
                <w:szCs w:val="24"/>
              </w:rPr>
            </w:pPr>
            <w:r w:rsidRPr="005E194F">
              <w:rPr>
                <w:rFonts w:ascii="Arial" w:hAnsi="Arial" w:cs="Arial"/>
                <w:b/>
                <w:bCs/>
                <w:color w:val="002060"/>
                <w:sz w:val="24"/>
                <w:szCs w:val="24"/>
              </w:rPr>
              <w:t>Award Level</w:t>
            </w:r>
          </w:p>
        </w:tc>
        <w:tc>
          <w:tcPr>
            <w:tcW w:w="7093" w:type="dxa"/>
            <w:tcBorders>
              <w:top w:val="single" w:sz="4" w:space="0" w:color="auto"/>
            </w:tcBorders>
            <w:shd w:val="clear" w:color="auto" w:fill="DBDBDB" w:themeFill="accent3" w:themeFillTint="66"/>
          </w:tcPr>
          <w:p w14:paraId="0355DB71" w14:textId="77777777" w:rsidR="00EA5AD0" w:rsidRPr="005E194F" w:rsidRDefault="00EA5AD0" w:rsidP="004A3AEE">
            <w:pPr>
              <w:pStyle w:val="NoSpacing"/>
              <w:rPr>
                <w:rFonts w:ascii="Arial" w:hAnsi="Arial" w:cs="Arial"/>
                <w:b/>
                <w:bCs/>
                <w:color w:val="002060"/>
                <w:sz w:val="24"/>
                <w:szCs w:val="24"/>
              </w:rPr>
            </w:pPr>
            <w:r w:rsidRPr="005E194F">
              <w:rPr>
                <w:rFonts w:ascii="Arial" w:hAnsi="Arial" w:cs="Arial"/>
                <w:b/>
                <w:bCs/>
                <w:color w:val="002060"/>
                <w:sz w:val="24"/>
                <w:szCs w:val="24"/>
              </w:rPr>
              <w:t>Award Title</w:t>
            </w:r>
          </w:p>
        </w:tc>
      </w:tr>
      <w:tr w:rsidR="005E194F" w:rsidRPr="005E194F" w14:paraId="72DBEB4E" w14:textId="77777777" w:rsidTr="39F98F52">
        <w:tc>
          <w:tcPr>
            <w:tcW w:w="1923" w:type="dxa"/>
          </w:tcPr>
          <w:p w14:paraId="41875406" w14:textId="77777777" w:rsidR="00EA5AD0" w:rsidRPr="005E194F" w:rsidRDefault="00EA5AD0" w:rsidP="004A3AEE">
            <w:pPr>
              <w:pStyle w:val="NoSpacing"/>
              <w:rPr>
                <w:rFonts w:ascii="Arial" w:hAnsi="Arial" w:cs="Arial"/>
                <w:b/>
                <w:bCs/>
                <w:color w:val="002060"/>
                <w:sz w:val="24"/>
                <w:szCs w:val="24"/>
              </w:rPr>
            </w:pPr>
            <w:r w:rsidRPr="005E194F">
              <w:rPr>
                <w:rFonts w:ascii="Arial" w:hAnsi="Arial" w:cs="Arial"/>
                <w:b/>
                <w:bCs/>
                <w:color w:val="002060"/>
                <w:sz w:val="24"/>
                <w:szCs w:val="24"/>
              </w:rPr>
              <w:t>Undergraduate</w:t>
            </w:r>
          </w:p>
          <w:p w14:paraId="7FAF4E0E" w14:textId="77777777" w:rsidR="00EA5AD0" w:rsidRPr="005E194F" w:rsidRDefault="00EA5AD0">
            <w:pPr>
              <w:rPr>
                <w:rFonts w:ascii="Arial" w:hAnsi="Arial" w:cs="Arial"/>
                <w:b/>
                <w:bCs/>
                <w:color w:val="002060"/>
                <w:sz w:val="24"/>
                <w:szCs w:val="24"/>
              </w:rPr>
            </w:pPr>
          </w:p>
        </w:tc>
        <w:tc>
          <w:tcPr>
            <w:tcW w:w="7093" w:type="dxa"/>
          </w:tcPr>
          <w:p w14:paraId="0D3F1327"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 xml:space="preserve">University Certificate </w:t>
            </w:r>
          </w:p>
          <w:p w14:paraId="47CE72DF" w14:textId="12C01BCC"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Certificate of Higher Education (</w:t>
            </w:r>
            <w:proofErr w:type="spellStart"/>
            <w:r w:rsidRPr="005E194F">
              <w:rPr>
                <w:rFonts w:ascii="Arial" w:hAnsi="Arial" w:cs="Arial"/>
                <w:color w:val="002060"/>
                <w:sz w:val="24"/>
                <w:szCs w:val="24"/>
              </w:rPr>
              <w:t>CertHE</w:t>
            </w:r>
            <w:proofErr w:type="spellEnd"/>
            <w:r w:rsidRPr="005E194F">
              <w:rPr>
                <w:rFonts w:ascii="Arial" w:hAnsi="Arial" w:cs="Arial"/>
                <w:color w:val="002060"/>
                <w:sz w:val="24"/>
                <w:szCs w:val="24"/>
              </w:rPr>
              <w:t>)</w:t>
            </w:r>
          </w:p>
          <w:p w14:paraId="5619AC38"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Aegrotat Certificate of Higher Education</w:t>
            </w:r>
          </w:p>
          <w:p w14:paraId="31F0BB62"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Certificate in Education (CertEd)</w:t>
            </w:r>
          </w:p>
          <w:p w14:paraId="7B516CAC"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Higher National Certificate</w:t>
            </w:r>
          </w:p>
          <w:p w14:paraId="7DC30D06"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Higher National Diploma</w:t>
            </w:r>
          </w:p>
          <w:p w14:paraId="3ED799D6"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Diploma of Higher Education (DipHE)</w:t>
            </w:r>
          </w:p>
          <w:p w14:paraId="70358DEA"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Aegrotat Diploma of Higher Education</w:t>
            </w:r>
          </w:p>
          <w:p w14:paraId="51924EC8"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Foundation Degree (</w:t>
            </w:r>
            <w:proofErr w:type="spellStart"/>
            <w:r w:rsidRPr="005E194F">
              <w:rPr>
                <w:rFonts w:ascii="Arial" w:hAnsi="Arial" w:cs="Arial"/>
                <w:color w:val="002060"/>
                <w:sz w:val="24"/>
                <w:szCs w:val="24"/>
              </w:rPr>
              <w:t>FdA</w:t>
            </w:r>
            <w:proofErr w:type="spellEnd"/>
            <w:r w:rsidRPr="005E194F">
              <w:rPr>
                <w:rFonts w:ascii="Arial" w:hAnsi="Arial" w:cs="Arial"/>
                <w:color w:val="002060"/>
                <w:sz w:val="24"/>
                <w:szCs w:val="24"/>
              </w:rPr>
              <w:t xml:space="preserve">, </w:t>
            </w:r>
            <w:proofErr w:type="spellStart"/>
            <w:r w:rsidRPr="005E194F">
              <w:rPr>
                <w:rFonts w:ascii="Arial" w:hAnsi="Arial" w:cs="Arial"/>
                <w:color w:val="002060"/>
                <w:sz w:val="24"/>
                <w:szCs w:val="24"/>
              </w:rPr>
              <w:t>FdSc</w:t>
            </w:r>
            <w:proofErr w:type="spellEnd"/>
            <w:r w:rsidRPr="005E194F">
              <w:rPr>
                <w:rFonts w:ascii="Arial" w:hAnsi="Arial" w:cs="Arial"/>
                <w:color w:val="002060"/>
                <w:sz w:val="24"/>
                <w:szCs w:val="24"/>
              </w:rPr>
              <w:t>, FdEng)</w:t>
            </w:r>
          </w:p>
          <w:p w14:paraId="74E52366"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Aegrotat Foundation Degree</w:t>
            </w:r>
          </w:p>
          <w:p w14:paraId="5F5E47F0"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Graduate Certificate</w:t>
            </w:r>
          </w:p>
          <w:p w14:paraId="3EFABA39"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Graduate Diploma</w:t>
            </w:r>
          </w:p>
          <w:p w14:paraId="33C6F619" w14:textId="603BC83C"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Professional Graduate Certificate in Education</w:t>
            </w:r>
            <w:r w:rsidR="00CB42A4" w:rsidRPr="005E194F">
              <w:rPr>
                <w:rFonts w:ascii="Arial" w:hAnsi="Arial" w:cs="Arial"/>
                <w:color w:val="002060"/>
                <w:sz w:val="24"/>
                <w:szCs w:val="24"/>
              </w:rPr>
              <w:t>.</w:t>
            </w:r>
          </w:p>
        </w:tc>
      </w:tr>
      <w:tr w:rsidR="005E194F" w:rsidRPr="005E194F" w14:paraId="1A56712E" w14:textId="77777777" w:rsidTr="39F98F52">
        <w:tc>
          <w:tcPr>
            <w:tcW w:w="1923" w:type="dxa"/>
          </w:tcPr>
          <w:p w14:paraId="407FC302" w14:textId="77777777" w:rsidR="00EA5AD0" w:rsidRPr="005E194F" w:rsidRDefault="00EA5AD0" w:rsidP="004A3AEE">
            <w:pPr>
              <w:pStyle w:val="NoSpacing"/>
              <w:rPr>
                <w:rFonts w:ascii="Arial" w:hAnsi="Arial" w:cs="Arial"/>
                <w:b/>
                <w:bCs/>
                <w:color w:val="002060"/>
                <w:sz w:val="24"/>
                <w:szCs w:val="24"/>
              </w:rPr>
            </w:pPr>
            <w:r w:rsidRPr="005E194F">
              <w:rPr>
                <w:rFonts w:ascii="Arial" w:hAnsi="Arial" w:cs="Arial"/>
                <w:b/>
                <w:bCs/>
                <w:color w:val="002060"/>
                <w:sz w:val="24"/>
                <w:szCs w:val="24"/>
              </w:rPr>
              <w:t>Postgraduate</w:t>
            </w:r>
          </w:p>
          <w:p w14:paraId="0069073C" w14:textId="77777777" w:rsidR="00EA5AD0" w:rsidRPr="005E194F" w:rsidRDefault="00EA5AD0">
            <w:pPr>
              <w:rPr>
                <w:rFonts w:ascii="Arial" w:hAnsi="Arial" w:cs="Arial"/>
                <w:b/>
                <w:bCs/>
                <w:color w:val="002060"/>
                <w:sz w:val="24"/>
                <w:szCs w:val="24"/>
              </w:rPr>
            </w:pPr>
          </w:p>
        </w:tc>
        <w:tc>
          <w:tcPr>
            <w:tcW w:w="7093" w:type="dxa"/>
          </w:tcPr>
          <w:p w14:paraId="5745A202" w14:textId="7A5A5A85" w:rsidR="00EA5AD0" w:rsidRPr="005E194F" w:rsidRDefault="00EA5AD0" w:rsidP="39F98F52">
            <w:pPr>
              <w:pStyle w:val="NoSpacing"/>
              <w:ind w:left="360" w:hanging="272"/>
              <w:rPr>
                <w:rFonts w:ascii="Arial" w:hAnsi="Arial" w:cs="Arial"/>
                <w:color w:val="002060"/>
                <w:sz w:val="24"/>
                <w:szCs w:val="24"/>
              </w:rPr>
            </w:pPr>
            <w:r w:rsidRPr="005E194F">
              <w:rPr>
                <w:rFonts w:ascii="Arial" w:hAnsi="Arial" w:cs="Arial"/>
                <w:color w:val="002060"/>
                <w:sz w:val="24"/>
                <w:szCs w:val="24"/>
              </w:rPr>
              <w:t>Master of Architecture (</w:t>
            </w:r>
            <w:proofErr w:type="spellStart"/>
            <w:r w:rsidRPr="005E194F">
              <w:rPr>
                <w:rFonts w:ascii="Arial" w:hAnsi="Arial" w:cs="Arial"/>
                <w:color w:val="002060"/>
                <w:sz w:val="24"/>
                <w:szCs w:val="24"/>
              </w:rPr>
              <w:t>MArch</w:t>
            </w:r>
            <w:proofErr w:type="spellEnd"/>
            <w:r w:rsidRPr="005E194F">
              <w:rPr>
                <w:rFonts w:ascii="Arial" w:hAnsi="Arial" w:cs="Arial"/>
                <w:color w:val="002060"/>
                <w:sz w:val="24"/>
                <w:szCs w:val="24"/>
              </w:rPr>
              <w:t>)</w:t>
            </w:r>
          </w:p>
          <w:p w14:paraId="584744AA" w14:textId="6FDCF24F"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Arts (MA)</w:t>
            </w:r>
          </w:p>
          <w:p w14:paraId="41220C9E"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Business Administration (MBA)</w:t>
            </w:r>
          </w:p>
          <w:p w14:paraId="524AEFF9"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Computing (</w:t>
            </w:r>
            <w:proofErr w:type="spellStart"/>
            <w:r w:rsidRPr="005E194F">
              <w:rPr>
                <w:rFonts w:ascii="Arial" w:hAnsi="Arial" w:cs="Arial"/>
                <w:color w:val="002060"/>
                <w:sz w:val="24"/>
                <w:szCs w:val="24"/>
              </w:rPr>
              <w:t>MComp</w:t>
            </w:r>
            <w:proofErr w:type="spellEnd"/>
            <w:r w:rsidRPr="005E194F">
              <w:rPr>
                <w:rFonts w:ascii="Arial" w:hAnsi="Arial" w:cs="Arial"/>
                <w:color w:val="002060"/>
                <w:sz w:val="24"/>
                <w:szCs w:val="24"/>
              </w:rPr>
              <w:t>)</w:t>
            </w:r>
          </w:p>
          <w:p w14:paraId="1FE516D9"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Design (</w:t>
            </w:r>
            <w:proofErr w:type="spellStart"/>
            <w:r w:rsidRPr="005E194F">
              <w:rPr>
                <w:rFonts w:ascii="Arial" w:hAnsi="Arial" w:cs="Arial"/>
                <w:color w:val="002060"/>
                <w:sz w:val="24"/>
                <w:szCs w:val="24"/>
              </w:rPr>
              <w:t>MDes</w:t>
            </w:r>
            <w:proofErr w:type="spellEnd"/>
            <w:r w:rsidRPr="005E194F">
              <w:rPr>
                <w:rFonts w:ascii="Arial" w:hAnsi="Arial" w:cs="Arial"/>
                <w:color w:val="002060"/>
                <w:sz w:val="24"/>
                <w:szCs w:val="24"/>
              </w:rPr>
              <w:t>)</w:t>
            </w:r>
          </w:p>
          <w:p w14:paraId="32AA522F"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Education (MEd)</w:t>
            </w:r>
          </w:p>
          <w:p w14:paraId="4B1F9643"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Enterprise (MEnt)</w:t>
            </w:r>
          </w:p>
          <w:p w14:paraId="15D4633B"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Landscape Architecture (MLA)</w:t>
            </w:r>
          </w:p>
          <w:p w14:paraId="0FEF8E93"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Laws (LLM)</w:t>
            </w:r>
          </w:p>
          <w:p w14:paraId="743D6375"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Music (MMus)</w:t>
            </w:r>
          </w:p>
          <w:p w14:paraId="721D7956"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 xml:space="preserve">Master of Public Administration (MPA) </w:t>
            </w:r>
          </w:p>
          <w:p w14:paraId="6FC4BF91"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 xml:space="preserve">Master of Public Health (MPH) </w:t>
            </w:r>
          </w:p>
          <w:p w14:paraId="69F60A18"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Public Policy (MPP)</w:t>
            </w:r>
          </w:p>
          <w:p w14:paraId="1EEE34A1"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Podiatric Surgery (MPS)</w:t>
            </w:r>
          </w:p>
          <w:p w14:paraId="3365CC45"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Science (MSc)</w:t>
            </w:r>
          </w:p>
          <w:p w14:paraId="635A4D5A" w14:textId="1C598213"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Master of Teaching and Learning (MTL)</w:t>
            </w:r>
            <w:r w:rsidR="00CB42A4" w:rsidRPr="005E194F">
              <w:rPr>
                <w:rFonts w:ascii="Arial" w:hAnsi="Arial" w:cs="Arial"/>
                <w:color w:val="002060"/>
                <w:sz w:val="24"/>
                <w:szCs w:val="24"/>
              </w:rPr>
              <w:t>.</w:t>
            </w:r>
          </w:p>
        </w:tc>
      </w:tr>
      <w:tr w:rsidR="005E194F" w:rsidRPr="005E194F" w14:paraId="6115771D" w14:textId="77777777" w:rsidTr="39F98F52">
        <w:tc>
          <w:tcPr>
            <w:tcW w:w="1923" w:type="dxa"/>
          </w:tcPr>
          <w:p w14:paraId="0140B261" w14:textId="77777777" w:rsidR="00EA5AD0" w:rsidRPr="005E194F" w:rsidRDefault="00EA5AD0">
            <w:pPr>
              <w:rPr>
                <w:rFonts w:ascii="Arial" w:hAnsi="Arial" w:cs="Arial"/>
                <w:b/>
                <w:bCs/>
                <w:color w:val="002060"/>
                <w:sz w:val="24"/>
                <w:szCs w:val="24"/>
              </w:rPr>
            </w:pPr>
            <w:r w:rsidRPr="005E194F">
              <w:rPr>
                <w:rFonts w:ascii="Arial" w:hAnsi="Arial" w:cs="Arial"/>
                <w:b/>
                <w:bCs/>
                <w:color w:val="002060"/>
                <w:sz w:val="24"/>
                <w:szCs w:val="24"/>
              </w:rPr>
              <w:t xml:space="preserve">Other </w:t>
            </w:r>
          </w:p>
        </w:tc>
        <w:tc>
          <w:tcPr>
            <w:tcW w:w="7093" w:type="dxa"/>
          </w:tcPr>
          <w:p w14:paraId="2A07DD5A"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Diploma in Professional Studies (DPS)</w:t>
            </w:r>
          </w:p>
          <w:p w14:paraId="0AC37C53"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Diploma in Architecture</w:t>
            </w:r>
          </w:p>
          <w:p w14:paraId="088524BB"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Postgraduate Certificate in Education (PGCE)</w:t>
            </w:r>
          </w:p>
          <w:p w14:paraId="76DEC7F9"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Certificate in Management Studies (CMS)</w:t>
            </w:r>
          </w:p>
          <w:p w14:paraId="5BAAA031"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Diploma in Management Studies (DMS)</w:t>
            </w:r>
          </w:p>
          <w:p w14:paraId="3BD05C48" w14:textId="77777777"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Postgraduate Certificate (PGCert)</w:t>
            </w:r>
          </w:p>
          <w:p w14:paraId="4370FFE3" w14:textId="30DFDBF5" w:rsidR="00EA5AD0" w:rsidRPr="005E194F" w:rsidRDefault="00EA5AD0" w:rsidP="004A3AEE">
            <w:pPr>
              <w:pStyle w:val="NoSpacing"/>
              <w:ind w:left="360" w:hanging="272"/>
              <w:rPr>
                <w:rFonts w:ascii="Arial" w:hAnsi="Arial" w:cs="Arial"/>
                <w:color w:val="002060"/>
                <w:sz w:val="24"/>
                <w:szCs w:val="24"/>
              </w:rPr>
            </w:pPr>
            <w:r w:rsidRPr="005E194F">
              <w:rPr>
                <w:rFonts w:ascii="Arial" w:hAnsi="Arial" w:cs="Arial"/>
                <w:color w:val="002060"/>
                <w:sz w:val="24"/>
                <w:szCs w:val="24"/>
              </w:rPr>
              <w:t>Postgraduate Diploma (PGDip)</w:t>
            </w:r>
            <w:r w:rsidR="00CB42A4" w:rsidRPr="005E194F">
              <w:rPr>
                <w:rFonts w:ascii="Arial" w:hAnsi="Arial" w:cs="Arial"/>
                <w:color w:val="002060"/>
                <w:sz w:val="24"/>
                <w:szCs w:val="24"/>
              </w:rPr>
              <w:t>.</w:t>
            </w:r>
          </w:p>
        </w:tc>
      </w:tr>
    </w:tbl>
    <w:p w14:paraId="15EDA5AF" w14:textId="77777777" w:rsidR="003256A9" w:rsidRPr="005E194F" w:rsidRDefault="003256A9" w:rsidP="003256A9">
      <w:pPr>
        <w:rPr>
          <w:color w:val="002060"/>
        </w:rPr>
      </w:pPr>
      <w:bookmarkStart w:id="101" w:name="_APPENDIX_THREE:_Course"/>
      <w:bookmarkEnd w:id="101"/>
    </w:p>
    <w:p w14:paraId="07748B9E" w14:textId="77777777" w:rsidR="003256A9" w:rsidRPr="005E194F" w:rsidRDefault="003256A9" w:rsidP="003256A9">
      <w:pPr>
        <w:rPr>
          <w:color w:val="002060"/>
        </w:rPr>
      </w:pPr>
    </w:p>
    <w:p w14:paraId="7A324A1C" w14:textId="77777777" w:rsidR="003256A9" w:rsidRPr="005E194F" w:rsidRDefault="003256A9" w:rsidP="003256A9">
      <w:pPr>
        <w:rPr>
          <w:color w:val="002060"/>
        </w:rPr>
      </w:pPr>
    </w:p>
    <w:p w14:paraId="44A846D9" w14:textId="77777777" w:rsidR="003256A9" w:rsidRPr="005E194F" w:rsidRDefault="003256A9" w:rsidP="003256A9">
      <w:pPr>
        <w:rPr>
          <w:color w:val="002060"/>
        </w:rPr>
      </w:pPr>
    </w:p>
    <w:p w14:paraId="13B4FB05" w14:textId="77777777" w:rsidR="007D0D7D" w:rsidRPr="005E194F" w:rsidRDefault="007D0D7D" w:rsidP="003256A9">
      <w:pPr>
        <w:rPr>
          <w:color w:val="002060"/>
        </w:rPr>
      </w:pPr>
    </w:p>
    <w:p w14:paraId="48191891" w14:textId="77777777" w:rsidR="007D0D7D" w:rsidRPr="005E194F" w:rsidRDefault="007D0D7D" w:rsidP="003256A9">
      <w:pPr>
        <w:rPr>
          <w:color w:val="002060"/>
        </w:rPr>
      </w:pPr>
    </w:p>
    <w:p w14:paraId="145174EF" w14:textId="77777777" w:rsidR="003256A9" w:rsidRPr="005E194F" w:rsidRDefault="003256A9" w:rsidP="003256A9">
      <w:pPr>
        <w:rPr>
          <w:color w:val="002060"/>
        </w:rPr>
      </w:pPr>
    </w:p>
    <w:p w14:paraId="558BB9BE" w14:textId="77777777" w:rsidR="003256A9" w:rsidRPr="005E194F" w:rsidRDefault="003256A9" w:rsidP="003256A9">
      <w:pPr>
        <w:rPr>
          <w:color w:val="002060"/>
        </w:rPr>
      </w:pPr>
    </w:p>
    <w:p w14:paraId="16B3A3EC" w14:textId="7CB0FC95" w:rsidR="00010942" w:rsidRPr="005E194F" w:rsidRDefault="00EA5AD0" w:rsidP="00010942">
      <w:pPr>
        <w:pStyle w:val="Heading2"/>
        <w:rPr>
          <w:rFonts w:ascii="Arial" w:eastAsia="Times New Roman" w:hAnsi="Arial" w:cs="Arial"/>
          <w:b/>
          <w:bCs/>
          <w:color w:val="002060"/>
          <w:sz w:val="28"/>
          <w:szCs w:val="28"/>
        </w:rPr>
      </w:pPr>
      <w:bookmarkStart w:id="102" w:name="_Toc168606549"/>
      <w:r w:rsidRPr="005E194F">
        <w:rPr>
          <w:rFonts w:ascii="Arial" w:hAnsi="Arial" w:cs="Arial"/>
          <w:b/>
          <w:bCs/>
          <w:color w:val="002060"/>
          <w:sz w:val="28"/>
          <w:szCs w:val="28"/>
        </w:rPr>
        <w:t xml:space="preserve">APPENDIX THREE: </w:t>
      </w:r>
      <w:r w:rsidR="004B6C0E" w:rsidRPr="005E194F">
        <w:rPr>
          <w:rFonts w:ascii="Arial" w:hAnsi="Arial" w:cs="Arial"/>
          <w:b/>
          <w:bCs/>
          <w:color w:val="002060"/>
          <w:sz w:val="28"/>
          <w:szCs w:val="28"/>
        </w:rPr>
        <w:t>Course Assessment Meeting</w:t>
      </w:r>
      <w:r w:rsidR="000C5989" w:rsidRPr="005E194F">
        <w:rPr>
          <w:rFonts w:ascii="Arial" w:hAnsi="Arial" w:cs="Arial"/>
          <w:b/>
          <w:bCs/>
          <w:color w:val="002060"/>
          <w:sz w:val="28"/>
          <w:szCs w:val="28"/>
        </w:rPr>
        <w:t xml:space="preserve"> and Module Assessment Meeting </w:t>
      </w:r>
      <w:r w:rsidRPr="005E194F">
        <w:rPr>
          <w:rFonts w:ascii="Arial" w:eastAsia="Times New Roman" w:hAnsi="Arial" w:cs="Arial"/>
          <w:b/>
          <w:bCs/>
          <w:color w:val="002060"/>
          <w:sz w:val="28"/>
          <w:szCs w:val="28"/>
        </w:rPr>
        <w:t>Terms of Reference</w:t>
      </w:r>
      <w:bookmarkEnd w:id="102"/>
      <w:r w:rsidRPr="005E194F">
        <w:rPr>
          <w:rFonts w:ascii="Arial" w:eastAsia="Times New Roman" w:hAnsi="Arial" w:cs="Arial"/>
          <w:b/>
          <w:bCs/>
          <w:color w:val="002060"/>
          <w:sz w:val="28"/>
          <w:szCs w:val="28"/>
        </w:rPr>
        <w:t xml:space="preserve"> </w:t>
      </w:r>
    </w:p>
    <w:p w14:paraId="7161A056" w14:textId="77777777" w:rsidR="00EA5AD0" w:rsidRPr="005E194F" w:rsidRDefault="00EA5AD0">
      <w:pPr>
        <w:rPr>
          <w:color w:val="002060"/>
        </w:rPr>
      </w:pPr>
    </w:p>
    <w:p w14:paraId="4950EA45" w14:textId="198B9452" w:rsidR="00EA5AD0" w:rsidRPr="005E194F" w:rsidRDefault="004B6C0E" w:rsidP="004A3AEE">
      <w:pPr>
        <w:pStyle w:val="NoSpacing"/>
        <w:jc w:val="center"/>
        <w:rPr>
          <w:rFonts w:ascii="Arial" w:hAnsi="Arial" w:cs="Arial"/>
          <w:b/>
          <w:bCs/>
          <w:color w:val="002060"/>
          <w:sz w:val="24"/>
          <w:szCs w:val="24"/>
        </w:rPr>
      </w:pPr>
      <w:r w:rsidRPr="005E194F">
        <w:rPr>
          <w:rFonts w:ascii="Arial" w:hAnsi="Arial" w:cs="Arial"/>
          <w:b/>
          <w:bCs/>
          <w:color w:val="002060"/>
          <w:sz w:val="24"/>
          <w:szCs w:val="24"/>
        </w:rPr>
        <w:t>COURSE ASSESSMENT MEETING</w:t>
      </w:r>
      <w:r w:rsidR="00EA5AD0" w:rsidRPr="005E194F">
        <w:rPr>
          <w:rFonts w:ascii="Arial" w:hAnsi="Arial" w:cs="Arial"/>
          <w:b/>
          <w:bCs/>
          <w:color w:val="002060"/>
          <w:sz w:val="24"/>
          <w:szCs w:val="24"/>
        </w:rPr>
        <w:t xml:space="preserve"> (</w:t>
      </w:r>
      <w:r w:rsidR="003A1F1C" w:rsidRPr="005E194F">
        <w:rPr>
          <w:rFonts w:ascii="Arial" w:hAnsi="Arial" w:cs="Arial"/>
          <w:b/>
          <w:bCs/>
          <w:color w:val="002060"/>
          <w:sz w:val="24"/>
          <w:szCs w:val="24"/>
        </w:rPr>
        <w:t>CAM</w:t>
      </w:r>
      <w:r w:rsidR="00EA5AD0" w:rsidRPr="005E194F">
        <w:rPr>
          <w:rFonts w:ascii="Arial" w:hAnsi="Arial" w:cs="Arial"/>
          <w:b/>
          <w:bCs/>
          <w:color w:val="002060"/>
          <w:sz w:val="24"/>
          <w:szCs w:val="24"/>
        </w:rPr>
        <w:t>)</w:t>
      </w:r>
    </w:p>
    <w:p w14:paraId="4038299D" w14:textId="77777777" w:rsidR="00EA5AD0" w:rsidRPr="005E194F" w:rsidRDefault="00EA5AD0" w:rsidP="004A3AEE">
      <w:pPr>
        <w:pStyle w:val="NoSpacing"/>
        <w:jc w:val="center"/>
        <w:rPr>
          <w:rFonts w:ascii="Arial" w:hAnsi="Arial" w:cs="Arial"/>
          <w:b/>
          <w:bCs/>
          <w:color w:val="002060"/>
          <w:sz w:val="24"/>
          <w:szCs w:val="24"/>
        </w:rPr>
      </w:pPr>
    </w:p>
    <w:p w14:paraId="45A14FFD" w14:textId="77777777" w:rsidR="00EA5AD0" w:rsidRPr="005E194F" w:rsidRDefault="00EA5AD0" w:rsidP="004A3AEE">
      <w:pPr>
        <w:pStyle w:val="NoSpacing"/>
        <w:jc w:val="center"/>
        <w:rPr>
          <w:rFonts w:ascii="Arial" w:hAnsi="Arial" w:cs="Arial"/>
          <w:b/>
          <w:bCs/>
          <w:color w:val="002060"/>
          <w:sz w:val="24"/>
          <w:szCs w:val="24"/>
        </w:rPr>
      </w:pPr>
      <w:r w:rsidRPr="005E194F">
        <w:rPr>
          <w:rFonts w:ascii="Arial" w:hAnsi="Arial" w:cs="Arial"/>
          <w:b/>
          <w:bCs/>
          <w:color w:val="002060"/>
          <w:sz w:val="24"/>
          <w:szCs w:val="24"/>
        </w:rPr>
        <w:t>Terms of Reference</w:t>
      </w:r>
    </w:p>
    <w:p w14:paraId="58868296" w14:textId="77777777" w:rsidR="00EA5AD0" w:rsidRPr="005E194F" w:rsidRDefault="00EA5AD0" w:rsidP="004A3AEE">
      <w:pPr>
        <w:pStyle w:val="NoSpacing"/>
        <w:rPr>
          <w:rFonts w:ascii="Arial" w:hAnsi="Arial" w:cs="Arial"/>
          <w:color w:val="002060"/>
          <w:sz w:val="24"/>
          <w:szCs w:val="24"/>
        </w:rPr>
      </w:pPr>
    </w:p>
    <w:p w14:paraId="3B4CA0FD" w14:textId="77777777" w:rsidR="00EA5AD0" w:rsidRPr="005E194F" w:rsidRDefault="00EA5AD0" w:rsidP="004A3AEE">
      <w:pPr>
        <w:pStyle w:val="NoSpacing"/>
        <w:rPr>
          <w:rFonts w:ascii="Arial" w:hAnsi="Arial" w:cs="Arial"/>
          <w:color w:val="002060"/>
          <w:sz w:val="24"/>
          <w:szCs w:val="24"/>
        </w:rPr>
      </w:pPr>
    </w:p>
    <w:p w14:paraId="1F64F170" w14:textId="1AC5D25A"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color w:val="002060"/>
        </w:rPr>
        <w:t xml:space="preserve">A </w:t>
      </w:r>
      <w:r w:rsidR="004B6C0E" w:rsidRPr="005E194F">
        <w:rPr>
          <w:rStyle w:val="normaltextrun"/>
          <w:rFonts w:ascii="Arial" w:hAnsi="Arial" w:cs="Arial"/>
          <w:color w:val="002060"/>
        </w:rPr>
        <w:t>Course Assessment Meeting</w:t>
      </w:r>
      <w:r w:rsidRPr="005E194F">
        <w:rPr>
          <w:rStyle w:val="normaltextrun"/>
          <w:rFonts w:ascii="Arial" w:hAnsi="Arial" w:cs="Arial"/>
          <w:color w:val="002060"/>
        </w:rPr>
        <w:t xml:space="preserve"> (formally known as a CAB) acts on the delegated responsibility of the Senate to ratify results of all moderated assessments for all candidates presented by the School. The terms of reference for a </w:t>
      </w:r>
      <w:r w:rsidR="003A1F1C" w:rsidRPr="005E194F">
        <w:rPr>
          <w:rStyle w:val="normaltextrun"/>
          <w:rFonts w:ascii="Arial" w:hAnsi="Arial" w:cs="Arial"/>
          <w:color w:val="002060"/>
        </w:rPr>
        <w:t>CAM</w:t>
      </w:r>
      <w:r w:rsidRPr="005E194F">
        <w:rPr>
          <w:rStyle w:val="normaltextrun"/>
          <w:rFonts w:ascii="Arial" w:hAnsi="Arial" w:cs="Arial"/>
          <w:color w:val="002060"/>
        </w:rPr>
        <w:t xml:space="preserve"> are as </w:t>
      </w:r>
      <w:proofErr w:type="gramStart"/>
      <w:r w:rsidRPr="005E194F">
        <w:rPr>
          <w:rStyle w:val="normaltextrun"/>
          <w:rFonts w:ascii="Arial" w:hAnsi="Arial" w:cs="Arial"/>
          <w:color w:val="002060"/>
        </w:rPr>
        <w:t>follows;</w:t>
      </w:r>
      <w:proofErr w:type="gramEnd"/>
      <w:r w:rsidRPr="005E194F">
        <w:rPr>
          <w:rStyle w:val="eop"/>
          <w:rFonts w:ascii="Arial" w:hAnsi="Arial" w:cs="Arial"/>
          <w:color w:val="002060"/>
        </w:rPr>
        <w:t> </w:t>
      </w:r>
    </w:p>
    <w:p w14:paraId="7E8F2841"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55084C42" w14:textId="322381E4" w:rsidR="0030405E" w:rsidRPr="005E194F" w:rsidRDefault="0030405E" w:rsidP="00B556DD">
      <w:pPr>
        <w:pStyle w:val="paragraph"/>
        <w:numPr>
          <w:ilvl w:val="0"/>
          <w:numId w:val="145"/>
        </w:numPr>
        <w:spacing w:before="0" w:beforeAutospacing="0" w:after="0" w:afterAutospacing="0"/>
        <w:textAlignment w:val="baseline"/>
        <w:rPr>
          <w:rFonts w:ascii="Arial" w:hAnsi="Arial" w:cs="Arial"/>
          <w:color w:val="002060"/>
        </w:rPr>
      </w:pPr>
      <w:r w:rsidRPr="005E194F">
        <w:rPr>
          <w:rStyle w:val="normaltextrun"/>
          <w:rFonts w:ascii="Arial" w:hAnsi="Arial" w:cs="Arial"/>
          <w:color w:val="002060"/>
        </w:rPr>
        <w:t xml:space="preserve">To ratify the outcomes of the performance in modules (passed, referred, deferred, </w:t>
      </w:r>
      <w:proofErr w:type="gramStart"/>
      <w:r w:rsidRPr="005E194F">
        <w:rPr>
          <w:rStyle w:val="normaltextrun"/>
          <w:rFonts w:ascii="Arial" w:hAnsi="Arial" w:cs="Arial"/>
          <w:color w:val="002060"/>
        </w:rPr>
        <w:t>condoned</w:t>
      </w:r>
      <w:proofErr w:type="gramEnd"/>
      <w:r w:rsidRPr="005E194F">
        <w:rPr>
          <w:rStyle w:val="normaltextrun"/>
          <w:rFonts w:ascii="Arial" w:hAnsi="Arial" w:cs="Arial"/>
          <w:color w:val="002060"/>
        </w:rPr>
        <w:t xml:space="preserve"> or failed), based on the moderated marks brought forward to the </w:t>
      </w:r>
      <w:r w:rsidR="003A1F1C" w:rsidRPr="005E194F">
        <w:rPr>
          <w:rStyle w:val="normaltextrun"/>
          <w:rFonts w:ascii="Arial" w:hAnsi="Arial" w:cs="Arial"/>
          <w:color w:val="002060"/>
        </w:rPr>
        <w:t>CAM</w:t>
      </w:r>
      <w:r w:rsidRPr="005E194F">
        <w:rPr>
          <w:rStyle w:val="normaltextrun"/>
          <w:rFonts w:ascii="Arial" w:hAnsi="Arial" w:cs="Arial"/>
          <w:color w:val="002060"/>
        </w:rPr>
        <w:t>. These decisions are made in accordance with the Regulations for Awards. </w:t>
      </w:r>
      <w:r w:rsidRPr="005E194F">
        <w:rPr>
          <w:rStyle w:val="eop"/>
          <w:rFonts w:ascii="Arial" w:hAnsi="Arial" w:cs="Arial"/>
          <w:color w:val="002060"/>
        </w:rPr>
        <w:t> </w:t>
      </w:r>
    </w:p>
    <w:p w14:paraId="3A62698D" w14:textId="77777777" w:rsidR="0030405E" w:rsidRPr="005E194F" w:rsidRDefault="0030405E" w:rsidP="00B556DD">
      <w:pPr>
        <w:pStyle w:val="paragraph"/>
        <w:numPr>
          <w:ilvl w:val="0"/>
          <w:numId w:val="145"/>
        </w:numPr>
        <w:spacing w:before="0" w:beforeAutospacing="0" w:after="0" w:afterAutospacing="0"/>
        <w:textAlignment w:val="baseline"/>
        <w:rPr>
          <w:rFonts w:ascii="Arial" w:hAnsi="Arial" w:cs="Arial"/>
          <w:color w:val="002060"/>
        </w:rPr>
      </w:pPr>
      <w:r w:rsidRPr="005E194F">
        <w:rPr>
          <w:rStyle w:val="normaltextrun"/>
          <w:rFonts w:ascii="Arial" w:hAnsi="Arial" w:cs="Arial"/>
          <w:color w:val="002060"/>
        </w:rPr>
        <w:t>To ratify student progression between stages of the course, in accordance with the Regulations for Awards.</w:t>
      </w:r>
      <w:r w:rsidRPr="005E194F">
        <w:rPr>
          <w:rStyle w:val="eop"/>
          <w:rFonts w:ascii="Arial" w:hAnsi="Arial" w:cs="Arial"/>
          <w:color w:val="002060"/>
        </w:rPr>
        <w:t> </w:t>
      </w:r>
    </w:p>
    <w:p w14:paraId="6C781D70" w14:textId="77777777" w:rsidR="0030405E" w:rsidRPr="005E194F" w:rsidRDefault="0030405E" w:rsidP="00B556DD">
      <w:pPr>
        <w:pStyle w:val="paragraph"/>
        <w:numPr>
          <w:ilvl w:val="0"/>
          <w:numId w:val="145"/>
        </w:numPr>
        <w:spacing w:before="0" w:beforeAutospacing="0" w:after="0" w:afterAutospacing="0"/>
        <w:textAlignment w:val="baseline"/>
        <w:rPr>
          <w:rFonts w:ascii="Arial" w:hAnsi="Arial" w:cs="Arial"/>
          <w:color w:val="002060"/>
        </w:rPr>
      </w:pPr>
      <w:r w:rsidRPr="005E194F">
        <w:rPr>
          <w:rStyle w:val="normaltextrun"/>
          <w:rFonts w:ascii="Arial" w:hAnsi="Arial" w:cs="Arial"/>
          <w:color w:val="002060"/>
        </w:rPr>
        <w:t>To ratify degree classifications and conferment of awards, in accordance with the Regulations for Awards.</w:t>
      </w:r>
      <w:r w:rsidRPr="005E194F">
        <w:rPr>
          <w:rStyle w:val="eop"/>
          <w:rFonts w:ascii="Arial" w:hAnsi="Arial" w:cs="Arial"/>
          <w:color w:val="002060"/>
        </w:rPr>
        <w:t> </w:t>
      </w:r>
    </w:p>
    <w:p w14:paraId="570E3C02" w14:textId="77777777" w:rsidR="0030405E" w:rsidRPr="005E194F" w:rsidRDefault="0030405E" w:rsidP="00B556DD">
      <w:pPr>
        <w:pStyle w:val="paragraph"/>
        <w:numPr>
          <w:ilvl w:val="0"/>
          <w:numId w:val="145"/>
        </w:numPr>
        <w:spacing w:before="0" w:beforeAutospacing="0" w:after="0" w:afterAutospacing="0"/>
        <w:textAlignment w:val="baseline"/>
        <w:rPr>
          <w:rFonts w:ascii="Arial" w:hAnsi="Arial" w:cs="Arial"/>
          <w:color w:val="002060"/>
        </w:rPr>
      </w:pPr>
      <w:r w:rsidRPr="005E194F">
        <w:rPr>
          <w:rStyle w:val="normaltextrun"/>
          <w:rFonts w:ascii="Arial" w:hAnsi="Arial" w:cs="Arial"/>
          <w:color w:val="002060"/>
        </w:rPr>
        <w:t xml:space="preserve">To confirm the application of the uplift criteria on student profiles as set out in in </w:t>
      </w:r>
      <w:r w:rsidRPr="005E194F">
        <w:rPr>
          <w:rStyle w:val="normaltextrun"/>
          <w:rFonts w:ascii="Arial" w:hAnsi="Arial" w:cs="Arial"/>
          <w:b/>
          <w:bCs/>
          <w:color w:val="002060"/>
        </w:rPr>
        <w:t xml:space="preserve">section 6.5 </w:t>
      </w:r>
      <w:r w:rsidRPr="005E194F">
        <w:rPr>
          <w:rStyle w:val="normaltextrun"/>
          <w:rFonts w:ascii="Arial" w:hAnsi="Arial" w:cs="Arial"/>
          <w:color w:val="002060"/>
        </w:rPr>
        <w:t>of the Regulations for Awards (Taught).</w:t>
      </w:r>
      <w:r w:rsidRPr="005E194F">
        <w:rPr>
          <w:rStyle w:val="eop"/>
          <w:rFonts w:ascii="Arial" w:hAnsi="Arial" w:cs="Arial"/>
          <w:color w:val="002060"/>
        </w:rPr>
        <w:t> </w:t>
      </w:r>
    </w:p>
    <w:p w14:paraId="58210F56" w14:textId="77777777" w:rsidR="0030405E" w:rsidRPr="005E194F" w:rsidRDefault="0030405E" w:rsidP="00B556DD">
      <w:pPr>
        <w:pStyle w:val="paragraph"/>
        <w:numPr>
          <w:ilvl w:val="0"/>
          <w:numId w:val="145"/>
        </w:numPr>
        <w:spacing w:before="0" w:beforeAutospacing="0" w:after="0" w:afterAutospacing="0"/>
        <w:textAlignment w:val="baseline"/>
        <w:rPr>
          <w:rFonts w:ascii="Arial" w:hAnsi="Arial" w:cs="Arial"/>
          <w:color w:val="002060"/>
        </w:rPr>
      </w:pPr>
      <w:r w:rsidRPr="005E194F">
        <w:rPr>
          <w:rStyle w:val="normaltextrun"/>
          <w:rFonts w:ascii="Arial" w:hAnsi="Arial" w:cs="Arial"/>
          <w:color w:val="002060"/>
        </w:rPr>
        <w:t>To confirm that the School has properly carried out its assessment responsibilities, including internal and external moderation, where appropriate. </w:t>
      </w:r>
      <w:r w:rsidRPr="005E194F">
        <w:rPr>
          <w:rStyle w:val="eop"/>
          <w:rFonts w:ascii="Arial" w:hAnsi="Arial" w:cs="Arial"/>
          <w:color w:val="002060"/>
        </w:rPr>
        <w:t> </w:t>
      </w:r>
    </w:p>
    <w:p w14:paraId="075644B1" w14:textId="77777777" w:rsidR="0030405E" w:rsidRPr="005E194F" w:rsidRDefault="0030405E" w:rsidP="00B556DD">
      <w:pPr>
        <w:pStyle w:val="paragraph"/>
        <w:numPr>
          <w:ilvl w:val="0"/>
          <w:numId w:val="145"/>
        </w:numPr>
        <w:spacing w:before="0" w:beforeAutospacing="0" w:after="0" w:afterAutospacing="0"/>
        <w:textAlignment w:val="baseline"/>
        <w:rPr>
          <w:rFonts w:ascii="Arial" w:hAnsi="Arial" w:cs="Arial"/>
          <w:color w:val="002060"/>
        </w:rPr>
      </w:pPr>
      <w:r w:rsidRPr="005E194F">
        <w:rPr>
          <w:rStyle w:val="normaltextrun"/>
          <w:rFonts w:ascii="Arial" w:hAnsi="Arial" w:cs="Arial"/>
          <w:color w:val="002060"/>
        </w:rPr>
        <w:t>To record student outcomes.</w:t>
      </w:r>
      <w:r w:rsidRPr="005E194F">
        <w:rPr>
          <w:rStyle w:val="eop"/>
          <w:rFonts w:ascii="Arial" w:hAnsi="Arial" w:cs="Arial"/>
          <w:color w:val="002060"/>
        </w:rPr>
        <w:t> </w:t>
      </w:r>
    </w:p>
    <w:p w14:paraId="1395E3BD"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784E8E4B"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b/>
          <w:bCs/>
          <w:color w:val="002060"/>
        </w:rPr>
        <w:t>Membership </w:t>
      </w:r>
      <w:r w:rsidRPr="005E194F">
        <w:rPr>
          <w:rStyle w:val="eop"/>
          <w:rFonts w:ascii="Arial" w:hAnsi="Arial" w:cs="Arial"/>
          <w:color w:val="002060"/>
        </w:rPr>
        <w:t> </w:t>
      </w:r>
    </w:p>
    <w:p w14:paraId="78B5BBC5"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color w:val="002060"/>
        </w:rPr>
        <w:t xml:space="preserve">The membership of each meeting will normally </w:t>
      </w:r>
      <w:proofErr w:type="gramStart"/>
      <w:r w:rsidRPr="005E194F">
        <w:rPr>
          <w:rStyle w:val="normaltextrun"/>
          <w:rFonts w:ascii="Arial" w:hAnsi="Arial" w:cs="Arial"/>
          <w:color w:val="002060"/>
        </w:rPr>
        <w:t>comprise;</w:t>
      </w:r>
      <w:proofErr w:type="gramEnd"/>
      <w:r w:rsidRPr="005E194F">
        <w:rPr>
          <w:rStyle w:val="normaltextrun"/>
          <w:rFonts w:ascii="Arial" w:hAnsi="Arial" w:cs="Arial"/>
          <w:color w:val="002060"/>
        </w:rPr>
        <w:t> </w:t>
      </w:r>
      <w:r w:rsidRPr="005E194F">
        <w:rPr>
          <w:rStyle w:val="eop"/>
          <w:rFonts w:ascii="Arial" w:hAnsi="Arial" w:cs="Arial"/>
          <w:color w:val="002060"/>
        </w:rPr>
        <w:t> </w:t>
      </w:r>
    </w:p>
    <w:p w14:paraId="6EF15D63" w14:textId="77777777" w:rsidR="0030405E" w:rsidRPr="005E194F" w:rsidRDefault="0030405E" w:rsidP="0030405E">
      <w:pPr>
        <w:pStyle w:val="paragraph"/>
        <w:numPr>
          <w:ilvl w:val="0"/>
          <w:numId w:val="124"/>
        </w:numPr>
        <w:spacing w:before="0" w:beforeAutospacing="0" w:after="0" w:afterAutospacing="0"/>
        <w:ind w:left="1080" w:firstLine="0"/>
        <w:textAlignment w:val="baseline"/>
        <w:rPr>
          <w:rFonts w:ascii="Arial" w:hAnsi="Arial" w:cs="Arial"/>
          <w:color w:val="002060"/>
        </w:rPr>
      </w:pPr>
      <w:r w:rsidRPr="005E194F">
        <w:rPr>
          <w:rStyle w:val="normaltextrun"/>
          <w:rFonts w:ascii="Arial" w:hAnsi="Arial" w:cs="Arial"/>
          <w:color w:val="002060"/>
        </w:rPr>
        <w:t xml:space="preserve">The Chair nominated by the Dean of School (academic staff member), who will be independent of the course being </w:t>
      </w:r>
      <w:proofErr w:type="gramStart"/>
      <w:r w:rsidRPr="005E194F">
        <w:rPr>
          <w:rStyle w:val="normaltextrun"/>
          <w:rFonts w:ascii="Arial" w:hAnsi="Arial" w:cs="Arial"/>
          <w:color w:val="002060"/>
        </w:rPr>
        <w:t>considered;</w:t>
      </w:r>
      <w:proofErr w:type="gramEnd"/>
      <w:r w:rsidRPr="005E194F">
        <w:rPr>
          <w:rStyle w:val="eop"/>
          <w:rFonts w:ascii="Arial" w:hAnsi="Arial" w:cs="Arial"/>
          <w:color w:val="002060"/>
        </w:rPr>
        <w:t> </w:t>
      </w:r>
    </w:p>
    <w:p w14:paraId="3C98A3AA" w14:textId="77777777" w:rsidR="0030405E" w:rsidRPr="005E194F" w:rsidRDefault="0030405E" w:rsidP="0030405E">
      <w:pPr>
        <w:pStyle w:val="paragraph"/>
        <w:numPr>
          <w:ilvl w:val="0"/>
          <w:numId w:val="124"/>
        </w:numPr>
        <w:spacing w:before="0" w:beforeAutospacing="0" w:after="0" w:afterAutospacing="0"/>
        <w:ind w:left="1080" w:firstLine="0"/>
        <w:textAlignment w:val="baseline"/>
        <w:rPr>
          <w:rFonts w:ascii="Arial" w:hAnsi="Arial" w:cs="Arial"/>
          <w:color w:val="002060"/>
        </w:rPr>
      </w:pPr>
      <w:r w:rsidRPr="005E194F">
        <w:rPr>
          <w:rStyle w:val="normaltextrun"/>
          <w:rFonts w:ascii="Arial" w:hAnsi="Arial" w:cs="Arial"/>
          <w:color w:val="002060"/>
        </w:rPr>
        <w:t>The Course Leader(s</w:t>
      </w:r>
      <w:proofErr w:type="gramStart"/>
      <w:r w:rsidRPr="005E194F">
        <w:rPr>
          <w:rStyle w:val="normaltextrun"/>
          <w:rFonts w:ascii="Arial" w:hAnsi="Arial" w:cs="Arial"/>
          <w:color w:val="002060"/>
        </w:rPr>
        <w:t>);</w:t>
      </w:r>
      <w:proofErr w:type="gramEnd"/>
      <w:r w:rsidRPr="005E194F">
        <w:rPr>
          <w:rStyle w:val="eop"/>
          <w:rFonts w:ascii="Arial" w:hAnsi="Arial" w:cs="Arial"/>
          <w:color w:val="002060"/>
        </w:rPr>
        <w:t> </w:t>
      </w:r>
    </w:p>
    <w:p w14:paraId="46CB7E9C" w14:textId="173ACE57" w:rsidR="0030405E" w:rsidRPr="005E194F" w:rsidRDefault="0030405E" w:rsidP="0030405E">
      <w:pPr>
        <w:pStyle w:val="paragraph"/>
        <w:numPr>
          <w:ilvl w:val="0"/>
          <w:numId w:val="124"/>
        </w:numPr>
        <w:spacing w:before="0" w:beforeAutospacing="0" w:after="0" w:afterAutospacing="0"/>
        <w:ind w:left="1080" w:firstLine="0"/>
        <w:textAlignment w:val="baseline"/>
        <w:rPr>
          <w:rFonts w:ascii="Arial" w:hAnsi="Arial" w:cs="Arial"/>
          <w:color w:val="002060"/>
        </w:rPr>
      </w:pPr>
      <w:r w:rsidRPr="005E194F">
        <w:rPr>
          <w:rStyle w:val="normaltextrun"/>
          <w:rFonts w:ascii="Arial" w:hAnsi="Arial" w:cs="Arial"/>
          <w:color w:val="002060"/>
        </w:rPr>
        <w:t xml:space="preserve">The course administrator (also responsible for </w:t>
      </w:r>
      <w:r w:rsidR="003A1F1C" w:rsidRPr="005E194F">
        <w:rPr>
          <w:rStyle w:val="normaltextrun"/>
          <w:rFonts w:ascii="Arial" w:hAnsi="Arial" w:cs="Arial"/>
          <w:color w:val="002060"/>
        </w:rPr>
        <w:t>CAM</w:t>
      </w:r>
      <w:r w:rsidRPr="005E194F">
        <w:rPr>
          <w:rStyle w:val="normaltextrun"/>
          <w:rFonts w:ascii="Arial" w:hAnsi="Arial" w:cs="Arial"/>
          <w:color w:val="002060"/>
        </w:rPr>
        <w:t xml:space="preserve"> cover sheet), </w:t>
      </w:r>
      <w:r w:rsidRPr="005E194F">
        <w:rPr>
          <w:rStyle w:val="eop"/>
          <w:rFonts w:ascii="Arial" w:hAnsi="Arial" w:cs="Arial"/>
          <w:color w:val="002060"/>
        </w:rPr>
        <w:t> </w:t>
      </w:r>
    </w:p>
    <w:p w14:paraId="07C4F5F3"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2A1C2580"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b/>
          <w:bCs/>
          <w:color w:val="002060"/>
        </w:rPr>
        <w:t>In Attendance</w:t>
      </w:r>
      <w:r w:rsidRPr="005E194F">
        <w:rPr>
          <w:rStyle w:val="eop"/>
          <w:rFonts w:ascii="Arial" w:hAnsi="Arial" w:cs="Arial"/>
          <w:color w:val="002060"/>
        </w:rPr>
        <w:t> </w:t>
      </w:r>
    </w:p>
    <w:p w14:paraId="14D75826" w14:textId="77777777" w:rsidR="0030405E" w:rsidRPr="005E194F" w:rsidRDefault="0030405E" w:rsidP="0030405E">
      <w:pPr>
        <w:pStyle w:val="paragraph"/>
        <w:numPr>
          <w:ilvl w:val="0"/>
          <w:numId w:val="125"/>
        </w:numPr>
        <w:spacing w:before="0" w:beforeAutospacing="0" w:after="0" w:afterAutospacing="0"/>
        <w:ind w:left="1080" w:firstLine="0"/>
        <w:textAlignment w:val="baseline"/>
        <w:rPr>
          <w:rFonts w:ascii="Arial" w:hAnsi="Arial" w:cs="Arial"/>
          <w:color w:val="002060"/>
        </w:rPr>
      </w:pPr>
      <w:r w:rsidRPr="005E194F">
        <w:rPr>
          <w:rStyle w:val="normaltextrun"/>
          <w:rFonts w:ascii="Arial" w:hAnsi="Arial" w:cs="Arial"/>
          <w:color w:val="002060"/>
        </w:rPr>
        <w:t>The Director of Registry (or nominee) may attend to provide guidance on the regulations.</w:t>
      </w:r>
      <w:r w:rsidRPr="005E194F">
        <w:rPr>
          <w:rStyle w:val="eop"/>
          <w:rFonts w:ascii="Arial" w:hAnsi="Arial" w:cs="Arial"/>
          <w:color w:val="002060"/>
        </w:rPr>
        <w:t> </w:t>
      </w:r>
    </w:p>
    <w:p w14:paraId="245D6992"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2EA7CF9F"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b/>
          <w:bCs/>
          <w:color w:val="002060"/>
        </w:rPr>
        <w:t>Quorum</w:t>
      </w:r>
      <w:r w:rsidRPr="005E194F">
        <w:rPr>
          <w:rStyle w:val="eop"/>
          <w:rFonts w:ascii="Arial" w:hAnsi="Arial" w:cs="Arial"/>
          <w:color w:val="002060"/>
        </w:rPr>
        <w:t> </w:t>
      </w:r>
    </w:p>
    <w:p w14:paraId="76D4C879"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color w:val="002060"/>
        </w:rPr>
        <w:t xml:space="preserve">All three members </w:t>
      </w:r>
      <w:proofErr w:type="gramStart"/>
      <w:r w:rsidRPr="005E194F">
        <w:rPr>
          <w:rStyle w:val="normaltextrun"/>
          <w:rFonts w:ascii="Arial" w:hAnsi="Arial" w:cs="Arial"/>
          <w:color w:val="002060"/>
        </w:rPr>
        <w:t>have to</w:t>
      </w:r>
      <w:proofErr w:type="gramEnd"/>
      <w:r w:rsidRPr="005E194F">
        <w:rPr>
          <w:rStyle w:val="normaltextrun"/>
          <w:rFonts w:ascii="Arial" w:hAnsi="Arial" w:cs="Arial"/>
          <w:color w:val="002060"/>
        </w:rPr>
        <w:t xml:space="preserve"> attend the meeting or send an appropriate delegate.</w:t>
      </w:r>
      <w:r w:rsidRPr="005E194F">
        <w:rPr>
          <w:rStyle w:val="eop"/>
          <w:rFonts w:ascii="Arial" w:hAnsi="Arial" w:cs="Arial"/>
          <w:color w:val="002060"/>
        </w:rPr>
        <w:t> </w:t>
      </w:r>
    </w:p>
    <w:p w14:paraId="5C1BAF42"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2D1F66FF"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b/>
          <w:bCs/>
          <w:color w:val="002060"/>
        </w:rPr>
        <w:t>Mode of Operation </w:t>
      </w:r>
      <w:r w:rsidRPr="005E194F">
        <w:rPr>
          <w:rStyle w:val="eop"/>
          <w:rFonts w:ascii="Arial" w:hAnsi="Arial" w:cs="Arial"/>
          <w:color w:val="002060"/>
        </w:rPr>
        <w:t> </w:t>
      </w:r>
    </w:p>
    <w:p w14:paraId="28BF0D52" w14:textId="460A9029"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color w:val="002060"/>
        </w:rPr>
        <w:t xml:space="preserve">Each School is responsible for the arrangements and conduct of their </w:t>
      </w:r>
      <w:r w:rsidR="003A1F1C" w:rsidRPr="005E194F">
        <w:rPr>
          <w:rStyle w:val="normaltextrun"/>
          <w:rFonts w:ascii="Arial" w:hAnsi="Arial" w:cs="Arial"/>
          <w:color w:val="002060"/>
        </w:rPr>
        <w:t>CAM</w:t>
      </w:r>
      <w:r w:rsidRPr="005E194F">
        <w:rPr>
          <w:rStyle w:val="normaltextrun"/>
          <w:rFonts w:ascii="Arial" w:hAnsi="Arial" w:cs="Arial"/>
          <w:color w:val="002060"/>
        </w:rPr>
        <w:t xml:space="preserve"> </w:t>
      </w:r>
      <w:proofErr w:type="gramStart"/>
      <w:r w:rsidRPr="005E194F">
        <w:rPr>
          <w:rStyle w:val="normaltextrun"/>
          <w:rFonts w:ascii="Arial" w:hAnsi="Arial" w:cs="Arial"/>
          <w:color w:val="002060"/>
        </w:rPr>
        <w:t>meetings</w:t>
      </w:r>
      <w:proofErr w:type="gramEnd"/>
      <w:r w:rsidRPr="005E194F">
        <w:rPr>
          <w:rStyle w:val="normaltextrun"/>
          <w:rFonts w:ascii="Arial" w:hAnsi="Arial" w:cs="Arial"/>
          <w:color w:val="002060"/>
        </w:rPr>
        <w:t> </w:t>
      </w:r>
      <w:r w:rsidRPr="005E194F">
        <w:rPr>
          <w:rStyle w:val="eop"/>
          <w:rFonts w:ascii="Arial" w:hAnsi="Arial" w:cs="Arial"/>
          <w:color w:val="002060"/>
        </w:rPr>
        <w:t> </w:t>
      </w:r>
    </w:p>
    <w:p w14:paraId="446EBD9C"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color w:val="002060"/>
        </w:rPr>
        <w:t>and must allocate an administrator to record decisions.</w:t>
      </w:r>
      <w:r w:rsidRPr="005E194F">
        <w:rPr>
          <w:rStyle w:val="eop"/>
          <w:rFonts w:ascii="Arial" w:hAnsi="Arial" w:cs="Arial"/>
          <w:color w:val="002060"/>
        </w:rPr>
        <w:t> </w:t>
      </w:r>
    </w:p>
    <w:p w14:paraId="676CD3B3" w14:textId="77777777"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5502658C" w14:textId="7BA9679F" w:rsidR="0030405E" w:rsidRPr="005E194F" w:rsidRDefault="0030405E" w:rsidP="0030405E">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color w:val="002060"/>
        </w:rPr>
        <w:t xml:space="preserve">The timing of </w:t>
      </w:r>
      <w:r w:rsidR="003A1F1C" w:rsidRPr="005E194F">
        <w:rPr>
          <w:rStyle w:val="normaltextrun"/>
          <w:rFonts w:ascii="Arial" w:hAnsi="Arial" w:cs="Arial"/>
          <w:color w:val="002060"/>
        </w:rPr>
        <w:t>CAM</w:t>
      </w:r>
      <w:r w:rsidRPr="005E194F">
        <w:rPr>
          <w:rStyle w:val="normaltextrun"/>
          <w:rFonts w:ascii="Arial" w:hAnsi="Arial" w:cs="Arial"/>
          <w:color w:val="002060"/>
        </w:rPr>
        <w:t xml:space="preserve">s within the course structure must be specified as part of the validation process. For taught courses, each stage should normally have a main, resit and final deferral </w:t>
      </w:r>
      <w:r w:rsidR="003A1F1C" w:rsidRPr="005E194F">
        <w:rPr>
          <w:rStyle w:val="normaltextrun"/>
          <w:rFonts w:ascii="Arial" w:hAnsi="Arial" w:cs="Arial"/>
          <w:color w:val="002060"/>
        </w:rPr>
        <w:t>CAM</w:t>
      </w:r>
      <w:r w:rsidRPr="005E194F">
        <w:rPr>
          <w:rStyle w:val="normaltextrun"/>
          <w:rFonts w:ascii="Arial" w:hAnsi="Arial" w:cs="Arial"/>
          <w:color w:val="002060"/>
        </w:rPr>
        <w:t>.</w:t>
      </w:r>
      <w:r w:rsidRPr="005E194F">
        <w:rPr>
          <w:rStyle w:val="eop"/>
          <w:rFonts w:ascii="Arial" w:hAnsi="Arial" w:cs="Arial"/>
          <w:color w:val="002060"/>
        </w:rPr>
        <w:t> </w:t>
      </w:r>
    </w:p>
    <w:p w14:paraId="57FE9ECC" w14:textId="77777777" w:rsidR="0030405E" w:rsidRDefault="0030405E" w:rsidP="0030405E">
      <w:pPr>
        <w:pStyle w:val="paragraph"/>
        <w:spacing w:before="0" w:beforeAutospacing="0" w:after="0" w:afterAutospacing="0"/>
        <w:textAlignment w:val="baseline"/>
        <w:rPr>
          <w:rStyle w:val="eop"/>
          <w:rFonts w:ascii="Calibri" w:hAnsi="Calibri" w:cs="Calibri"/>
          <w:color w:val="002060"/>
          <w:sz w:val="22"/>
          <w:szCs w:val="22"/>
        </w:rPr>
      </w:pPr>
      <w:r w:rsidRPr="005E194F">
        <w:rPr>
          <w:rStyle w:val="eop"/>
          <w:rFonts w:ascii="Calibri" w:hAnsi="Calibri" w:cs="Calibri"/>
          <w:color w:val="002060"/>
          <w:sz w:val="22"/>
          <w:szCs w:val="22"/>
        </w:rPr>
        <w:t> </w:t>
      </w:r>
    </w:p>
    <w:p w14:paraId="68A92E02" w14:textId="77777777" w:rsidR="00B556DD" w:rsidRDefault="00B556DD" w:rsidP="0030405E">
      <w:pPr>
        <w:pStyle w:val="paragraph"/>
        <w:spacing w:before="0" w:beforeAutospacing="0" w:after="0" w:afterAutospacing="0"/>
        <w:textAlignment w:val="baseline"/>
        <w:rPr>
          <w:rStyle w:val="eop"/>
          <w:rFonts w:ascii="Calibri" w:hAnsi="Calibri" w:cs="Calibri"/>
          <w:color w:val="002060"/>
          <w:sz w:val="22"/>
          <w:szCs w:val="22"/>
        </w:rPr>
      </w:pPr>
    </w:p>
    <w:p w14:paraId="3EDD8016" w14:textId="77777777" w:rsidR="00B556DD" w:rsidRDefault="00B556DD" w:rsidP="0030405E">
      <w:pPr>
        <w:pStyle w:val="paragraph"/>
        <w:spacing w:before="0" w:beforeAutospacing="0" w:after="0" w:afterAutospacing="0"/>
        <w:textAlignment w:val="baseline"/>
        <w:rPr>
          <w:rStyle w:val="eop"/>
          <w:rFonts w:ascii="Calibri" w:hAnsi="Calibri" w:cs="Calibri"/>
          <w:color w:val="002060"/>
          <w:sz w:val="22"/>
          <w:szCs w:val="22"/>
        </w:rPr>
      </w:pPr>
    </w:p>
    <w:p w14:paraId="3878F37C" w14:textId="77777777" w:rsidR="00B556DD" w:rsidRPr="00B556DD" w:rsidRDefault="00B556DD" w:rsidP="00B556DD">
      <w:pPr>
        <w:pStyle w:val="paragraph"/>
        <w:spacing w:before="0" w:beforeAutospacing="0" w:after="0" w:afterAutospacing="0"/>
        <w:jc w:val="center"/>
        <w:textAlignment w:val="baseline"/>
        <w:rPr>
          <w:rFonts w:ascii="Segoe UI" w:hAnsi="Segoe UI" w:cs="Segoe UI"/>
          <w:color w:val="002060"/>
          <w:sz w:val="22"/>
          <w:szCs w:val="22"/>
        </w:rPr>
      </w:pPr>
    </w:p>
    <w:p w14:paraId="3B392C0C" w14:textId="6D392C77" w:rsidR="00C47DB2" w:rsidRPr="00B556DD" w:rsidRDefault="00C47DB2" w:rsidP="00B556DD">
      <w:pPr>
        <w:jc w:val="center"/>
        <w:rPr>
          <w:rFonts w:ascii="Arial" w:hAnsi="Arial" w:cs="Arial"/>
          <w:color w:val="002060"/>
          <w:sz w:val="24"/>
          <w:szCs w:val="24"/>
        </w:rPr>
      </w:pPr>
      <w:r w:rsidRPr="00B556DD">
        <w:rPr>
          <w:rFonts w:ascii="Arial" w:hAnsi="Arial" w:cs="Arial"/>
          <w:b/>
          <w:bCs/>
          <w:color w:val="002060"/>
          <w:sz w:val="24"/>
          <w:szCs w:val="24"/>
        </w:rPr>
        <w:t>MODULE ASSESSMENT MEETING (MAM)</w:t>
      </w:r>
    </w:p>
    <w:p w14:paraId="636E9F83" w14:textId="77777777" w:rsidR="002A40D1" w:rsidRPr="005E194F" w:rsidRDefault="002A40D1" w:rsidP="002A40D1">
      <w:pPr>
        <w:pStyle w:val="paragraph"/>
        <w:spacing w:before="0" w:beforeAutospacing="0" w:after="0" w:afterAutospacing="0"/>
        <w:jc w:val="center"/>
        <w:textAlignment w:val="baseline"/>
        <w:rPr>
          <w:rFonts w:ascii="Segoe UI" w:hAnsi="Segoe UI" w:cs="Segoe UI"/>
          <w:color w:val="002060"/>
          <w:sz w:val="18"/>
          <w:szCs w:val="18"/>
        </w:rPr>
      </w:pPr>
      <w:r w:rsidRPr="005E194F">
        <w:rPr>
          <w:rStyle w:val="normaltextrun"/>
          <w:rFonts w:ascii="Arial" w:hAnsi="Arial" w:cs="Arial"/>
          <w:b/>
          <w:bCs/>
          <w:color w:val="002060"/>
        </w:rPr>
        <w:t>Terms of Reference</w:t>
      </w:r>
      <w:r w:rsidRPr="005E194F">
        <w:rPr>
          <w:rStyle w:val="eop"/>
          <w:rFonts w:ascii="Arial" w:hAnsi="Arial" w:cs="Arial"/>
          <w:color w:val="002060"/>
        </w:rPr>
        <w:t> </w:t>
      </w:r>
    </w:p>
    <w:p w14:paraId="25EA49AC" w14:textId="77777777" w:rsidR="002A40D1" w:rsidRPr="005E194F" w:rsidRDefault="002A40D1" w:rsidP="002A40D1">
      <w:pPr>
        <w:pStyle w:val="paragraph"/>
        <w:spacing w:before="0" w:beforeAutospacing="0" w:after="0" w:afterAutospacing="0"/>
        <w:jc w:val="center"/>
        <w:textAlignment w:val="baseline"/>
        <w:rPr>
          <w:rFonts w:ascii="Segoe UI" w:hAnsi="Segoe UI" w:cs="Segoe UI"/>
          <w:color w:val="002060"/>
          <w:sz w:val="18"/>
          <w:szCs w:val="18"/>
        </w:rPr>
      </w:pPr>
      <w:r w:rsidRPr="005E194F">
        <w:rPr>
          <w:rStyle w:val="eop"/>
          <w:rFonts w:ascii="Arial" w:hAnsi="Arial" w:cs="Arial"/>
          <w:color w:val="002060"/>
        </w:rPr>
        <w:t> </w:t>
      </w:r>
    </w:p>
    <w:p w14:paraId="2819003C" w14:textId="456BD33B" w:rsidR="002A40D1" w:rsidRPr="005E194F" w:rsidRDefault="002A40D1" w:rsidP="002A40D1">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color w:val="002060"/>
        </w:rPr>
        <w:t xml:space="preserve">The Module Assessment Meeting (formally known as a Pre-CAB) exists to quality assure the performance of every course module and allow corrective action to be taken, should it be appropriate, prior to the </w:t>
      </w:r>
      <w:r w:rsidR="004B6C0E" w:rsidRPr="005E194F">
        <w:rPr>
          <w:rStyle w:val="normaltextrun"/>
          <w:rFonts w:ascii="Arial" w:hAnsi="Arial" w:cs="Arial"/>
          <w:color w:val="002060"/>
        </w:rPr>
        <w:t>Course Assessment Meeting</w:t>
      </w:r>
      <w:r w:rsidRPr="005E194F">
        <w:rPr>
          <w:rStyle w:val="normaltextrun"/>
          <w:rFonts w:ascii="Arial" w:hAnsi="Arial" w:cs="Arial"/>
          <w:color w:val="002060"/>
        </w:rPr>
        <w:t xml:space="preserve"> (</w:t>
      </w:r>
      <w:r w:rsidR="003A1F1C" w:rsidRPr="005E194F">
        <w:rPr>
          <w:rStyle w:val="normaltextrun"/>
          <w:rFonts w:ascii="Arial" w:hAnsi="Arial" w:cs="Arial"/>
          <w:color w:val="002060"/>
        </w:rPr>
        <w:t>CAM</w:t>
      </w:r>
      <w:r w:rsidRPr="005E194F">
        <w:rPr>
          <w:rStyle w:val="normaltextrun"/>
          <w:rFonts w:ascii="Arial" w:hAnsi="Arial" w:cs="Arial"/>
          <w:color w:val="002060"/>
        </w:rPr>
        <w:t xml:space="preserve">). The terms of reference for a MAM are as </w:t>
      </w:r>
      <w:proofErr w:type="gramStart"/>
      <w:r w:rsidRPr="005E194F">
        <w:rPr>
          <w:rStyle w:val="normaltextrun"/>
          <w:rFonts w:ascii="Arial" w:hAnsi="Arial" w:cs="Arial"/>
          <w:color w:val="002060"/>
        </w:rPr>
        <w:t>follows;</w:t>
      </w:r>
      <w:proofErr w:type="gramEnd"/>
      <w:r w:rsidRPr="005E194F">
        <w:rPr>
          <w:rStyle w:val="eop"/>
          <w:rFonts w:ascii="Arial" w:hAnsi="Arial" w:cs="Arial"/>
          <w:color w:val="002060"/>
        </w:rPr>
        <w:t> </w:t>
      </w:r>
    </w:p>
    <w:p w14:paraId="622AD2D7" w14:textId="77777777" w:rsidR="002A40D1" w:rsidRPr="005E194F" w:rsidRDefault="002A40D1" w:rsidP="002A40D1">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1FE7622A" w14:textId="54935DF7" w:rsidR="002A40D1" w:rsidRPr="005E194F" w:rsidRDefault="002A40D1" w:rsidP="00B556DD">
      <w:pPr>
        <w:pStyle w:val="paragraph"/>
        <w:numPr>
          <w:ilvl w:val="0"/>
          <w:numId w:val="146"/>
        </w:numPr>
        <w:spacing w:before="0" w:beforeAutospacing="0" w:after="0" w:afterAutospacing="0"/>
        <w:textAlignment w:val="baseline"/>
        <w:rPr>
          <w:rFonts w:ascii="Arial" w:hAnsi="Arial" w:cs="Arial"/>
          <w:color w:val="002060"/>
          <w:sz w:val="28"/>
          <w:szCs w:val="28"/>
        </w:rPr>
      </w:pPr>
      <w:r w:rsidRPr="005E194F">
        <w:rPr>
          <w:rStyle w:val="normaltextrun"/>
          <w:rFonts w:ascii="Arial" w:hAnsi="Arial" w:cs="Arial"/>
          <w:color w:val="002060"/>
          <w:shd w:val="clear" w:color="auto" w:fill="FFFFFF"/>
        </w:rPr>
        <w:t xml:space="preserve">To allow Schools to check all module marks are present and correct before individual student profiles are considered at the </w:t>
      </w:r>
      <w:r w:rsidR="003A1F1C" w:rsidRPr="005E194F">
        <w:rPr>
          <w:rStyle w:val="normaltextrun"/>
          <w:rFonts w:ascii="Arial" w:hAnsi="Arial" w:cs="Arial"/>
          <w:color w:val="002060"/>
          <w:shd w:val="clear" w:color="auto" w:fill="FFFFFF"/>
        </w:rPr>
        <w:t>CAM</w:t>
      </w:r>
      <w:r w:rsidRPr="005E194F">
        <w:rPr>
          <w:rStyle w:val="normaltextrun"/>
          <w:rFonts w:ascii="Arial" w:hAnsi="Arial" w:cs="Arial"/>
          <w:color w:val="002060"/>
          <w:shd w:val="clear" w:color="auto" w:fill="FFFFFF"/>
        </w:rPr>
        <w:t>.</w:t>
      </w:r>
      <w:r w:rsidRPr="005E194F">
        <w:rPr>
          <w:rStyle w:val="eop"/>
          <w:rFonts w:ascii="Arial" w:hAnsi="Arial" w:cs="Arial"/>
          <w:color w:val="002060"/>
        </w:rPr>
        <w:t> </w:t>
      </w:r>
    </w:p>
    <w:p w14:paraId="0AADB9DB" w14:textId="77777777" w:rsidR="002A40D1" w:rsidRPr="005E194F" w:rsidRDefault="002A40D1" w:rsidP="00B556DD">
      <w:pPr>
        <w:pStyle w:val="paragraph"/>
        <w:numPr>
          <w:ilvl w:val="0"/>
          <w:numId w:val="146"/>
        </w:numPr>
        <w:spacing w:before="0" w:beforeAutospacing="0" w:after="0" w:afterAutospacing="0"/>
        <w:textAlignment w:val="baseline"/>
        <w:rPr>
          <w:rFonts w:ascii="Arial" w:hAnsi="Arial" w:cs="Arial"/>
          <w:color w:val="002060"/>
        </w:rPr>
      </w:pPr>
      <w:r w:rsidRPr="005E194F">
        <w:rPr>
          <w:rStyle w:val="normaltextrun"/>
          <w:rFonts w:ascii="Arial" w:hAnsi="Arial" w:cs="Arial"/>
          <w:color w:val="002060"/>
        </w:rPr>
        <w:t xml:space="preserve">To </w:t>
      </w:r>
      <w:r w:rsidRPr="005E194F">
        <w:rPr>
          <w:rStyle w:val="normaltextrun"/>
          <w:rFonts w:ascii="Arial" w:hAnsi="Arial" w:cs="Arial"/>
          <w:color w:val="002060"/>
          <w:shd w:val="clear" w:color="auto" w:fill="FFFFFF"/>
        </w:rPr>
        <w:t>evaluate and scrutinise Module Mark Analysis Reports to</w:t>
      </w:r>
      <w:r w:rsidRPr="005E194F">
        <w:rPr>
          <w:rStyle w:val="normaltextrun"/>
          <w:rFonts w:ascii="Arial" w:hAnsi="Arial" w:cs="Arial"/>
          <w:color w:val="002060"/>
        </w:rPr>
        <w:t xml:space="preserve"> consider the relative performance of a module over time, where data is available. </w:t>
      </w:r>
      <w:r w:rsidRPr="005E194F">
        <w:rPr>
          <w:rStyle w:val="eop"/>
          <w:rFonts w:ascii="Arial" w:hAnsi="Arial" w:cs="Arial"/>
          <w:color w:val="002060"/>
        </w:rPr>
        <w:t> </w:t>
      </w:r>
    </w:p>
    <w:p w14:paraId="45BFBCCF" w14:textId="77777777" w:rsidR="002A40D1" w:rsidRPr="005E194F" w:rsidRDefault="002A40D1" w:rsidP="00B556DD">
      <w:pPr>
        <w:pStyle w:val="paragraph"/>
        <w:numPr>
          <w:ilvl w:val="0"/>
          <w:numId w:val="146"/>
        </w:numPr>
        <w:spacing w:before="0" w:beforeAutospacing="0" w:after="0" w:afterAutospacing="0"/>
        <w:textAlignment w:val="baseline"/>
        <w:rPr>
          <w:rFonts w:ascii="Arial" w:hAnsi="Arial" w:cs="Arial"/>
          <w:color w:val="002060"/>
        </w:rPr>
      </w:pPr>
      <w:r w:rsidRPr="005E194F">
        <w:rPr>
          <w:rStyle w:val="normaltextrun"/>
          <w:rFonts w:ascii="Arial" w:hAnsi="Arial" w:cs="Arial"/>
          <w:color w:val="002060"/>
        </w:rPr>
        <w:t>To evaluate any discernible trends based on agreed criteria.</w:t>
      </w:r>
      <w:r w:rsidRPr="005E194F">
        <w:rPr>
          <w:rStyle w:val="eop"/>
          <w:rFonts w:ascii="Arial" w:hAnsi="Arial" w:cs="Arial"/>
          <w:color w:val="002060"/>
        </w:rPr>
        <w:t> </w:t>
      </w:r>
    </w:p>
    <w:p w14:paraId="67BB1827" w14:textId="77777777" w:rsidR="002A40D1" w:rsidRPr="005E194F" w:rsidRDefault="002A40D1" w:rsidP="00B556DD">
      <w:pPr>
        <w:pStyle w:val="paragraph"/>
        <w:numPr>
          <w:ilvl w:val="0"/>
          <w:numId w:val="146"/>
        </w:numPr>
        <w:spacing w:before="0" w:beforeAutospacing="0" w:after="0" w:afterAutospacing="0"/>
        <w:textAlignment w:val="baseline"/>
        <w:rPr>
          <w:rFonts w:ascii="Arial" w:hAnsi="Arial" w:cs="Arial"/>
          <w:color w:val="002060"/>
        </w:rPr>
      </w:pPr>
      <w:r w:rsidRPr="005E194F">
        <w:rPr>
          <w:rStyle w:val="normaltextrun"/>
          <w:rFonts w:ascii="Arial" w:hAnsi="Arial" w:cs="Arial"/>
          <w:color w:val="002060"/>
          <w:shd w:val="clear" w:color="auto" w:fill="FFFFFF"/>
        </w:rPr>
        <w:t>To identify and record any anomalies in module marks in accordance with past performance. If anomalies are found, to provide an opportunity for scaling adjustment or moderation review, if appropriate and recommend any module improvements needed.</w:t>
      </w:r>
      <w:r w:rsidRPr="005E194F">
        <w:rPr>
          <w:rStyle w:val="eop"/>
          <w:rFonts w:ascii="Arial" w:hAnsi="Arial" w:cs="Arial"/>
          <w:color w:val="002060"/>
        </w:rPr>
        <w:t> </w:t>
      </w:r>
    </w:p>
    <w:p w14:paraId="0F9A90E6" w14:textId="77777777" w:rsidR="002A40D1" w:rsidRPr="005E194F" w:rsidRDefault="002A40D1" w:rsidP="00B556DD">
      <w:pPr>
        <w:pStyle w:val="paragraph"/>
        <w:numPr>
          <w:ilvl w:val="0"/>
          <w:numId w:val="146"/>
        </w:numPr>
        <w:spacing w:before="0" w:beforeAutospacing="0" w:after="0" w:afterAutospacing="0"/>
        <w:textAlignment w:val="baseline"/>
        <w:rPr>
          <w:rFonts w:ascii="Arial" w:hAnsi="Arial" w:cs="Arial"/>
          <w:color w:val="002060"/>
        </w:rPr>
      </w:pPr>
      <w:r w:rsidRPr="005E194F">
        <w:rPr>
          <w:rStyle w:val="normaltextrun"/>
          <w:rFonts w:ascii="Arial" w:hAnsi="Arial" w:cs="Arial"/>
          <w:color w:val="002060"/>
          <w:shd w:val="clear" w:color="auto" w:fill="FFFFFF"/>
        </w:rPr>
        <w:t xml:space="preserve">To identify which modules may not be </w:t>
      </w:r>
      <w:r w:rsidRPr="005E194F">
        <w:rPr>
          <w:rStyle w:val="normaltextrun"/>
          <w:rFonts w:ascii="Arial" w:hAnsi="Arial" w:cs="Arial"/>
          <w:color w:val="002060"/>
        </w:rPr>
        <w:t>considered for potential</w:t>
      </w:r>
      <w:r w:rsidRPr="005E194F">
        <w:rPr>
          <w:rStyle w:val="normaltextrun"/>
          <w:rFonts w:ascii="Arial" w:hAnsi="Arial" w:cs="Arial"/>
          <w:color w:val="002060"/>
          <w:shd w:val="clear" w:color="auto" w:fill="FFFFFF"/>
        </w:rPr>
        <w:t xml:space="preserve"> scaling due to PSRB reasons. </w:t>
      </w:r>
      <w:r w:rsidRPr="005E194F">
        <w:rPr>
          <w:rStyle w:val="eop"/>
          <w:rFonts w:ascii="Arial" w:hAnsi="Arial" w:cs="Arial"/>
          <w:color w:val="002060"/>
        </w:rPr>
        <w:t> </w:t>
      </w:r>
    </w:p>
    <w:p w14:paraId="37B57D47" w14:textId="77777777" w:rsidR="002A40D1" w:rsidRPr="005E194F" w:rsidRDefault="002A40D1" w:rsidP="002A40D1">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4893EFB3" w14:textId="77777777" w:rsidR="002A40D1" w:rsidRPr="005E194F" w:rsidRDefault="002A40D1" w:rsidP="002A40D1">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6E5F76DF" w14:textId="77777777" w:rsidR="002A40D1" w:rsidRPr="005E194F" w:rsidRDefault="002A40D1" w:rsidP="002A40D1">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b/>
          <w:bCs/>
          <w:color w:val="002060"/>
        </w:rPr>
        <w:t>Membership </w:t>
      </w:r>
      <w:r w:rsidRPr="005E194F">
        <w:rPr>
          <w:rStyle w:val="eop"/>
          <w:rFonts w:ascii="Arial" w:hAnsi="Arial" w:cs="Arial"/>
          <w:color w:val="002060"/>
        </w:rPr>
        <w:t> </w:t>
      </w:r>
    </w:p>
    <w:p w14:paraId="5F6048D6" w14:textId="77777777" w:rsidR="002A40D1" w:rsidRPr="005E194F" w:rsidRDefault="002A40D1" w:rsidP="002A40D1">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color w:val="002060"/>
        </w:rPr>
        <w:t xml:space="preserve">The membership of each MAM will normally </w:t>
      </w:r>
      <w:proofErr w:type="gramStart"/>
      <w:r w:rsidRPr="005E194F">
        <w:rPr>
          <w:rStyle w:val="normaltextrun"/>
          <w:rFonts w:ascii="Arial" w:hAnsi="Arial" w:cs="Arial"/>
          <w:color w:val="002060"/>
        </w:rPr>
        <w:t>comprise;</w:t>
      </w:r>
      <w:proofErr w:type="gramEnd"/>
      <w:r w:rsidRPr="005E194F">
        <w:rPr>
          <w:rStyle w:val="normaltextrun"/>
          <w:rFonts w:ascii="Arial" w:hAnsi="Arial" w:cs="Arial"/>
          <w:color w:val="002060"/>
        </w:rPr>
        <w:t> </w:t>
      </w:r>
      <w:r w:rsidRPr="005E194F">
        <w:rPr>
          <w:rStyle w:val="eop"/>
          <w:rFonts w:ascii="Arial" w:hAnsi="Arial" w:cs="Arial"/>
          <w:color w:val="002060"/>
        </w:rPr>
        <w:t> </w:t>
      </w:r>
    </w:p>
    <w:p w14:paraId="0BD73574" w14:textId="77777777" w:rsidR="002A40D1" w:rsidRPr="005E194F" w:rsidRDefault="002A40D1" w:rsidP="002A40D1">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5A2A5258" w14:textId="77777777" w:rsidR="002A40D1" w:rsidRPr="005E194F" w:rsidRDefault="002A40D1" w:rsidP="002A40D1">
      <w:pPr>
        <w:pStyle w:val="paragraph"/>
        <w:numPr>
          <w:ilvl w:val="0"/>
          <w:numId w:val="140"/>
        </w:numPr>
        <w:spacing w:before="0" w:beforeAutospacing="0" w:after="0" w:afterAutospacing="0"/>
        <w:ind w:left="1080" w:firstLine="0"/>
        <w:textAlignment w:val="baseline"/>
        <w:rPr>
          <w:rFonts w:ascii="Arial" w:hAnsi="Arial" w:cs="Arial"/>
          <w:color w:val="002060"/>
        </w:rPr>
      </w:pPr>
      <w:r w:rsidRPr="005E194F">
        <w:rPr>
          <w:rStyle w:val="normaltextrun"/>
          <w:rFonts w:ascii="Arial" w:hAnsi="Arial" w:cs="Arial"/>
          <w:color w:val="002060"/>
        </w:rPr>
        <w:t xml:space="preserve">The Chair nominated by the Dean of School (academic staff member), who will be independent of the course being </w:t>
      </w:r>
      <w:proofErr w:type="gramStart"/>
      <w:r w:rsidRPr="005E194F">
        <w:rPr>
          <w:rStyle w:val="normaltextrun"/>
          <w:rFonts w:ascii="Arial" w:hAnsi="Arial" w:cs="Arial"/>
          <w:color w:val="002060"/>
        </w:rPr>
        <w:t>considered;</w:t>
      </w:r>
      <w:proofErr w:type="gramEnd"/>
      <w:r w:rsidRPr="005E194F">
        <w:rPr>
          <w:rStyle w:val="eop"/>
          <w:rFonts w:ascii="Arial" w:hAnsi="Arial" w:cs="Arial"/>
          <w:color w:val="002060"/>
        </w:rPr>
        <w:t> </w:t>
      </w:r>
    </w:p>
    <w:p w14:paraId="24A5E472" w14:textId="77777777" w:rsidR="002A40D1" w:rsidRPr="005E194F" w:rsidRDefault="002A40D1" w:rsidP="002A40D1">
      <w:pPr>
        <w:pStyle w:val="paragraph"/>
        <w:numPr>
          <w:ilvl w:val="0"/>
          <w:numId w:val="140"/>
        </w:numPr>
        <w:spacing w:before="0" w:beforeAutospacing="0" w:after="0" w:afterAutospacing="0"/>
        <w:ind w:left="1080" w:firstLine="0"/>
        <w:textAlignment w:val="baseline"/>
        <w:rPr>
          <w:rFonts w:ascii="Arial" w:hAnsi="Arial" w:cs="Arial"/>
          <w:color w:val="002060"/>
        </w:rPr>
      </w:pPr>
      <w:r w:rsidRPr="005E194F">
        <w:rPr>
          <w:rStyle w:val="normaltextrun"/>
          <w:rFonts w:ascii="Arial" w:hAnsi="Arial" w:cs="Arial"/>
          <w:color w:val="002060"/>
        </w:rPr>
        <w:t>One Associate Dean (AD) or Director of Teaching and Learning (</w:t>
      </w:r>
      <w:proofErr w:type="spellStart"/>
      <w:r w:rsidRPr="005E194F">
        <w:rPr>
          <w:rStyle w:val="normaltextrun"/>
          <w:rFonts w:ascii="Arial" w:hAnsi="Arial" w:cs="Arial"/>
          <w:color w:val="002060"/>
        </w:rPr>
        <w:t>DoTL</w:t>
      </w:r>
      <w:proofErr w:type="spellEnd"/>
      <w:r w:rsidRPr="005E194F">
        <w:rPr>
          <w:rStyle w:val="normaltextrun"/>
          <w:rFonts w:ascii="Arial" w:hAnsi="Arial" w:cs="Arial"/>
          <w:color w:val="002060"/>
        </w:rPr>
        <w:t>)</w:t>
      </w:r>
      <w:r w:rsidRPr="005E194F">
        <w:rPr>
          <w:rStyle w:val="eop"/>
          <w:rFonts w:ascii="Arial" w:hAnsi="Arial" w:cs="Arial"/>
          <w:color w:val="002060"/>
        </w:rPr>
        <w:t> </w:t>
      </w:r>
    </w:p>
    <w:p w14:paraId="0B39A12A" w14:textId="77777777" w:rsidR="002A40D1" w:rsidRPr="005E194F" w:rsidRDefault="002A40D1" w:rsidP="002A40D1">
      <w:pPr>
        <w:pStyle w:val="paragraph"/>
        <w:numPr>
          <w:ilvl w:val="0"/>
          <w:numId w:val="140"/>
        </w:numPr>
        <w:spacing w:before="0" w:beforeAutospacing="0" w:after="0" w:afterAutospacing="0"/>
        <w:ind w:left="1080" w:firstLine="0"/>
        <w:textAlignment w:val="baseline"/>
        <w:rPr>
          <w:rFonts w:ascii="Arial" w:hAnsi="Arial" w:cs="Arial"/>
          <w:color w:val="002060"/>
        </w:rPr>
      </w:pPr>
      <w:r w:rsidRPr="005E194F">
        <w:rPr>
          <w:rStyle w:val="normaltextrun"/>
          <w:rFonts w:ascii="Arial" w:hAnsi="Arial" w:cs="Arial"/>
          <w:color w:val="002060"/>
        </w:rPr>
        <w:t>One additional academic who is a subject specialist for the area, usually the subject area lead or equivalent. This could be the External Examiner. </w:t>
      </w:r>
      <w:r w:rsidRPr="005E194F">
        <w:rPr>
          <w:rStyle w:val="eop"/>
          <w:rFonts w:ascii="Arial" w:hAnsi="Arial" w:cs="Arial"/>
          <w:color w:val="002060"/>
        </w:rPr>
        <w:t> </w:t>
      </w:r>
    </w:p>
    <w:p w14:paraId="3CE88121" w14:textId="77777777" w:rsidR="002A40D1" w:rsidRPr="005E194F" w:rsidRDefault="002A40D1" w:rsidP="002A40D1">
      <w:pPr>
        <w:pStyle w:val="paragraph"/>
        <w:numPr>
          <w:ilvl w:val="0"/>
          <w:numId w:val="141"/>
        </w:numPr>
        <w:spacing w:before="0" w:beforeAutospacing="0" w:after="0" w:afterAutospacing="0"/>
        <w:ind w:left="1080" w:firstLine="0"/>
        <w:textAlignment w:val="baseline"/>
        <w:rPr>
          <w:rFonts w:ascii="Arial" w:hAnsi="Arial" w:cs="Arial"/>
          <w:color w:val="002060"/>
        </w:rPr>
      </w:pPr>
      <w:r w:rsidRPr="005E194F">
        <w:rPr>
          <w:rStyle w:val="normaltextrun"/>
          <w:rFonts w:ascii="Arial" w:hAnsi="Arial" w:cs="Arial"/>
          <w:color w:val="002060"/>
        </w:rPr>
        <w:t xml:space="preserve">Module leaders, to present the findings of the </w:t>
      </w:r>
      <w:proofErr w:type="gramStart"/>
      <w:r w:rsidRPr="005E194F">
        <w:rPr>
          <w:rStyle w:val="normaltextrun"/>
          <w:rFonts w:ascii="Arial" w:hAnsi="Arial" w:cs="Arial"/>
          <w:color w:val="002060"/>
        </w:rPr>
        <w:t>report</w:t>
      </w:r>
      <w:proofErr w:type="gramEnd"/>
      <w:r w:rsidRPr="005E194F">
        <w:rPr>
          <w:rStyle w:val="normaltextrun"/>
          <w:rFonts w:ascii="Arial" w:hAnsi="Arial" w:cs="Arial"/>
          <w:color w:val="002060"/>
        </w:rPr>
        <w:t> </w:t>
      </w:r>
      <w:r w:rsidRPr="005E194F">
        <w:rPr>
          <w:rStyle w:val="eop"/>
          <w:rFonts w:ascii="Arial" w:hAnsi="Arial" w:cs="Arial"/>
          <w:color w:val="002060"/>
        </w:rPr>
        <w:t> </w:t>
      </w:r>
    </w:p>
    <w:p w14:paraId="3EAEA3A8" w14:textId="77777777" w:rsidR="002A40D1" w:rsidRPr="005E194F" w:rsidRDefault="002A40D1" w:rsidP="002A40D1">
      <w:pPr>
        <w:pStyle w:val="paragraph"/>
        <w:spacing w:before="0" w:beforeAutospacing="0" w:after="0" w:afterAutospacing="0"/>
        <w:ind w:left="720"/>
        <w:textAlignment w:val="baseline"/>
        <w:rPr>
          <w:rFonts w:ascii="Segoe UI" w:hAnsi="Segoe UI" w:cs="Segoe UI"/>
          <w:color w:val="002060"/>
          <w:sz w:val="18"/>
          <w:szCs w:val="18"/>
        </w:rPr>
      </w:pPr>
      <w:r w:rsidRPr="005E194F">
        <w:rPr>
          <w:rStyle w:val="eop"/>
          <w:rFonts w:ascii="Arial" w:hAnsi="Arial" w:cs="Arial"/>
          <w:color w:val="002060"/>
        </w:rPr>
        <w:t> </w:t>
      </w:r>
    </w:p>
    <w:p w14:paraId="4CC9479C" w14:textId="77777777" w:rsidR="002A40D1" w:rsidRPr="005E194F" w:rsidRDefault="002A40D1" w:rsidP="002A40D1">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b/>
          <w:bCs/>
          <w:color w:val="002060"/>
        </w:rPr>
        <w:t>In attendance </w:t>
      </w:r>
      <w:r w:rsidRPr="005E194F">
        <w:rPr>
          <w:rStyle w:val="eop"/>
          <w:rFonts w:ascii="Arial" w:hAnsi="Arial" w:cs="Arial"/>
          <w:color w:val="002060"/>
        </w:rPr>
        <w:t> </w:t>
      </w:r>
    </w:p>
    <w:p w14:paraId="60CD14DF" w14:textId="77777777" w:rsidR="002A40D1" w:rsidRPr="005E194F" w:rsidRDefault="002A40D1" w:rsidP="002A40D1">
      <w:pPr>
        <w:pStyle w:val="paragraph"/>
        <w:numPr>
          <w:ilvl w:val="0"/>
          <w:numId w:val="142"/>
        </w:numPr>
        <w:spacing w:before="0" w:beforeAutospacing="0" w:after="0" w:afterAutospacing="0"/>
        <w:ind w:left="1080" w:firstLine="0"/>
        <w:textAlignment w:val="baseline"/>
        <w:rPr>
          <w:rFonts w:ascii="Arial" w:hAnsi="Arial" w:cs="Arial"/>
          <w:color w:val="002060"/>
        </w:rPr>
      </w:pPr>
      <w:r w:rsidRPr="005E194F">
        <w:rPr>
          <w:rStyle w:val="normaltextrun"/>
          <w:rFonts w:ascii="Arial" w:hAnsi="Arial" w:cs="Arial"/>
          <w:color w:val="002060"/>
        </w:rPr>
        <w:t xml:space="preserve">A member of the School professional services team will take an action log to record the MAM’s </w:t>
      </w:r>
      <w:proofErr w:type="gramStart"/>
      <w:r w:rsidRPr="005E194F">
        <w:rPr>
          <w:rStyle w:val="normaltextrun"/>
          <w:rFonts w:ascii="Arial" w:hAnsi="Arial" w:cs="Arial"/>
          <w:color w:val="002060"/>
        </w:rPr>
        <w:t>decisions;</w:t>
      </w:r>
      <w:proofErr w:type="gramEnd"/>
      <w:r w:rsidRPr="005E194F">
        <w:rPr>
          <w:rStyle w:val="eop"/>
          <w:rFonts w:ascii="Arial" w:hAnsi="Arial" w:cs="Arial"/>
          <w:color w:val="002060"/>
        </w:rPr>
        <w:t> </w:t>
      </w:r>
    </w:p>
    <w:p w14:paraId="36A689C0" w14:textId="77777777" w:rsidR="002A40D1" w:rsidRPr="005E194F" w:rsidRDefault="002A40D1" w:rsidP="002A40D1">
      <w:pPr>
        <w:pStyle w:val="paragraph"/>
        <w:spacing w:before="0" w:beforeAutospacing="0" w:after="0" w:afterAutospacing="0"/>
        <w:ind w:left="360"/>
        <w:textAlignment w:val="baseline"/>
        <w:rPr>
          <w:rFonts w:ascii="Segoe UI" w:hAnsi="Segoe UI" w:cs="Segoe UI"/>
          <w:color w:val="002060"/>
          <w:sz w:val="18"/>
          <w:szCs w:val="18"/>
        </w:rPr>
      </w:pPr>
      <w:r w:rsidRPr="005E194F">
        <w:rPr>
          <w:rStyle w:val="eop"/>
          <w:rFonts w:ascii="Arial" w:hAnsi="Arial" w:cs="Arial"/>
          <w:color w:val="002060"/>
        </w:rPr>
        <w:t> </w:t>
      </w:r>
    </w:p>
    <w:p w14:paraId="2DFF6351" w14:textId="77777777" w:rsidR="002A40D1" w:rsidRPr="005E194F" w:rsidRDefault="002A40D1" w:rsidP="002A40D1">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b/>
          <w:bCs/>
          <w:color w:val="002060"/>
        </w:rPr>
        <w:t>Quorum</w:t>
      </w:r>
      <w:r w:rsidRPr="005E194F">
        <w:rPr>
          <w:rStyle w:val="eop"/>
          <w:rFonts w:ascii="Arial" w:hAnsi="Arial" w:cs="Arial"/>
          <w:color w:val="002060"/>
        </w:rPr>
        <w:t> </w:t>
      </w:r>
    </w:p>
    <w:p w14:paraId="3991E8BA" w14:textId="77777777" w:rsidR="002A40D1" w:rsidRPr="005E194F" w:rsidRDefault="002A40D1" w:rsidP="002A40D1">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color w:val="002060"/>
        </w:rPr>
        <w:t>The Chair, Module Leader and at least one other academic should be in attendance for the MAM to be quorate. In all other cases, the MAM may not proceed where it is not quorate.</w:t>
      </w:r>
      <w:r w:rsidRPr="005E194F">
        <w:rPr>
          <w:rStyle w:val="eop"/>
          <w:rFonts w:ascii="Arial" w:hAnsi="Arial" w:cs="Arial"/>
          <w:color w:val="002060"/>
        </w:rPr>
        <w:t> </w:t>
      </w:r>
    </w:p>
    <w:p w14:paraId="2D99FA4B" w14:textId="77777777" w:rsidR="002A40D1" w:rsidRPr="005E194F" w:rsidRDefault="002A40D1" w:rsidP="002A40D1">
      <w:pPr>
        <w:pStyle w:val="paragraph"/>
        <w:spacing w:before="0" w:beforeAutospacing="0" w:after="0" w:afterAutospacing="0"/>
        <w:textAlignment w:val="baseline"/>
        <w:rPr>
          <w:rFonts w:ascii="Segoe UI" w:hAnsi="Segoe UI" w:cs="Segoe UI"/>
          <w:color w:val="002060"/>
          <w:sz w:val="18"/>
          <w:szCs w:val="18"/>
        </w:rPr>
      </w:pPr>
      <w:r w:rsidRPr="005E194F">
        <w:rPr>
          <w:rStyle w:val="eop"/>
          <w:rFonts w:ascii="Arial" w:hAnsi="Arial" w:cs="Arial"/>
          <w:color w:val="002060"/>
        </w:rPr>
        <w:t> </w:t>
      </w:r>
    </w:p>
    <w:p w14:paraId="0723D71B" w14:textId="77777777" w:rsidR="002A40D1" w:rsidRPr="005E194F" w:rsidRDefault="002A40D1" w:rsidP="002A40D1">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b/>
          <w:bCs/>
          <w:color w:val="002060"/>
        </w:rPr>
        <w:t>Mode of Operation </w:t>
      </w:r>
      <w:r w:rsidRPr="005E194F">
        <w:rPr>
          <w:rStyle w:val="eop"/>
          <w:rFonts w:ascii="Arial" w:hAnsi="Arial" w:cs="Arial"/>
          <w:color w:val="002060"/>
        </w:rPr>
        <w:t> </w:t>
      </w:r>
    </w:p>
    <w:p w14:paraId="04FFE1B5" w14:textId="77777777" w:rsidR="002A40D1" w:rsidRPr="005E194F" w:rsidRDefault="002A40D1" w:rsidP="002A40D1">
      <w:pPr>
        <w:pStyle w:val="paragraph"/>
        <w:spacing w:before="0" w:beforeAutospacing="0" w:after="0" w:afterAutospacing="0"/>
        <w:textAlignment w:val="baseline"/>
        <w:rPr>
          <w:rFonts w:ascii="Segoe UI" w:hAnsi="Segoe UI" w:cs="Segoe UI"/>
          <w:color w:val="002060"/>
          <w:sz w:val="18"/>
          <w:szCs w:val="18"/>
        </w:rPr>
      </w:pPr>
      <w:r w:rsidRPr="005E194F">
        <w:rPr>
          <w:rStyle w:val="normaltextrun"/>
          <w:rFonts w:ascii="Arial" w:hAnsi="Arial" w:cs="Arial"/>
          <w:color w:val="002060"/>
        </w:rPr>
        <w:t>Each School is responsible for the arrangements and conduct of their MAM meetings and must allocate an administrator to record decisions.</w:t>
      </w:r>
      <w:r w:rsidRPr="005E194F">
        <w:rPr>
          <w:rStyle w:val="eop"/>
          <w:rFonts w:ascii="Arial" w:hAnsi="Arial" w:cs="Arial"/>
          <w:color w:val="002060"/>
        </w:rPr>
        <w:t> </w:t>
      </w:r>
    </w:p>
    <w:p w14:paraId="491FB1C9" w14:textId="77777777" w:rsidR="00B3581C" w:rsidRPr="005E194F" w:rsidRDefault="00B3581C" w:rsidP="54D599F3">
      <w:pPr>
        <w:rPr>
          <w:rFonts w:ascii="Arial" w:hAnsi="Arial" w:cs="Arial"/>
          <w:color w:val="002060"/>
          <w:sz w:val="20"/>
          <w:szCs w:val="20"/>
        </w:rPr>
        <w:sectPr w:rsidR="00B3581C" w:rsidRPr="005E194F" w:rsidSect="00984FA2">
          <w:footerReference w:type="default" r:id="rId24"/>
          <w:pgSz w:w="11906" w:h="16838"/>
          <w:pgMar w:top="1276" w:right="1416" w:bottom="1134" w:left="1134" w:header="709" w:footer="709" w:gutter="0"/>
          <w:cols w:space="720"/>
          <w:titlePg/>
          <w:docGrid w:linePitch="299"/>
        </w:sectPr>
      </w:pPr>
    </w:p>
    <w:p w14:paraId="0F6B6C56" w14:textId="4192EB9B" w:rsidR="007D0D7D" w:rsidRPr="005E194F" w:rsidRDefault="007D0D7D" w:rsidP="007D0D7D">
      <w:pPr>
        <w:pStyle w:val="Heading2"/>
        <w:rPr>
          <w:rFonts w:ascii="Arial" w:eastAsia="Times New Roman" w:hAnsi="Arial" w:cs="Arial"/>
          <w:b/>
          <w:bCs/>
          <w:color w:val="002060"/>
          <w:sz w:val="28"/>
          <w:szCs w:val="28"/>
        </w:rPr>
      </w:pPr>
      <w:bookmarkStart w:id="103" w:name="_Toc168606550"/>
      <w:r w:rsidRPr="005E194F">
        <w:rPr>
          <w:rFonts w:ascii="Arial" w:hAnsi="Arial" w:cs="Arial"/>
          <w:b/>
          <w:bCs/>
          <w:color w:val="002060"/>
          <w:sz w:val="28"/>
          <w:szCs w:val="28"/>
        </w:rPr>
        <w:t>APPENDIX FOUR: UGT and PGT Marking Criteria</w:t>
      </w:r>
      <w:r w:rsidRPr="005E194F">
        <w:rPr>
          <w:rFonts w:ascii="Arial" w:eastAsia="Times New Roman" w:hAnsi="Arial" w:cs="Arial"/>
          <w:b/>
          <w:bCs/>
          <w:color w:val="002060"/>
          <w:sz w:val="28"/>
          <w:szCs w:val="28"/>
        </w:rPr>
        <w:t xml:space="preserve"> </w:t>
      </w:r>
      <w:r w:rsidR="008A2F6D" w:rsidRPr="005E194F">
        <w:rPr>
          <w:rFonts w:ascii="Arial" w:eastAsia="Times New Roman" w:hAnsi="Arial" w:cs="Arial"/>
          <w:b/>
          <w:bCs/>
          <w:color w:val="002060"/>
          <w:sz w:val="28"/>
          <w:szCs w:val="28"/>
        </w:rPr>
        <w:t>Templates</w:t>
      </w:r>
      <w:bookmarkEnd w:id="103"/>
    </w:p>
    <w:p w14:paraId="4BE239BA" w14:textId="77777777" w:rsidR="004F3C81" w:rsidRPr="005E194F" w:rsidRDefault="004F3C81" w:rsidP="54D599F3">
      <w:pPr>
        <w:rPr>
          <w:rFonts w:ascii="Arial" w:hAnsi="Arial" w:cs="Arial"/>
          <w:color w:val="002060"/>
          <w:sz w:val="20"/>
          <w:szCs w:val="20"/>
        </w:rPr>
      </w:pPr>
    </w:p>
    <w:p w14:paraId="39E9F2B5" w14:textId="20216A3B" w:rsidR="007D0D7D" w:rsidRPr="005E194F" w:rsidRDefault="007D0D7D" w:rsidP="001228F3">
      <w:pPr>
        <w:pStyle w:val="Heading2"/>
        <w:rPr>
          <w:rFonts w:ascii="Arial" w:hAnsi="Arial" w:cs="Arial"/>
          <w:b/>
          <w:bCs/>
          <w:color w:val="002060"/>
          <w:sz w:val="24"/>
          <w:szCs w:val="24"/>
        </w:rPr>
      </w:pPr>
      <w:bookmarkStart w:id="104" w:name="_Toc168606551"/>
      <w:r w:rsidRPr="005E194F">
        <w:rPr>
          <w:rFonts w:ascii="Arial" w:hAnsi="Arial" w:cs="Arial"/>
          <w:b/>
          <w:bCs/>
          <w:color w:val="002060"/>
          <w:sz w:val="24"/>
          <w:szCs w:val="24"/>
        </w:rPr>
        <w:t>UGT Marking Criteria Grid</w:t>
      </w:r>
      <w:r w:rsidR="004120AD" w:rsidRPr="005E194F">
        <w:rPr>
          <w:rFonts w:ascii="Arial" w:hAnsi="Arial" w:cs="Arial"/>
          <w:b/>
          <w:bCs/>
          <w:color w:val="002060"/>
          <w:sz w:val="24"/>
          <w:szCs w:val="24"/>
        </w:rPr>
        <w:t xml:space="preserve"> Template</w:t>
      </w:r>
      <w:bookmarkEnd w:id="104"/>
    </w:p>
    <w:p w14:paraId="62911412" w14:textId="54D534F2" w:rsidR="00AB628D" w:rsidRPr="005E194F" w:rsidRDefault="00084D79" w:rsidP="54D599F3">
      <w:pPr>
        <w:rPr>
          <w:rFonts w:ascii="Arial" w:hAnsi="Arial" w:cs="Arial"/>
          <w:color w:val="002060"/>
          <w:sz w:val="24"/>
          <w:szCs w:val="24"/>
        </w:rPr>
      </w:pPr>
      <w:r w:rsidRPr="005E194F">
        <w:rPr>
          <w:rFonts w:ascii="Arial" w:hAnsi="Arial" w:cs="Arial"/>
          <w:color w:val="002060"/>
          <w:sz w:val="24"/>
          <w:szCs w:val="24"/>
        </w:rPr>
        <w:t xml:space="preserve">This is a template only. </w:t>
      </w:r>
      <w:bookmarkStart w:id="105" w:name="_Hlk133484067"/>
      <w:r w:rsidR="00D20BB1" w:rsidRPr="005E194F">
        <w:rPr>
          <w:rFonts w:ascii="Arial" w:hAnsi="Arial" w:cs="Arial"/>
          <w:color w:val="002060"/>
          <w:sz w:val="24"/>
          <w:szCs w:val="24"/>
        </w:rPr>
        <w:t xml:space="preserve">Schools </w:t>
      </w:r>
      <w:r w:rsidRPr="005E194F">
        <w:rPr>
          <w:rFonts w:ascii="Arial" w:hAnsi="Arial" w:cs="Arial"/>
          <w:color w:val="002060"/>
          <w:sz w:val="24"/>
          <w:szCs w:val="24"/>
        </w:rPr>
        <w:t>are required to</w:t>
      </w:r>
      <w:r w:rsidR="00616146" w:rsidRPr="005E194F">
        <w:rPr>
          <w:rFonts w:ascii="Arial" w:hAnsi="Arial" w:cs="Arial"/>
          <w:color w:val="002060"/>
          <w:sz w:val="24"/>
          <w:szCs w:val="24"/>
        </w:rPr>
        <w:t xml:space="preserve"> </w:t>
      </w:r>
      <w:r w:rsidR="004120AD" w:rsidRPr="005E194F">
        <w:rPr>
          <w:rFonts w:ascii="Arial" w:hAnsi="Arial" w:cs="Arial"/>
          <w:color w:val="002060"/>
          <w:sz w:val="24"/>
          <w:szCs w:val="24"/>
        </w:rPr>
        <w:t>add to the criteria with subject specific language</w:t>
      </w:r>
      <w:r w:rsidR="00C82D3C" w:rsidRPr="005E194F">
        <w:rPr>
          <w:rFonts w:ascii="Arial" w:hAnsi="Arial" w:cs="Arial"/>
          <w:color w:val="002060"/>
          <w:sz w:val="24"/>
          <w:szCs w:val="24"/>
        </w:rPr>
        <w:t xml:space="preserve"> in accordance with the assessment and assessment type</w:t>
      </w:r>
      <w:r w:rsidR="004120AD" w:rsidRPr="005E194F">
        <w:rPr>
          <w:rFonts w:ascii="Arial" w:hAnsi="Arial" w:cs="Arial"/>
          <w:color w:val="002060"/>
          <w:sz w:val="24"/>
          <w:szCs w:val="24"/>
        </w:rPr>
        <w:t>.</w:t>
      </w:r>
      <w:r w:rsidR="00A51529" w:rsidRPr="005E194F">
        <w:rPr>
          <w:rFonts w:ascii="Arial" w:hAnsi="Arial" w:cs="Arial"/>
          <w:color w:val="002060"/>
          <w:sz w:val="24"/>
          <w:szCs w:val="24"/>
        </w:rPr>
        <w:t xml:space="preserve"> Schools must ensure that they </w:t>
      </w:r>
      <w:r w:rsidR="00A51529" w:rsidRPr="005E194F">
        <w:rPr>
          <w:rStyle w:val="ui-provider"/>
          <w:rFonts w:ascii="Arial" w:hAnsi="Arial" w:cs="Arial"/>
          <w:color w:val="002060"/>
          <w:sz w:val="24"/>
          <w:szCs w:val="24"/>
        </w:rPr>
        <w:t>include the full criteria they will use to provide clear indications of how achievement of</w:t>
      </w:r>
      <w:r w:rsidR="00E75E93" w:rsidRPr="005E194F">
        <w:rPr>
          <w:rStyle w:val="ui-provider"/>
          <w:rFonts w:ascii="Arial" w:hAnsi="Arial" w:cs="Arial"/>
          <w:color w:val="002060"/>
          <w:sz w:val="24"/>
          <w:szCs w:val="24"/>
        </w:rPr>
        <w:t xml:space="preserve"> module</w:t>
      </w:r>
      <w:r w:rsidR="00A51529" w:rsidRPr="005E194F">
        <w:rPr>
          <w:rStyle w:val="ui-provider"/>
          <w:rFonts w:ascii="Arial" w:hAnsi="Arial" w:cs="Arial"/>
          <w:color w:val="002060"/>
          <w:sz w:val="24"/>
          <w:szCs w:val="24"/>
        </w:rPr>
        <w:t xml:space="preserve"> learning outcomes may be demonstrated, thereby promoting reliability of assessment.</w:t>
      </w:r>
      <w:r w:rsidR="004120AD" w:rsidRPr="005E194F">
        <w:rPr>
          <w:rFonts w:ascii="Arial" w:hAnsi="Arial" w:cs="Arial"/>
          <w:color w:val="002060"/>
          <w:sz w:val="24"/>
          <w:szCs w:val="24"/>
        </w:rPr>
        <w:t xml:space="preserve"> </w:t>
      </w:r>
      <w:r w:rsidR="00E76BE1" w:rsidRPr="005E194F">
        <w:rPr>
          <w:rFonts w:ascii="Arial" w:hAnsi="Arial" w:cs="Arial"/>
          <w:color w:val="002060"/>
          <w:sz w:val="24"/>
          <w:szCs w:val="24"/>
        </w:rPr>
        <w:t>The marking criteria should be kept in the M</w:t>
      </w:r>
      <w:r w:rsidR="002C29C4" w:rsidRPr="005E194F">
        <w:rPr>
          <w:rFonts w:ascii="Arial" w:hAnsi="Arial" w:cs="Arial"/>
          <w:color w:val="002060"/>
          <w:sz w:val="24"/>
          <w:szCs w:val="24"/>
        </w:rPr>
        <w:t xml:space="preserve">odule Handbook. </w:t>
      </w:r>
    </w:p>
    <w:tbl>
      <w:tblPr>
        <w:tblStyle w:val="TableGrid2"/>
        <w:tblW w:w="15163" w:type="dxa"/>
        <w:tblInd w:w="0" w:type="dxa"/>
        <w:tblLook w:val="04A0" w:firstRow="1" w:lastRow="0" w:firstColumn="1" w:lastColumn="0" w:noHBand="0" w:noVBand="1"/>
      </w:tblPr>
      <w:tblGrid>
        <w:gridCol w:w="876"/>
        <w:gridCol w:w="4364"/>
        <w:gridCol w:w="9923"/>
      </w:tblGrid>
      <w:tr w:rsidR="005E194F" w:rsidRPr="005E194F" w14:paraId="312AE026" w14:textId="77777777" w:rsidTr="00FA7586">
        <w:tc>
          <w:tcPr>
            <w:tcW w:w="52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bookmarkEnd w:id="105"/>
          <w:p w14:paraId="1F9601C6" w14:textId="004E030C" w:rsidR="00E52E54" w:rsidRPr="005E194F" w:rsidRDefault="00E52E54" w:rsidP="00EC1202">
            <w:pPr>
              <w:rPr>
                <w:b/>
                <w:color w:val="002060"/>
              </w:rPr>
            </w:pPr>
            <w:r w:rsidRPr="005E194F">
              <w:rPr>
                <w:b/>
                <w:color w:val="002060"/>
              </w:rPr>
              <w:t>General</w:t>
            </w:r>
            <w:r w:rsidR="00091192" w:rsidRPr="005E194F">
              <w:rPr>
                <w:b/>
                <w:color w:val="002060"/>
              </w:rPr>
              <w:t xml:space="preserve"> / Knowledge </w:t>
            </w:r>
          </w:p>
        </w:tc>
        <w:tc>
          <w:tcPr>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5AFA47" w14:textId="464CD60F" w:rsidR="00E52E54" w:rsidRPr="005E194F" w:rsidRDefault="00E52E54" w:rsidP="00FA7586">
            <w:pPr>
              <w:pStyle w:val="ListParagraph"/>
              <w:numPr>
                <w:ilvl w:val="0"/>
                <w:numId w:val="87"/>
              </w:numPr>
              <w:rPr>
                <w:b/>
                <w:color w:val="002060"/>
              </w:rPr>
            </w:pPr>
            <w:r w:rsidRPr="005E194F">
              <w:rPr>
                <w:b/>
                <w:color w:val="002060"/>
              </w:rPr>
              <w:t xml:space="preserve">Presentation and Structure </w:t>
            </w:r>
          </w:p>
          <w:p w14:paraId="2C4058DA" w14:textId="0A1EFFFE" w:rsidR="00E52E54" w:rsidRPr="005E194F" w:rsidRDefault="00E52E54" w:rsidP="00FA7586">
            <w:pPr>
              <w:pStyle w:val="ListParagraph"/>
              <w:numPr>
                <w:ilvl w:val="0"/>
                <w:numId w:val="87"/>
              </w:numPr>
              <w:rPr>
                <w:b/>
                <w:color w:val="002060"/>
              </w:rPr>
            </w:pPr>
            <w:r w:rsidRPr="005E194F">
              <w:rPr>
                <w:b/>
                <w:color w:val="002060"/>
              </w:rPr>
              <w:t xml:space="preserve">Understanding / Skills </w:t>
            </w:r>
          </w:p>
          <w:p w14:paraId="6B72E0E7" w14:textId="79437846" w:rsidR="00E52E54" w:rsidRPr="005E194F" w:rsidRDefault="00E52E54" w:rsidP="00FA7586">
            <w:pPr>
              <w:pStyle w:val="ListParagraph"/>
              <w:numPr>
                <w:ilvl w:val="0"/>
                <w:numId w:val="87"/>
              </w:numPr>
              <w:rPr>
                <w:b/>
                <w:color w:val="002060"/>
              </w:rPr>
            </w:pPr>
            <w:r w:rsidRPr="005E194F">
              <w:rPr>
                <w:b/>
                <w:color w:val="002060"/>
              </w:rPr>
              <w:t xml:space="preserve">Selection of cited material </w:t>
            </w:r>
          </w:p>
        </w:tc>
      </w:tr>
      <w:tr w:rsidR="00366A78" w:rsidRPr="00366A78" w14:paraId="4F72D424" w14:textId="77777777" w:rsidTr="00FA7586">
        <w:tc>
          <w:tcPr>
            <w:tcW w:w="876" w:type="dxa"/>
            <w:tcBorders>
              <w:top w:val="single" w:sz="4" w:space="0" w:color="auto"/>
              <w:left w:val="single" w:sz="4" w:space="0" w:color="auto"/>
              <w:bottom w:val="single" w:sz="4" w:space="0" w:color="auto"/>
              <w:right w:val="single" w:sz="4" w:space="0" w:color="auto"/>
            </w:tcBorders>
            <w:hideMark/>
          </w:tcPr>
          <w:p w14:paraId="54E5F0BD" w14:textId="5CF12AE7" w:rsidR="000843C2" w:rsidRPr="00366A78" w:rsidRDefault="000843C2" w:rsidP="00EC1202">
            <w:pPr>
              <w:rPr>
                <w:b/>
                <w:color w:val="002060"/>
              </w:rPr>
            </w:pPr>
            <w:r w:rsidRPr="00366A78">
              <w:rPr>
                <w:b/>
                <w:color w:val="002060"/>
              </w:rPr>
              <w:t>80 and above</w:t>
            </w:r>
          </w:p>
        </w:tc>
        <w:tc>
          <w:tcPr>
            <w:tcW w:w="4364" w:type="dxa"/>
            <w:tcBorders>
              <w:top w:val="single" w:sz="4" w:space="0" w:color="auto"/>
              <w:left w:val="single" w:sz="4" w:space="0" w:color="auto"/>
              <w:bottom w:val="single" w:sz="4" w:space="0" w:color="auto"/>
              <w:right w:val="single" w:sz="4" w:space="0" w:color="auto"/>
            </w:tcBorders>
            <w:hideMark/>
          </w:tcPr>
          <w:p w14:paraId="2B17EDAD" w14:textId="77777777" w:rsidR="00A51529" w:rsidRPr="00366A78" w:rsidRDefault="000843C2" w:rsidP="00EC1202">
            <w:pPr>
              <w:rPr>
                <w:color w:val="002060"/>
              </w:rPr>
            </w:pPr>
            <w:r w:rsidRPr="00366A78">
              <w:rPr>
                <w:b/>
                <w:color w:val="002060"/>
              </w:rPr>
              <w:t>Outstanding work</w:t>
            </w:r>
          </w:p>
          <w:p w14:paraId="145161D2" w14:textId="1CE4C015" w:rsidR="000843C2" w:rsidRPr="00366A78" w:rsidRDefault="006112FB" w:rsidP="00EC1202">
            <w:pPr>
              <w:rPr>
                <w:color w:val="002060"/>
              </w:rPr>
            </w:pPr>
            <w:r w:rsidRPr="00366A78">
              <w:rPr>
                <w:color w:val="002060"/>
              </w:rPr>
              <w:t>D</w:t>
            </w:r>
            <w:r w:rsidR="000843C2" w:rsidRPr="00366A78">
              <w:rPr>
                <w:color w:val="002060"/>
              </w:rPr>
              <w:t>emonstrating comprehensive mastery knowledge, understanding and extensive critical appreciation of the subject area.</w:t>
            </w:r>
          </w:p>
        </w:tc>
        <w:tc>
          <w:tcPr>
            <w:tcW w:w="9923" w:type="dxa"/>
            <w:tcBorders>
              <w:top w:val="single" w:sz="4" w:space="0" w:color="auto"/>
              <w:left w:val="single" w:sz="4" w:space="0" w:color="auto"/>
              <w:bottom w:val="single" w:sz="4" w:space="0" w:color="auto"/>
              <w:right w:val="single" w:sz="4" w:space="0" w:color="auto"/>
            </w:tcBorders>
          </w:tcPr>
          <w:p w14:paraId="4526C5F2" w14:textId="165B9B45" w:rsidR="00A54C5B" w:rsidRPr="00366A78" w:rsidRDefault="00782336" w:rsidP="000843C2">
            <w:pPr>
              <w:pStyle w:val="ListParagraph"/>
              <w:numPr>
                <w:ilvl w:val="0"/>
                <w:numId w:val="88"/>
              </w:numPr>
              <w:rPr>
                <w:color w:val="002060"/>
              </w:rPr>
            </w:pPr>
            <w:r w:rsidRPr="00366A78">
              <w:rPr>
                <w:color w:val="002060"/>
              </w:rPr>
              <w:t xml:space="preserve">Work is well structured and academically presented with clear attention to grammar and to the use of language, </w:t>
            </w:r>
            <w:proofErr w:type="gramStart"/>
            <w:r w:rsidRPr="00366A78">
              <w:rPr>
                <w:color w:val="002060"/>
              </w:rPr>
              <w:t>expression</w:t>
            </w:r>
            <w:proofErr w:type="gramEnd"/>
            <w:r w:rsidRPr="00366A78">
              <w:rPr>
                <w:color w:val="002060"/>
              </w:rPr>
              <w:t xml:space="preserve"> and style. </w:t>
            </w:r>
            <w:r w:rsidR="006C11B5" w:rsidRPr="00366A78">
              <w:rPr>
                <w:color w:val="002060"/>
              </w:rPr>
              <w:t xml:space="preserve">Some degree of originality. </w:t>
            </w:r>
          </w:p>
          <w:p w14:paraId="5CC8A3F5" w14:textId="4C59AE5A" w:rsidR="000843C2" w:rsidRPr="00366A78" w:rsidRDefault="00DC4C2C" w:rsidP="00FA7586">
            <w:pPr>
              <w:pStyle w:val="ListParagraph"/>
              <w:numPr>
                <w:ilvl w:val="0"/>
                <w:numId w:val="88"/>
              </w:numPr>
              <w:rPr>
                <w:color w:val="002060"/>
              </w:rPr>
            </w:pPr>
            <w:r w:rsidRPr="00366A78">
              <w:rPr>
                <w:color w:val="002060"/>
              </w:rPr>
              <w:t>Evidence of h</w:t>
            </w:r>
            <w:r w:rsidR="00D91467" w:rsidRPr="00366A78">
              <w:rPr>
                <w:color w:val="002060"/>
              </w:rPr>
              <w:t>ighly significant</w:t>
            </w:r>
            <w:r w:rsidR="00744AF7" w:rsidRPr="00366A78">
              <w:rPr>
                <w:color w:val="002060"/>
              </w:rPr>
              <w:t xml:space="preserve"> </w:t>
            </w:r>
            <w:r w:rsidR="00CB5E6C" w:rsidRPr="00366A78">
              <w:rPr>
                <w:color w:val="002060"/>
              </w:rPr>
              <w:t xml:space="preserve">and relevant </w:t>
            </w:r>
            <w:r w:rsidR="008850F1" w:rsidRPr="00366A78">
              <w:rPr>
                <w:color w:val="002060"/>
              </w:rPr>
              <w:t>evaluation</w:t>
            </w:r>
            <w:r w:rsidR="00BC22BE" w:rsidRPr="00366A78">
              <w:rPr>
                <w:color w:val="002060"/>
              </w:rPr>
              <w:t xml:space="preserve"> skills</w:t>
            </w:r>
            <w:r w:rsidR="008850F1" w:rsidRPr="00366A78">
              <w:rPr>
                <w:color w:val="002060"/>
              </w:rPr>
              <w:t xml:space="preserve"> and </w:t>
            </w:r>
            <w:r w:rsidRPr="00366A78">
              <w:rPr>
                <w:color w:val="002060"/>
              </w:rPr>
              <w:t>conclusions</w:t>
            </w:r>
            <w:r w:rsidR="004D0EB4" w:rsidRPr="00366A78">
              <w:rPr>
                <w:color w:val="002060"/>
              </w:rPr>
              <w:t xml:space="preserve"> </w:t>
            </w:r>
          </w:p>
          <w:p w14:paraId="2530410D" w14:textId="77777777" w:rsidR="000843C2" w:rsidRDefault="00B865C7" w:rsidP="00FA7586">
            <w:pPr>
              <w:pStyle w:val="ListParagraph"/>
              <w:numPr>
                <w:ilvl w:val="0"/>
                <w:numId w:val="88"/>
              </w:numPr>
              <w:rPr>
                <w:color w:val="002060"/>
              </w:rPr>
            </w:pPr>
            <w:r w:rsidRPr="00366A78">
              <w:rPr>
                <w:color w:val="002060"/>
              </w:rPr>
              <w:t xml:space="preserve">Very significant evidence of reading outside the material presented in </w:t>
            </w:r>
            <w:r w:rsidR="0099450C" w:rsidRPr="00366A78">
              <w:rPr>
                <w:color w:val="002060"/>
              </w:rPr>
              <w:t>academic sessions</w:t>
            </w:r>
            <w:r w:rsidRPr="00366A78">
              <w:rPr>
                <w:color w:val="002060"/>
              </w:rPr>
              <w:t xml:space="preserve"> and the directed texts</w:t>
            </w:r>
            <w:r w:rsidR="0099450C" w:rsidRPr="00366A78">
              <w:rPr>
                <w:color w:val="002060"/>
              </w:rPr>
              <w:t xml:space="preserve">. </w:t>
            </w:r>
            <w:r w:rsidR="00321EAB" w:rsidRPr="00366A78">
              <w:rPr>
                <w:color w:val="002060"/>
              </w:rPr>
              <w:t>S</w:t>
            </w:r>
            <w:r w:rsidR="000843C2" w:rsidRPr="00366A78">
              <w:rPr>
                <w:color w:val="002060"/>
              </w:rPr>
              <w:t>ources used selectively and skilfully to support argument.</w:t>
            </w:r>
            <w:r w:rsidR="00611C0B" w:rsidRPr="00366A78">
              <w:rPr>
                <w:color w:val="002060"/>
              </w:rPr>
              <w:t xml:space="preserve"> Referencing is extensive, accurate and </w:t>
            </w:r>
            <w:proofErr w:type="gramStart"/>
            <w:r w:rsidR="00611C0B" w:rsidRPr="00366A78">
              <w:rPr>
                <w:color w:val="002060"/>
              </w:rPr>
              <w:t>relevant</w:t>
            </w:r>
            <w:proofErr w:type="gramEnd"/>
          </w:p>
          <w:p w14:paraId="2313F38B" w14:textId="6B9DCB5A" w:rsidR="001D70C0" w:rsidRPr="00366A78" w:rsidRDefault="001D70C0" w:rsidP="001D70C0">
            <w:pPr>
              <w:pStyle w:val="ListParagraph"/>
              <w:rPr>
                <w:color w:val="002060"/>
              </w:rPr>
            </w:pPr>
          </w:p>
        </w:tc>
      </w:tr>
      <w:tr w:rsidR="00366A78" w:rsidRPr="00366A78" w14:paraId="7CE71444" w14:textId="77777777" w:rsidTr="00FA7586">
        <w:tc>
          <w:tcPr>
            <w:tcW w:w="876" w:type="dxa"/>
            <w:tcBorders>
              <w:top w:val="single" w:sz="4" w:space="0" w:color="auto"/>
              <w:left w:val="single" w:sz="4" w:space="0" w:color="auto"/>
              <w:bottom w:val="single" w:sz="4" w:space="0" w:color="auto"/>
              <w:right w:val="single" w:sz="4" w:space="0" w:color="auto"/>
            </w:tcBorders>
          </w:tcPr>
          <w:p w14:paraId="67A44711" w14:textId="061F3B3F" w:rsidR="00A51529" w:rsidRPr="00366A78" w:rsidRDefault="00A51529" w:rsidP="00EC1202">
            <w:pPr>
              <w:rPr>
                <w:b/>
                <w:color w:val="002060"/>
              </w:rPr>
            </w:pPr>
            <w:r w:rsidRPr="00366A78">
              <w:rPr>
                <w:b/>
                <w:color w:val="002060"/>
              </w:rPr>
              <w:t>70-79</w:t>
            </w:r>
          </w:p>
        </w:tc>
        <w:tc>
          <w:tcPr>
            <w:tcW w:w="4364" w:type="dxa"/>
            <w:tcBorders>
              <w:top w:val="single" w:sz="4" w:space="0" w:color="auto"/>
              <w:left w:val="single" w:sz="4" w:space="0" w:color="auto"/>
              <w:bottom w:val="single" w:sz="4" w:space="0" w:color="auto"/>
              <w:right w:val="single" w:sz="4" w:space="0" w:color="auto"/>
            </w:tcBorders>
          </w:tcPr>
          <w:p w14:paraId="23B0B616" w14:textId="77777777" w:rsidR="00A51529" w:rsidRPr="00366A78" w:rsidRDefault="00091192" w:rsidP="00EC1202">
            <w:pPr>
              <w:rPr>
                <w:b/>
                <w:bCs/>
                <w:color w:val="002060"/>
              </w:rPr>
            </w:pPr>
            <w:r w:rsidRPr="00366A78">
              <w:rPr>
                <w:b/>
                <w:bCs/>
                <w:color w:val="002060"/>
              </w:rPr>
              <w:t>Excellent work</w:t>
            </w:r>
          </w:p>
          <w:p w14:paraId="24473703" w14:textId="50FCA84F" w:rsidR="00091192" w:rsidRPr="00366A78" w:rsidRDefault="000F6843" w:rsidP="00EC1202">
            <w:pPr>
              <w:rPr>
                <w:b/>
                <w:color w:val="002060"/>
              </w:rPr>
            </w:pPr>
            <w:r w:rsidRPr="00366A78">
              <w:rPr>
                <w:color w:val="002060"/>
              </w:rPr>
              <w:t>D</w:t>
            </w:r>
            <w:r w:rsidR="00091192" w:rsidRPr="00366A78">
              <w:rPr>
                <w:color w:val="002060"/>
              </w:rPr>
              <w:t>emonstrating mastery of knowledge, understanding and critical appreciation of the subject area</w:t>
            </w:r>
          </w:p>
        </w:tc>
        <w:tc>
          <w:tcPr>
            <w:tcW w:w="9923" w:type="dxa"/>
            <w:tcBorders>
              <w:top w:val="single" w:sz="4" w:space="0" w:color="auto"/>
              <w:left w:val="single" w:sz="4" w:space="0" w:color="auto"/>
              <w:bottom w:val="single" w:sz="4" w:space="0" w:color="auto"/>
              <w:right w:val="single" w:sz="4" w:space="0" w:color="auto"/>
            </w:tcBorders>
          </w:tcPr>
          <w:p w14:paraId="393263CB" w14:textId="77777777" w:rsidR="00A51529" w:rsidRPr="00366A78" w:rsidRDefault="00091192" w:rsidP="00BC22BE">
            <w:pPr>
              <w:pStyle w:val="ListParagraph"/>
              <w:numPr>
                <w:ilvl w:val="0"/>
                <w:numId w:val="89"/>
              </w:numPr>
              <w:rPr>
                <w:color w:val="002060"/>
              </w:rPr>
            </w:pPr>
            <w:r w:rsidRPr="00366A78">
              <w:rPr>
                <w:color w:val="002060"/>
              </w:rPr>
              <w:t xml:space="preserve">Work is well structured and academically presented with clear attention to grammar and to the use of language, </w:t>
            </w:r>
            <w:proofErr w:type="gramStart"/>
            <w:r w:rsidRPr="00366A78">
              <w:rPr>
                <w:color w:val="002060"/>
              </w:rPr>
              <w:t>expression</w:t>
            </w:r>
            <w:proofErr w:type="gramEnd"/>
            <w:r w:rsidRPr="00366A78">
              <w:rPr>
                <w:color w:val="002060"/>
              </w:rPr>
              <w:t xml:space="preserve"> and style.  </w:t>
            </w:r>
          </w:p>
          <w:p w14:paraId="6AF26F7D" w14:textId="23AD1B14" w:rsidR="00091192" w:rsidRPr="00366A78" w:rsidRDefault="00BC22BE" w:rsidP="00BC22BE">
            <w:pPr>
              <w:pStyle w:val="ListParagraph"/>
              <w:numPr>
                <w:ilvl w:val="0"/>
                <w:numId w:val="89"/>
              </w:numPr>
              <w:rPr>
                <w:color w:val="002060"/>
              </w:rPr>
            </w:pPr>
            <w:r w:rsidRPr="00366A78">
              <w:rPr>
                <w:color w:val="002060"/>
              </w:rPr>
              <w:t xml:space="preserve">Evidence of highly significant and relevant evaluation skills and conclusions </w:t>
            </w:r>
          </w:p>
          <w:p w14:paraId="59DAF2C6" w14:textId="77777777" w:rsidR="00091192" w:rsidRPr="00366A78" w:rsidRDefault="00091192" w:rsidP="00BC22BE">
            <w:pPr>
              <w:pStyle w:val="ListParagraph"/>
              <w:numPr>
                <w:ilvl w:val="0"/>
                <w:numId w:val="89"/>
              </w:numPr>
              <w:rPr>
                <w:color w:val="002060"/>
              </w:rPr>
            </w:pPr>
            <w:r w:rsidRPr="00366A78">
              <w:rPr>
                <w:color w:val="002060"/>
              </w:rPr>
              <w:t xml:space="preserve">Significant evidence of reading outside the material presented in academic sessions and the directed texts. Sources used selectively and skilfully to support argument. Referencing is extensive, accurate and </w:t>
            </w:r>
            <w:proofErr w:type="gramStart"/>
            <w:r w:rsidRPr="00366A78">
              <w:rPr>
                <w:color w:val="002060"/>
              </w:rPr>
              <w:t>relevant</w:t>
            </w:r>
            <w:proofErr w:type="gramEnd"/>
          </w:p>
          <w:p w14:paraId="5B162DC7" w14:textId="09AA0052" w:rsidR="00BC22BE" w:rsidRPr="00366A78" w:rsidRDefault="00BC22BE" w:rsidP="00FA7586">
            <w:pPr>
              <w:ind w:left="360"/>
              <w:rPr>
                <w:color w:val="002060"/>
              </w:rPr>
            </w:pPr>
          </w:p>
        </w:tc>
      </w:tr>
      <w:tr w:rsidR="00366A78" w:rsidRPr="00366A78" w14:paraId="569F6805" w14:textId="77777777" w:rsidTr="00FA7586">
        <w:tc>
          <w:tcPr>
            <w:tcW w:w="876" w:type="dxa"/>
            <w:tcBorders>
              <w:top w:val="single" w:sz="4" w:space="0" w:color="auto"/>
              <w:left w:val="single" w:sz="4" w:space="0" w:color="auto"/>
              <w:bottom w:val="single" w:sz="4" w:space="0" w:color="auto"/>
              <w:right w:val="single" w:sz="4" w:space="0" w:color="auto"/>
            </w:tcBorders>
          </w:tcPr>
          <w:p w14:paraId="0039641B" w14:textId="602C2CD8" w:rsidR="00A51529" w:rsidRPr="00366A78" w:rsidRDefault="00BC22BE" w:rsidP="00EC1202">
            <w:pPr>
              <w:rPr>
                <w:b/>
                <w:color w:val="002060"/>
              </w:rPr>
            </w:pPr>
            <w:r w:rsidRPr="00366A78">
              <w:rPr>
                <w:b/>
                <w:color w:val="002060"/>
              </w:rPr>
              <w:t>60-</w:t>
            </w:r>
            <w:r w:rsidR="00E15F9F" w:rsidRPr="00366A78">
              <w:rPr>
                <w:b/>
                <w:color w:val="002060"/>
              </w:rPr>
              <w:t>69</w:t>
            </w:r>
          </w:p>
        </w:tc>
        <w:tc>
          <w:tcPr>
            <w:tcW w:w="4364" w:type="dxa"/>
            <w:tcBorders>
              <w:top w:val="single" w:sz="4" w:space="0" w:color="auto"/>
              <w:left w:val="single" w:sz="4" w:space="0" w:color="auto"/>
              <w:bottom w:val="single" w:sz="4" w:space="0" w:color="auto"/>
              <w:right w:val="single" w:sz="4" w:space="0" w:color="auto"/>
            </w:tcBorders>
          </w:tcPr>
          <w:p w14:paraId="17D2D469" w14:textId="77777777" w:rsidR="00A51529" w:rsidRPr="00366A78" w:rsidRDefault="000F6843" w:rsidP="00EC1202">
            <w:pPr>
              <w:rPr>
                <w:b/>
                <w:color w:val="002060"/>
              </w:rPr>
            </w:pPr>
            <w:r w:rsidRPr="00366A78">
              <w:rPr>
                <w:b/>
                <w:color w:val="002060"/>
              </w:rPr>
              <w:t>Very good work</w:t>
            </w:r>
          </w:p>
          <w:p w14:paraId="765678E1" w14:textId="77777777" w:rsidR="000F6843" w:rsidRPr="00366A78" w:rsidRDefault="000F6843" w:rsidP="00EC1202">
            <w:pPr>
              <w:rPr>
                <w:color w:val="002060"/>
              </w:rPr>
            </w:pPr>
            <w:r w:rsidRPr="00366A78">
              <w:rPr>
                <w:color w:val="002060"/>
              </w:rPr>
              <w:t>Demonstrating very good knowledge, understanding and appreciation of the subject area</w:t>
            </w:r>
          </w:p>
          <w:p w14:paraId="34C2215F" w14:textId="61CFA76A" w:rsidR="000F6843" w:rsidRPr="00366A78" w:rsidRDefault="000F6843" w:rsidP="00EC1202">
            <w:pPr>
              <w:rPr>
                <w:b/>
                <w:color w:val="002060"/>
              </w:rPr>
            </w:pPr>
          </w:p>
        </w:tc>
        <w:tc>
          <w:tcPr>
            <w:tcW w:w="9923" w:type="dxa"/>
            <w:tcBorders>
              <w:top w:val="single" w:sz="4" w:space="0" w:color="auto"/>
              <w:left w:val="single" w:sz="4" w:space="0" w:color="auto"/>
              <w:bottom w:val="single" w:sz="4" w:space="0" w:color="auto"/>
              <w:right w:val="single" w:sz="4" w:space="0" w:color="auto"/>
            </w:tcBorders>
          </w:tcPr>
          <w:p w14:paraId="3C81A0FF" w14:textId="11F1E9B9" w:rsidR="00032DDC" w:rsidRPr="00366A78" w:rsidRDefault="00032DDC" w:rsidP="0086757B">
            <w:pPr>
              <w:pStyle w:val="ListParagraph"/>
              <w:numPr>
                <w:ilvl w:val="0"/>
                <w:numId w:val="91"/>
              </w:numPr>
              <w:rPr>
                <w:color w:val="002060"/>
              </w:rPr>
            </w:pPr>
            <w:r w:rsidRPr="00366A78">
              <w:rPr>
                <w:color w:val="002060"/>
              </w:rPr>
              <w:t xml:space="preserve">Work is well structured and academically presented with clear attention to grammar and to the use of language, </w:t>
            </w:r>
            <w:proofErr w:type="gramStart"/>
            <w:r w:rsidRPr="00366A78">
              <w:rPr>
                <w:color w:val="002060"/>
              </w:rPr>
              <w:t>expression</w:t>
            </w:r>
            <w:proofErr w:type="gramEnd"/>
            <w:r w:rsidRPr="00366A78">
              <w:rPr>
                <w:color w:val="002060"/>
              </w:rPr>
              <w:t xml:space="preserve"> and style.  </w:t>
            </w:r>
          </w:p>
          <w:p w14:paraId="5684DE86" w14:textId="57220D60" w:rsidR="00123773" w:rsidRPr="00366A78" w:rsidRDefault="0086757B" w:rsidP="0086757B">
            <w:pPr>
              <w:pStyle w:val="ListParagraph"/>
              <w:numPr>
                <w:ilvl w:val="0"/>
                <w:numId w:val="91"/>
              </w:numPr>
              <w:rPr>
                <w:color w:val="002060"/>
              </w:rPr>
            </w:pPr>
            <w:r w:rsidRPr="00366A78">
              <w:rPr>
                <w:color w:val="002060"/>
              </w:rPr>
              <w:t xml:space="preserve">Evidence of very good and relevant evaluation skills and conclusions </w:t>
            </w:r>
          </w:p>
          <w:p w14:paraId="589C7F69" w14:textId="77777777" w:rsidR="00032DDC" w:rsidRPr="00366A78" w:rsidRDefault="00032DDC" w:rsidP="0086757B">
            <w:pPr>
              <w:pStyle w:val="ListParagraph"/>
              <w:numPr>
                <w:ilvl w:val="0"/>
                <w:numId w:val="91"/>
              </w:numPr>
              <w:rPr>
                <w:color w:val="002060"/>
              </w:rPr>
            </w:pPr>
            <w:r w:rsidRPr="00366A78">
              <w:rPr>
                <w:color w:val="002060"/>
              </w:rPr>
              <w:t xml:space="preserve">Evidence of reading outside the material presented in academic sessions and the directed texts. Referencing is appropriate, accurate and relevant.     </w:t>
            </w:r>
          </w:p>
          <w:p w14:paraId="168710E2" w14:textId="695AB9F3" w:rsidR="001073E5" w:rsidRPr="00366A78" w:rsidRDefault="001073E5" w:rsidP="00FA7586">
            <w:pPr>
              <w:pStyle w:val="ListParagraph"/>
              <w:rPr>
                <w:color w:val="002060"/>
              </w:rPr>
            </w:pPr>
          </w:p>
        </w:tc>
      </w:tr>
      <w:tr w:rsidR="00366A78" w:rsidRPr="00366A78" w14:paraId="5EA997E1" w14:textId="77777777" w:rsidTr="00FA7586">
        <w:tc>
          <w:tcPr>
            <w:tcW w:w="876" w:type="dxa"/>
            <w:tcBorders>
              <w:top w:val="single" w:sz="4" w:space="0" w:color="auto"/>
              <w:left w:val="single" w:sz="4" w:space="0" w:color="auto"/>
              <w:bottom w:val="single" w:sz="4" w:space="0" w:color="auto"/>
              <w:right w:val="single" w:sz="4" w:space="0" w:color="auto"/>
            </w:tcBorders>
          </w:tcPr>
          <w:p w14:paraId="59C89D9F" w14:textId="67E310EF" w:rsidR="007B6150" w:rsidRPr="00366A78" w:rsidRDefault="007B6150" w:rsidP="007B6150">
            <w:pPr>
              <w:rPr>
                <w:b/>
                <w:color w:val="002060"/>
              </w:rPr>
            </w:pPr>
            <w:r w:rsidRPr="00366A78">
              <w:rPr>
                <w:b/>
                <w:color w:val="002060"/>
              </w:rPr>
              <w:t>50-59</w:t>
            </w:r>
          </w:p>
        </w:tc>
        <w:tc>
          <w:tcPr>
            <w:tcW w:w="4364" w:type="dxa"/>
            <w:tcBorders>
              <w:top w:val="single" w:sz="4" w:space="0" w:color="auto"/>
              <w:left w:val="single" w:sz="4" w:space="0" w:color="auto"/>
              <w:bottom w:val="single" w:sz="4" w:space="0" w:color="auto"/>
              <w:right w:val="single" w:sz="4" w:space="0" w:color="auto"/>
            </w:tcBorders>
          </w:tcPr>
          <w:p w14:paraId="62F9782E" w14:textId="77777777" w:rsidR="007B6150" w:rsidRPr="00366A78" w:rsidRDefault="007B6150" w:rsidP="007B6150">
            <w:pPr>
              <w:rPr>
                <w:b/>
                <w:color w:val="002060"/>
              </w:rPr>
            </w:pPr>
            <w:r w:rsidRPr="00366A78">
              <w:rPr>
                <w:b/>
                <w:color w:val="002060"/>
              </w:rPr>
              <w:t>Good work</w:t>
            </w:r>
          </w:p>
          <w:p w14:paraId="0053D1F4" w14:textId="598DB7FD" w:rsidR="00A14B14" w:rsidRPr="00366A78" w:rsidRDefault="00A14B14" w:rsidP="007B6150">
            <w:pPr>
              <w:rPr>
                <w:b/>
                <w:color w:val="002060"/>
              </w:rPr>
            </w:pPr>
            <w:r w:rsidRPr="00366A78">
              <w:rPr>
                <w:color w:val="002060"/>
              </w:rPr>
              <w:t>Demonstrating good knowledge, understanding and appreciation of the subject area</w:t>
            </w:r>
          </w:p>
        </w:tc>
        <w:tc>
          <w:tcPr>
            <w:tcW w:w="9923" w:type="dxa"/>
            <w:tcBorders>
              <w:top w:val="single" w:sz="4" w:space="0" w:color="auto"/>
              <w:left w:val="single" w:sz="4" w:space="0" w:color="auto"/>
              <w:bottom w:val="single" w:sz="4" w:space="0" w:color="auto"/>
              <w:right w:val="single" w:sz="4" w:space="0" w:color="auto"/>
            </w:tcBorders>
          </w:tcPr>
          <w:p w14:paraId="11F67723" w14:textId="77777777" w:rsidR="007B6150" w:rsidRPr="00366A78" w:rsidRDefault="4270ED9C" w:rsidP="00FA7586">
            <w:pPr>
              <w:pStyle w:val="ListParagraph"/>
              <w:numPr>
                <w:ilvl w:val="0"/>
                <w:numId w:val="92"/>
              </w:numPr>
              <w:rPr>
                <w:color w:val="002060"/>
              </w:rPr>
            </w:pPr>
            <w:r w:rsidRPr="00366A78">
              <w:rPr>
                <w:color w:val="002060"/>
              </w:rPr>
              <w:t xml:space="preserve">Work is well structured and academically presented with clear attention to grammar and to the use of language, </w:t>
            </w:r>
            <w:proofErr w:type="gramStart"/>
            <w:r w:rsidRPr="00366A78">
              <w:rPr>
                <w:color w:val="002060"/>
              </w:rPr>
              <w:t>expression</w:t>
            </w:r>
            <w:proofErr w:type="gramEnd"/>
            <w:r w:rsidRPr="00366A78">
              <w:rPr>
                <w:color w:val="002060"/>
              </w:rPr>
              <w:t xml:space="preserve"> and style.  </w:t>
            </w:r>
          </w:p>
          <w:p w14:paraId="37453535" w14:textId="4BEAEABC" w:rsidR="001073E5" w:rsidRPr="00366A78" w:rsidRDefault="007B6150" w:rsidP="001073E5">
            <w:pPr>
              <w:pStyle w:val="ListParagraph"/>
              <w:numPr>
                <w:ilvl w:val="0"/>
                <w:numId w:val="92"/>
              </w:numPr>
              <w:rPr>
                <w:color w:val="002060"/>
              </w:rPr>
            </w:pPr>
            <w:r w:rsidRPr="00366A78">
              <w:rPr>
                <w:color w:val="002060"/>
              </w:rPr>
              <w:t xml:space="preserve">Evidence of good and relevant evaluation skills and conclusions </w:t>
            </w:r>
          </w:p>
          <w:p w14:paraId="0271BC9A" w14:textId="77777777" w:rsidR="007B6150" w:rsidRPr="00366A78" w:rsidRDefault="007B6150" w:rsidP="001073E5">
            <w:pPr>
              <w:pStyle w:val="ListParagraph"/>
              <w:numPr>
                <w:ilvl w:val="0"/>
                <w:numId w:val="92"/>
              </w:numPr>
              <w:rPr>
                <w:color w:val="002060"/>
              </w:rPr>
            </w:pPr>
            <w:r w:rsidRPr="00366A78">
              <w:rPr>
                <w:color w:val="002060"/>
              </w:rPr>
              <w:t xml:space="preserve">Evidence of </w:t>
            </w:r>
            <w:r w:rsidR="00C95051" w:rsidRPr="00366A78">
              <w:rPr>
                <w:color w:val="002060"/>
              </w:rPr>
              <w:t xml:space="preserve">some </w:t>
            </w:r>
            <w:r w:rsidRPr="00366A78">
              <w:rPr>
                <w:color w:val="002060"/>
              </w:rPr>
              <w:t xml:space="preserve">reading outside the material presented in academic sessions and the directed texts. </w:t>
            </w:r>
            <w:r w:rsidR="00C95051" w:rsidRPr="00366A78">
              <w:rPr>
                <w:color w:val="002060"/>
              </w:rPr>
              <w:t>Referencing is adequate, accurate and relevant.</w:t>
            </w:r>
          </w:p>
          <w:p w14:paraId="2AAA346A" w14:textId="4FFB9AE2" w:rsidR="00C76721" w:rsidRPr="00366A78" w:rsidRDefault="00C76721" w:rsidP="00FA7586">
            <w:pPr>
              <w:pStyle w:val="ListParagraph"/>
              <w:rPr>
                <w:color w:val="002060"/>
              </w:rPr>
            </w:pPr>
          </w:p>
        </w:tc>
      </w:tr>
      <w:tr w:rsidR="00366A78" w:rsidRPr="00366A78" w14:paraId="6BB289F6" w14:textId="77777777" w:rsidTr="00FA7586">
        <w:tc>
          <w:tcPr>
            <w:tcW w:w="876" w:type="dxa"/>
            <w:tcBorders>
              <w:top w:val="single" w:sz="4" w:space="0" w:color="auto"/>
              <w:left w:val="single" w:sz="4" w:space="0" w:color="auto"/>
              <w:bottom w:val="single" w:sz="4" w:space="0" w:color="auto"/>
              <w:right w:val="single" w:sz="4" w:space="0" w:color="auto"/>
            </w:tcBorders>
          </w:tcPr>
          <w:p w14:paraId="640F9F92" w14:textId="0D8175FF" w:rsidR="007B6150" w:rsidRPr="00366A78" w:rsidRDefault="001073E5" w:rsidP="007B6150">
            <w:pPr>
              <w:rPr>
                <w:b/>
                <w:color w:val="002060"/>
              </w:rPr>
            </w:pPr>
            <w:r w:rsidRPr="00366A78">
              <w:rPr>
                <w:b/>
                <w:color w:val="002060"/>
              </w:rPr>
              <w:t>40-49</w:t>
            </w:r>
          </w:p>
        </w:tc>
        <w:tc>
          <w:tcPr>
            <w:tcW w:w="4364" w:type="dxa"/>
            <w:tcBorders>
              <w:top w:val="single" w:sz="4" w:space="0" w:color="auto"/>
              <w:left w:val="single" w:sz="4" w:space="0" w:color="auto"/>
              <w:bottom w:val="single" w:sz="4" w:space="0" w:color="auto"/>
              <w:right w:val="single" w:sz="4" w:space="0" w:color="auto"/>
            </w:tcBorders>
          </w:tcPr>
          <w:p w14:paraId="78B588B0" w14:textId="47F35BE7" w:rsidR="007B6150" w:rsidRPr="00366A78" w:rsidRDefault="001073E5" w:rsidP="007B6150">
            <w:pPr>
              <w:rPr>
                <w:b/>
                <w:color w:val="002060"/>
              </w:rPr>
            </w:pPr>
            <w:r w:rsidRPr="00366A78">
              <w:rPr>
                <w:b/>
                <w:color w:val="002060"/>
              </w:rPr>
              <w:t>Satisfactory work</w:t>
            </w:r>
          </w:p>
          <w:p w14:paraId="46698B4A" w14:textId="44A96003" w:rsidR="001073E5" w:rsidRPr="00366A78" w:rsidRDefault="001073E5" w:rsidP="007B6150">
            <w:pPr>
              <w:rPr>
                <w:b/>
                <w:color w:val="002060"/>
              </w:rPr>
            </w:pPr>
            <w:r w:rsidRPr="004536A4">
              <w:rPr>
                <w:color w:val="002060"/>
              </w:rPr>
              <w:t>Demonstrating sufficient knowledge, understanding and appreciation of the subject area.</w:t>
            </w:r>
          </w:p>
        </w:tc>
        <w:tc>
          <w:tcPr>
            <w:tcW w:w="9923" w:type="dxa"/>
            <w:tcBorders>
              <w:top w:val="single" w:sz="4" w:space="0" w:color="auto"/>
              <w:left w:val="single" w:sz="4" w:space="0" w:color="auto"/>
              <w:bottom w:val="single" w:sz="4" w:space="0" w:color="auto"/>
              <w:right w:val="single" w:sz="4" w:space="0" w:color="auto"/>
            </w:tcBorders>
          </w:tcPr>
          <w:p w14:paraId="361F3278" w14:textId="77777777" w:rsidR="000701B6" w:rsidRPr="00366A78" w:rsidRDefault="00CE1ABD" w:rsidP="001073E5">
            <w:pPr>
              <w:pStyle w:val="ListParagraph"/>
              <w:numPr>
                <w:ilvl w:val="0"/>
                <w:numId w:val="93"/>
              </w:numPr>
              <w:rPr>
                <w:color w:val="002060"/>
              </w:rPr>
            </w:pPr>
            <w:r w:rsidRPr="004536A4">
              <w:rPr>
                <w:color w:val="002060"/>
              </w:rPr>
              <w:t xml:space="preserve">Work is structured and academically presented with clear attention to grammar and to the use of language, expression and </w:t>
            </w:r>
            <w:proofErr w:type="gramStart"/>
            <w:r w:rsidRPr="004536A4">
              <w:rPr>
                <w:color w:val="002060"/>
              </w:rPr>
              <w:t>style</w:t>
            </w:r>
            <w:proofErr w:type="gramEnd"/>
            <w:r w:rsidRPr="00366A78">
              <w:rPr>
                <w:color w:val="002060"/>
              </w:rPr>
              <w:t xml:space="preserve"> </w:t>
            </w:r>
          </w:p>
          <w:p w14:paraId="7C4C914C" w14:textId="77777777" w:rsidR="000701B6" w:rsidRPr="00366A78" w:rsidRDefault="009E6322" w:rsidP="001073E5">
            <w:pPr>
              <w:pStyle w:val="ListParagraph"/>
              <w:numPr>
                <w:ilvl w:val="0"/>
                <w:numId w:val="93"/>
              </w:numPr>
              <w:rPr>
                <w:color w:val="002060"/>
              </w:rPr>
            </w:pPr>
            <w:r w:rsidRPr="00366A78">
              <w:rPr>
                <w:color w:val="002060"/>
              </w:rPr>
              <w:t xml:space="preserve">Some </w:t>
            </w:r>
            <w:r w:rsidR="00740CE7" w:rsidRPr="00366A78">
              <w:rPr>
                <w:color w:val="002060"/>
              </w:rPr>
              <w:t>e</w:t>
            </w:r>
            <w:r w:rsidR="001073E5" w:rsidRPr="00366A78">
              <w:rPr>
                <w:color w:val="002060"/>
              </w:rPr>
              <w:t xml:space="preserve">vidence of good and relevant evaluation skills and conclusions </w:t>
            </w:r>
          </w:p>
          <w:p w14:paraId="7D2D9CE5" w14:textId="77777777" w:rsidR="007B6150" w:rsidRPr="00366A78" w:rsidRDefault="001073E5" w:rsidP="001073E5">
            <w:pPr>
              <w:pStyle w:val="ListParagraph"/>
              <w:numPr>
                <w:ilvl w:val="0"/>
                <w:numId w:val="93"/>
              </w:numPr>
              <w:rPr>
                <w:color w:val="002060"/>
              </w:rPr>
            </w:pPr>
            <w:r w:rsidRPr="00366A78">
              <w:rPr>
                <w:color w:val="002060"/>
              </w:rPr>
              <w:t>Evidence of</w:t>
            </w:r>
            <w:r w:rsidR="000701B6" w:rsidRPr="00366A78">
              <w:rPr>
                <w:color w:val="002060"/>
              </w:rPr>
              <w:t xml:space="preserve"> some</w:t>
            </w:r>
            <w:r w:rsidR="00740CE7" w:rsidRPr="00366A78">
              <w:rPr>
                <w:color w:val="002060"/>
              </w:rPr>
              <w:t xml:space="preserve"> limited</w:t>
            </w:r>
            <w:r w:rsidRPr="00366A78">
              <w:rPr>
                <w:color w:val="002060"/>
              </w:rPr>
              <w:t xml:space="preserve"> reading outside the material presented in academic sessions and the directed texts. Referencing is </w:t>
            </w:r>
            <w:r w:rsidR="00701A2D" w:rsidRPr="00366A78">
              <w:rPr>
                <w:color w:val="002060"/>
              </w:rPr>
              <w:t>limited.</w:t>
            </w:r>
          </w:p>
          <w:p w14:paraId="5A117B42" w14:textId="5EA864BD" w:rsidR="00C76721" w:rsidRPr="00366A78" w:rsidRDefault="00C76721" w:rsidP="00FA7586">
            <w:pPr>
              <w:pStyle w:val="ListParagraph"/>
              <w:rPr>
                <w:color w:val="002060"/>
              </w:rPr>
            </w:pPr>
          </w:p>
        </w:tc>
      </w:tr>
      <w:tr w:rsidR="00366A78" w:rsidRPr="00366A78" w14:paraId="36E800AA" w14:textId="77777777" w:rsidTr="00FA7586">
        <w:tc>
          <w:tcPr>
            <w:tcW w:w="876" w:type="dxa"/>
            <w:tcBorders>
              <w:top w:val="single" w:sz="4" w:space="0" w:color="auto"/>
              <w:left w:val="single" w:sz="4" w:space="0" w:color="auto"/>
              <w:bottom w:val="single" w:sz="4" w:space="0" w:color="auto"/>
              <w:right w:val="single" w:sz="4" w:space="0" w:color="auto"/>
            </w:tcBorders>
          </w:tcPr>
          <w:p w14:paraId="219B9DCE" w14:textId="3D0EF502" w:rsidR="007B6150" w:rsidRPr="00366A78" w:rsidRDefault="00C76721" w:rsidP="007B6150">
            <w:pPr>
              <w:rPr>
                <w:b/>
                <w:color w:val="002060"/>
              </w:rPr>
            </w:pPr>
            <w:r w:rsidRPr="00366A78">
              <w:rPr>
                <w:b/>
                <w:color w:val="002060"/>
              </w:rPr>
              <w:t>30-39</w:t>
            </w:r>
          </w:p>
        </w:tc>
        <w:tc>
          <w:tcPr>
            <w:tcW w:w="4364" w:type="dxa"/>
            <w:tcBorders>
              <w:top w:val="single" w:sz="4" w:space="0" w:color="auto"/>
              <w:left w:val="single" w:sz="4" w:space="0" w:color="auto"/>
              <w:bottom w:val="single" w:sz="4" w:space="0" w:color="auto"/>
              <w:right w:val="single" w:sz="4" w:space="0" w:color="auto"/>
            </w:tcBorders>
          </w:tcPr>
          <w:p w14:paraId="73CCF6D8" w14:textId="77777777" w:rsidR="007B6150" w:rsidRPr="004536A4" w:rsidRDefault="00B34CD2" w:rsidP="007B6150">
            <w:pPr>
              <w:rPr>
                <w:b/>
                <w:bCs/>
                <w:color w:val="002060"/>
              </w:rPr>
            </w:pPr>
            <w:r w:rsidRPr="004536A4">
              <w:rPr>
                <w:b/>
                <w:bCs/>
                <w:color w:val="002060"/>
              </w:rPr>
              <w:t>Unsatisfactory work</w:t>
            </w:r>
          </w:p>
          <w:p w14:paraId="6A01AD24" w14:textId="14420858" w:rsidR="00B34CD2" w:rsidRPr="00366A78" w:rsidRDefault="00B34CD2" w:rsidP="007B6150">
            <w:pPr>
              <w:rPr>
                <w:b/>
                <w:color w:val="002060"/>
              </w:rPr>
            </w:pPr>
            <w:r w:rsidRPr="004536A4">
              <w:rPr>
                <w:color w:val="002060"/>
              </w:rPr>
              <w:t>Demonstrating very limited knowledge or understanding of the subject area</w:t>
            </w:r>
          </w:p>
        </w:tc>
        <w:tc>
          <w:tcPr>
            <w:tcW w:w="9923" w:type="dxa"/>
            <w:tcBorders>
              <w:top w:val="single" w:sz="4" w:space="0" w:color="auto"/>
              <w:left w:val="single" w:sz="4" w:space="0" w:color="auto"/>
              <w:bottom w:val="single" w:sz="4" w:space="0" w:color="auto"/>
              <w:right w:val="single" w:sz="4" w:space="0" w:color="auto"/>
            </w:tcBorders>
          </w:tcPr>
          <w:p w14:paraId="044590A6" w14:textId="77777777" w:rsidR="00C44F81" w:rsidRPr="00366A78" w:rsidRDefault="003A48F3" w:rsidP="00C44F81">
            <w:pPr>
              <w:pStyle w:val="ListParagraph"/>
              <w:numPr>
                <w:ilvl w:val="0"/>
                <w:numId w:val="94"/>
              </w:numPr>
              <w:rPr>
                <w:color w:val="002060"/>
              </w:rPr>
            </w:pPr>
            <w:r w:rsidRPr="004536A4">
              <w:rPr>
                <w:color w:val="002060"/>
              </w:rPr>
              <w:t xml:space="preserve">Work is not structured well or academically presented with </w:t>
            </w:r>
            <w:r w:rsidR="00163AEC" w:rsidRPr="004536A4">
              <w:rPr>
                <w:color w:val="002060"/>
              </w:rPr>
              <w:t>a lack of</w:t>
            </w:r>
            <w:r w:rsidRPr="004536A4">
              <w:rPr>
                <w:color w:val="002060"/>
              </w:rPr>
              <w:t xml:space="preserve"> attention to grammar and to the use of language, expression and </w:t>
            </w:r>
            <w:proofErr w:type="gramStart"/>
            <w:r w:rsidRPr="004536A4">
              <w:rPr>
                <w:color w:val="002060"/>
              </w:rPr>
              <w:t>style</w:t>
            </w:r>
            <w:proofErr w:type="gramEnd"/>
            <w:r w:rsidRPr="00366A78">
              <w:rPr>
                <w:color w:val="002060"/>
              </w:rPr>
              <w:t xml:space="preserve"> </w:t>
            </w:r>
          </w:p>
          <w:p w14:paraId="58489B13" w14:textId="6889A9D7" w:rsidR="00163AEC" w:rsidRPr="00366A78" w:rsidRDefault="00163AEC" w:rsidP="00C44F81">
            <w:pPr>
              <w:pStyle w:val="ListParagraph"/>
              <w:numPr>
                <w:ilvl w:val="0"/>
                <w:numId w:val="94"/>
              </w:numPr>
              <w:rPr>
                <w:color w:val="002060"/>
              </w:rPr>
            </w:pPr>
            <w:r w:rsidRPr="00366A78">
              <w:rPr>
                <w:color w:val="002060"/>
              </w:rPr>
              <w:t xml:space="preserve">Minimal evidence of good and relevant evaluation skills and conclusions </w:t>
            </w:r>
          </w:p>
          <w:p w14:paraId="56772D6A" w14:textId="5A880172" w:rsidR="00163AEC" w:rsidRPr="00366A78" w:rsidRDefault="00163AEC" w:rsidP="00163AEC">
            <w:pPr>
              <w:pStyle w:val="ListParagraph"/>
              <w:numPr>
                <w:ilvl w:val="0"/>
                <w:numId w:val="94"/>
              </w:numPr>
              <w:rPr>
                <w:color w:val="002060"/>
              </w:rPr>
            </w:pPr>
            <w:r w:rsidRPr="00366A78">
              <w:rPr>
                <w:color w:val="002060"/>
              </w:rPr>
              <w:t>Some evidence of some limited reading outside the material presented in academic sessions and the directed texts. Referencing is minimal.</w:t>
            </w:r>
          </w:p>
          <w:p w14:paraId="5D5C3EF4" w14:textId="77777777" w:rsidR="007B6150" w:rsidRPr="00366A78" w:rsidRDefault="007B6150" w:rsidP="00FA7586">
            <w:pPr>
              <w:pStyle w:val="ListParagraph"/>
              <w:rPr>
                <w:color w:val="002060"/>
              </w:rPr>
            </w:pPr>
          </w:p>
        </w:tc>
      </w:tr>
      <w:tr w:rsidR="00A32B1C" w:rsidRPr="004536A4" w14:paraId="5B8F2A86" w14:textId="77777777" w:rsidTr="00FA7586">
        <w:tc>
          <w:tcPr>
            <w:tcW w:w="876" w:type="dxa"/>
            <w:tcBorders>
              <w:top w:val="single" w:sz="4" w:space="0" w:color="auto"/>
              <w:left w:val="single" w:sz="4" w:space="0" w:color="auto"/>
              <w:bottom w:val="single" w:sz="4" w:space="0" w:color="auto"/>
              <w:right w:val="single" w:sz="4" w:space="0" w:color="auto"/>
            </w:tcBorders>
          </w:tcPr>
          <w:p w14:paraId="3AAD61D9" w14:textId="491F2C47" w:rsidR="00A32B1C" w:rsidRPr="00366A78" w:rsidRDefault="00A32B1C" w:rsidP="00A32B1C">
            <w:pPr>
              <w:rPr>
                <w:b/>
                <w:color w:val="002060"/>
              </w:rPr>
            </w:pPr>
            <w:r w:rsidRPr="00366A78">
              <w:rPr>
                <w:b/>
                <w:color w:val="002060"/>
              </w:rPr>
              <w:t>0-29</w:t>
            </w:r>
          </w:p>
        </w:tc>
        <w:tc>
          <w:tcPr>
            <w:tcW w:w="4364" w:type="dxa"/>
            <w:tcBorders>
              <w:top w:val="single" w:sz="4" w:space="0" w:color="auto"/>
              <w:left w:val="single" w:sz="4" w:space="0" w:color="auto"/>
              <w:bottom w:val="single" w:sz="4" w:space="0" w:color="auto"/>
              <w:right w:val="single" w:sz="4" w:space="0" w:color="auto"/>
            </w:tcBorders>
          </w:tcPr>
          <w:p w14:paraId="7863E1D5" w14:textId="77777777" w:rsidR="00656B86" w:rsidRPr="004536A4" w:rsidRDefault="00A32B1C" w:rsidP="00A32B1C">
            <w:pPr>
              <w:rPr>
                <w:b/>
                <w:bCs/>
                <w:color w:val="002060"/>
              </w:rPr>
            </w:pPr>
            <w:r w:rsidRPr="004536A4">
              <w:rPr>
                <w:b/>
                <w:bCs/>
                <w:color w:val="002060"/>
              </w:rPr>
              <w:t>Poor / very poor work</w:t>
            </w:r>
          </w:p>
          <w:p w14:paraId="288F8F9C" w14:textId="1A296448" w:rsidR="00A32B1C" w:rsidRPr="00366A78" w:rsidRDefault="00656B86" w:rsidP="00A32B1C">
            <w:pPr>
              <w:rPr>
                <w:b/>
                <w:color w:val="002060"/>
              </w:rPr>
            </w:pPr>
            <w:r w:rsidRPr="004536A4">
              <w:rPr>
                <w:color w:val="002060"/>
              </w:rPr>
              <w:t>D</w:t>
            </w:r>
            <w:r w:rsidR="00A32B1C" w:rsidRPr="004536A4">
              <w:rPr>
                <w:color w:val="002060"/>
              </w:rPr>
              <w:t xml:space="preserve">emonstrating inadequate, limited knowledge and fragmentary understanding of the subject area. </w:t>
            </w:r>
          </w:p>
        </w:tc>
        <w:tc>
          <w:tcPr>
            <w:tcW w:w="9923" w:type="dxa"/>
            <w:tcBorders>
              <w:top w:val="single" w:sz="4" w:space="0" w:color="auto"/>
              <w:left w:val="single" w:sz="4" w:space="0" w:color="auto"/>
              <w:bottom w:val="single" w:sz="4" w:space="0" w:color="auto"/>
              <w:right w:val="single" w:sz="4" w:space="0" w:color="auto"/>
            </w:tcBorders>
          </w:tcPr>
          <w:p w14:paraId="6130445C" w14:textId="77777777" w:rsidR="000C626B" w:rsidRPr="00366A78" w:rsidRDefault="000C626B" w:rsidP="00AA2F25">
            <w:pPr>
              <w:pStyle w:val="ListParagraph"/>
              <w:numPr>
                <w:ilvl w:val="0"/>
                <w:numId w:val="95"/>
              </w:numPr>
              <w:rPr>
                <w:color w:val="002060"/>
              </w:rPr>
            </w:pPr>
            <w:r w:rsidRPr="004536A4">
              <w:rPr>
                <w:color w:val="002060"/>
              </w:rPr>
              <w:t xml:space="preserve">Work is not structured well or academically presented with a lack of attention to grammar and to the use of language, expression and </w:t>
            </w:r>
            <w:proofErr w:type="gramStart"/>
            <w:r w:rsidRPr="004536A4">
              <w:rPr>
                <w:color w:val="002060"/>
              </w:rPr>
              <w:t>style</w:t>
            </w:r>
            <w:proofErr w:type="gramEnd"/>
            <w:r w:rsidRPr="00366A78">
              <w:rPr>
                <w:color w:val="002060"/>
              </w:rPr>
              <w:t xml:space="preserve"> </w:t>
            </w:r>
          </w:p>
          <w:p w14:paraId="2729BEB9" w14:textId="72AF2A88" w:rsidR="00AA2F25" w:rsidRPr="00366A78" w:rsidRDefault="00BC0CEE" w:rsidP="00AA2F25">
            <w:pPr>
              <w:pStyle w:val="ListParagraph"/>
              <w:numPr>
                <w:ilvl w:val="0"/>
                <w:numId w:val="95"/>
              </w:numPr>
              <w:rPr>
                <w:color w:val="002060"/>
              </w:rPr>
            </w:pPr>
            <w:r w:rsidRPr="00366A78">
              <w:rPr>
                <w:color w:val="002060"/>
              </w:rPr>
              <w:t>No or very limited</w:t>
            </w:r>
            <w:r w:rsidR="00AA2F25" w:rsidRPr="00366A78">
              <w:rPr>
                <w:color w:val="002060"/>
              </w:rPr>
              <w:t xml:space="preserve"> evidence of good and relevant evaluation skills and </w:t>
            </w:r>
            <w:proofErr w:type="gramStart"/>
            <w:r w:rsidR="00AA2F25" w:rsidRPr="00366A78">
              <w:rPr>
                <w:color w:val="002060"/>
              </w:rPr>
              <w:t>conclusions</w:t>
            </w:r>
            <w:proofErr w:type="gramEnd"/>
            <w:r w:rsidR="00AA2F25" w:rsidRPr="00366A78">
              <w:rPr>
                <w:color w:val="002060"/>
              </w:rPr>
              <w:t xml:space="preserve"> </w:t>
            </w:r>
          </w:p>
          <w:p w14:paraId="12A01BE8" w14:textId="77777777" w:rsidR="00A32B1C" w:rsidRDefault="6DEEB9BC" w:rsidP="00FA7586">
            <w:pPr>
              <w:pStyle w:val="ListParagraph"/>
              <w:numPr>
                <w:ilvl w:val="0"/>
                <w:numId w:val="95"/>
              </w:numPr>
              <w:rPr>
                <w:color w:val="002060"/>
              </w:rPr>
            </w:pPr>
            <w:r w:rsidRPr="004536A4">
              <w:rPr>
                <w:color w:val="002060"/>
              </w:rPr>
              <w:t xml:space="preserve">No </w:t>
            </w:r>
            <w:r w:rsidR="6D26431D" w:rsidRPr="004536A4">
              <w:rPr>
                <w:color w:val="002060"/>
              </w:rPr>
              <w:t xml:space="preserve">or very limited </w:t>
            </w:r>
            <w:r w:rsidRPr="004536A4">
              <w:rPr>
                <w:color w:val="002060"/>
              </w:rPr>
              <w:t>evidence of further reading</w:t>
            </w:r>
            <w:r w:rsidR="6D26431D" w:rsidRPr="004536A4">
              <w:rPr>
                <w:color w:val="002060"/>
              </w:rPr>
              <w:t xml:space="preserve"> and</w:t>
            </w:r>
            <w:r w:rsidRPr="004536A4">
              <w:rPr>
                <w:color w:val="002060"/>
              </w:rPr>
              <w:t xml:space="preserve"> </w:t>
            </w:r>
            <w:proofErr w:type="gramStart"/>
            <w:r w:rsidRPr="004536A4">
              <w:rPr>
                <w:color w:val="002060"/>
              </w:rPr>
              <w:t>referencing</w:t>
            </w:r>
            <w:proofErr w:type="gramEnd"/>
          </w:p>
          <w:p w14:paraId="26851BFB" w14:textId="26D9EB52" w:rsidR="00603846" w:rsidRPr="00366A78" w:rsidRDefault="00603846" w:rsidP="00603846">
            <w:pPr>
              <w:pStyle w:val="ListParagraph"/>
              <w:rPr>
                <w:color w:val="002060"/>
              </w:rPr>
            </w:pPr>
          </w:p>
        </w:tc>
      </w:tr>
    </w:tbl>
    <w:p w14:paraId="1A5C9FED" w14:textId="77777777" w:rsidR="000843C2" w:rsidRPr="004536A4" w:rsidRDefault="000843C2">
      <w:pPr>
        <w:rPr>
          <w:color w:val="002060"/>
        </w:rPr>
      </w:pPr>
    </w:p>
    <w:p w14:paraId="465EF358" w14:textId="77777777" w:rsidR="007D0D7D" w:rsidRPr="00366A78" w:rsidRDefault="007D0D7D" w:rsidP="54D599F3">
      <w:pPr>
        <w:rPr>
          <w:rFonts w:ascii="Arial" w:hAnsi="Arial" w:cs="Arial"/>
          <w:color w:val="002060"/>
          <w:sz w:val="24"/>
          <w:szCs w:val="24"/>
        </w:rPr>
      </w:pPr>
    </w:p>
    <w:p w14:paraId="5EE52A7F" w14:textId="77777777" w:rsidR="00871F6A" w:rsidRPr="00366A78" w:rsidRDefault="00871F6A" w:rsidP="54D599F3">
      <w:pPr>
        <w:rPr>
          <w:rFonts w:ascii="Arial" w:hAnsi="Arial" w:cs="Arial"/>
          <w:color w:val="002060"/>
          <w:sz w:val="24"/>
          <w:szCs w:val="24"/>
        </w:rPr>
      </w:pPr>
    </w:p>
    <w:p w14:paraId="3AE60AEE" w14:textId="77777777" w:rsidR="00871F6A" w:rsidRPr="00366A78" w:rsidRDefault="00871F6A" w:rsidP="54D599F3">
      <w:pPr>
        <w:rPr>
          <w:rFonts w:ascii="Arial" w:hAnsi="Arial" w:cs="Arial"/>
          <w:color w:val="002060"/>
          <w:sz w:val="24"/>
          <w:szCs w:val="24"/>
        </w:rPr>
      </w:pPr>
    </w:p>
    <w:p w14:paraId="38C90FB9" w14:textId="77777777" w:rsidR="00871F6A" w:rsidRPr="00366A78" w:rsidRDefault="00871F6A" w:rsidP="54D599F3">
      <w:pPr>
        <w:rPr>
          <w:rFonts w:ascii="Arial" w:hAnsi="Arial" w:cs="Arial"/>
          <w:color w:val="002060"/>
          <w:sz w:val="24"/>
          <w:szCs w:val="24"/>
        </w:rPr>
      </w:pPr>
    </w:p>
    <w:p w14:paraId="35C46993" w14:textId="77777777" w:rsidR="00871F6A" w:rsidRPr="00366A78" w:rsidRDefault="00871F6A" w:rsidP="54D599F3">
      <w:pPr>
        <w:rPr>
          <w:rFonts w:ascii="Arial" w:hAnsi="Arial" w:cs="Arial"/>
          <w:color w:val="002060"/>
          <w:sz w:val="24"/>
          <w:szCs w:val="24"/>
        </w:rPr>
      </w:pPr>
    </w:p>
    <w:p w14:paraId="3395ADB0" w14:textId="77777777" w:rsidR="00871F6A" w:rsidRPr="00366A78" w:rsidRDefault="00871F6A" w:rsidP="54D599F3">
      <w:pPr>
        <w:rPr>
          <w:rFonts w:ascii="Arial" w:hAnsi="Arial" w:cs="Arial"/>
          <w:color w:val="002060"/>
          <w:sz w:val="24"/>
          <w:szCs w:val="24"/>
        </w:rPr>
      </w:pPr>
    </w:p>
    <w:p w14:paraId="7D03ED82" w14:textId="77777777" w:rsidR="00871F6A" w:rsidRPr="00366A78" w:rsidRDefault="00871F6A" w:rsidP="54D599F3">
      <w:pPr>
        <w:rPr>
          <w:rFonts w:ascii="Arial" w:hAnsi="Arial" w:cs="Arial"/>
          <w:color w:val="002060"/>
          <w:sz w:val="24"/>
          <w:szCs w:val="24"/>
        </w:rPr>
      </w:pPr>
    </w:p>
    <w:p w14:paraId="7967AB1F" w14:textId="77777777" w:rsidR="00871F6A" w:rsidRPr="00366A78" w:rsidRDefault="00871F6A" w:rsidP="54D599F3">
      <w:pPr>
        <w:rPr>
          <w:rFonts w:ascii="Arial" w:hAnsi="Arial" w:cs="Arial"/>
          <w:color w:val="002060"/>
          <w:sz w:val="24"/>
          <w:szCs w:val="24"/>
        </w:rPr>
      </w:pPr>
    </w:p>
    <w:p w14:paraId="6A2C0DD7" w14:textId="77777777" w:rsidR="001228F3" w:rsidRPr="00366A78" w:rsidRDefault="001228F3" w:rsidP="54D599F3">
      <w:pPr>
        <w:rPr>
          <w:rFonts w:ascii="Arial" w:hAnsi="Arial" w:cs="Arial"/>
          <w:color w:val="002060"/>
          <w:sz w:val="24"/>
          <w:szCs w:val="24"/>
        </w:rPr>
      </w:pPr>
    </w:p>
    <w:p w14:paraId="456B5E30" w14:textId="77777777" w:rsidR="00871F6A" w:rsidRPr="00366A78" w:rsidRDefault="00871F6A" w:rsidP="54D599F3">
      <w:pPr>
        <w:rPr>
          <w:rFonts w:ascii="Arial" w:hAnsi="Arial" w:cs="Arial"/>
          <w:color w:val="002060"/>
          <w:sz w:val="24"/>
          <w:szCs w:val="24"/>
        </w:rPr>
      </w:pPr>
    </w:p>
    <w:p w14:paraId="30AC7736" w14:textId="5451CF17" w:rsidR="004F3C81" w:rsidRPr="00366A78" w:rsidRDefault="007D0D7D" w:rsidP="001228F3">
      <w:pPr>
        <w:pStyle w:val="Heading2"/>
        <w:rPr>
          <w:rFonts w:ascii="Arial" w:hAnsi="Arial" w:cs="Arial"/>
          <w:b/>
          <w:bCs/>
          <w:color w:val="002060"/>
          <w:sz w:val="24"/>
          <w:szCs w:val="24"/>
        </w:rPr>
      </w:pPr>
      <w:bookmarkStart w:id="106" w:name="_Toc168606552"/>
      <w:r w:rsidRPr="00366A78">
        <w:rPr>
          <w:rFonts w:ascii="Arial" w:hAnsi="Arial" w:cs="Arial"/>
          <w:b/>
          <w:bCs/>
          <w:color w:val="002060"/>
          <w:sz w:val="24"/>
          <w:szCs w:val="24"/>
        </w:rPr>
        <w:t>PGT Marking Criteria</w:t>
      </w:r>
      <w:bookmarkEnd w:id="106"/>
      <w:r w:rsidRPr="00366A78">
        <w:rPr>
          <w:rFonts w:ascii="Arial" w:hAnsi="Arial" w:cs="Arial"/>
          <w:b/>
          <w:bCs/>
          <w:color w:val="002060"/>
          <w:sz w:val="24"/>
          <w:szCs w:val="24"/>
        </w:rPr>
        <w:t xml:space="preserve"> </w:t>
      </w:r>
    </w:p>
    <w:p w14:paraId="70F94373" w14:textId="041A0A62" w:rsidR="00DD63B7" w:rsidRPr="00366A78" w:rsidRDefault="00DD63B7" w:rsidP="00DD63B7">
      <w:pPr>
        <w:rPr>
          <w:rFonts w:ascii="Arial" w:hAnsi="Arial" w:cs="Arial"/>
          <w:color w:val="002060"/>
          <w:sz w:val="24"/>
          <w:szCs w:val="24"/>
        </w:rPr>
      </w:pPr>
      <w:r w:rsidRPr="00366A78">
        <w:rPr>
          <w:rFonts w:ascii="Arial" w:hAnsi="Arial" w:cs="Arial"/>
          <w:color w:val="002060"/>
          <w:sz w:val="24"/>
          <w:szCs w:val="24"/>
        </w:rPr>
        <w:t xml:space="preserve">This is a template only. Schools are required to add to the criteria with subject specific language in accordance with the assessment and assessment type. Schools must ensure that they </w:t>
      </w:r>
      <w:r w:rsidRPr="00366A78">
        <w:rPr>
          <w:rStyle w:val="ui-provider"/>
          <w:rFonts w:ascii="Arial" w:hAnsi="Arial" w:cs="Arial"/>
          <w:color w:val="002060"/>
          <w:sz w:val="24"/>
          <w:szCs w:val="24"/>
        </w:rPr>
        <w:t>include the full criteria they will use to provide clear indications of how achievement of</w:t>
      </w:r>
      <w:r w:rsidR="00E75E93" w:rsidRPr="00366A78">
        <w:rPr>
          <w:rStyle w:val="ui-provider"/>
          <w:rFonts w:ascii="Arial" w:hAnsi="Arial" w:cs="Arial"/>
          <w:color w:val="002060"/>
          <w:sz w:val="24"/>
          <w:szCs w:val="24"/>
        </w:rPr>
        <w:t xml:space="preserve"> module</w:t>
      </w:r>
      <w:r w:rsidRPr="00366A78">
        <w:rPr>
          <w:rStyle w:val="ui-provider"/>
          <w:rFonts w:ascii="Arial" w:hAnsi="Arial" w:cs="Arial"/>
          <w:color w:val="002060"/>
          <w:sz w:val="24"/>
          <w:szCs w:val="24"/>
        </w:rPr>
        <w:t xml:space="preserve"> learning outcomes may be demonstrated, thereby promoting reliability of assessment.</w:t>
      </w:r>
      <w:r w:rsidRPr="00366A78">
        <w:rPr>
          <w:rFonts w:ascii="Arial" w:hAnsi="Arial" w:cs="Arial"/>
          <w:color w:val="002060"/>
          <w:sz w:val="24"/>
          <w:szCs w:val="24"/>
        </w:rPr>
        <w:t xml:space="preserve"> The marking criteria should be kept in the Module Handbook. </w:t>
      </w:r>
    </w:p>
    <w:tbl>
      <w:tblPr>
        <w:tblStyle w:val="TableGrid2"/>
        <w:tblW w:w="15163" w:type="dxa"/>
        <w:tblInd w:w="0" w:type="dxa"/>
        <w:tblLook w:val="04A0" w:firstRow="1" w:lastRow="0" w:firstColumn="1" w:lastColumn="0" w:noHBand="0" w:noVBand="1"/>
      </w:tblPr>
      <w:tblGrid>
        <w:gridCol w:w="876"/>
        <w:gridCol w:w="4648"/>
        <w:gridCol w:w="3260"/>
        <w:gridCol w:w="2410"/>
        <w:gridCol w:w="2268"/>
        <w:gridCol w:w="1701"/>
      </w:tblGrid>
      <w:tr w:rsidR="00366A78" w:rsidRPr="00366A78" w14:paraId="0F3C4DA0" w14:textId="77777777" w:rsidTr="007D0D7D">
        <w:tc>
          <w:tcPr>
            <w:tcW w:w="151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622F0" w14:textId="77777777" w:rsidR="004F3C81" w:rsidRPr="004536A4" w:rsidRDefault="004F3C81" w:rsidP="00EC1202">
            <w:pPr>
              <w:rPr>
                <w:b/>
                <w:color w:val="002060"/>
              </w:rPr>
            </w:pPr>
            <w:r w:rsidRPr="004536A4">
              <w:rPr>
                <w:rFonts w:eastAsia="Times New Roman"/>
                <w:color w:val="002060"/>
              </w:rPr>
              <w:t xml:space="preserve"> </w:t>
            </w:r>
            <w:r w:rsidRPr="004536A4">
              <w:rPr>
                <w:b/>
                <w:color w:val="002060"/>
              </w:rPr>
              <w:t xml:space="preserve">Distinction (A): 70-100      </w:t>
            </w:r>
          </w:p>
          <w:p w14:paraId="60574699" w14:textId="77777777" w:rsidR="004F3C81" w:rsidRPr="004536A4" w:rsidRDefault="004F3C81" w:rsidP="00EC1202">
            <w:pPr>
              <w:rPr>
                <w:b/>
                <w:color w:val="002060"/>
              </w:rPr>
            </w:pPr>
            <w:r w:rsidRPr="004536A4">
              <w:rPr>
                <w:rFonts w:eastAsia="Times New Roman"/>
                <w:b/>
                <w:color w:val="002060"/>
              </w:rPr>
              <w:t>An exceptional approach to research and enquiry that reflects outstanding knowledge of material and critical ability appropriate to postgraduate level</w:t>
            </w:r>
          </w:p>
        </w:tc>
      </w:tr>
      <w:tr w:rsidR="00366A78" w:rsidRPr="00366A78" w14:paraId="614FB408" w14:textId="77777777" w:rsidTr="007D0D7D">
        <w:tc>
          <w:tcPr>
            <w:tcW w:w="5524" w:type="dxa"/>
            <w:gridSpan w:val="2"/>
            <w:tcBorders>
              <w:top w:val="single" w:sz="4" w:space="0" w:color="auto"/>
              <w:left w:val="single" w:sz="4" w:space="0" w:color="auto"/>
              <w:bottom w:val="single" w:sz="4" w:space="0" w:color="auto"/>
              <w:right w:val="single" w:sz="4" w:space="0" w:color="auto"/>
            </w:tcBorders>
            <w:hideMark/>
          </w:tcPr>
          <w:p w14:paraId="177AB823" w14:textId="77777777" w:rsidR="004F3C81" w:rsidRPr="004536A4" w:rsidRDefault="004F3C81" w:rsidP="00EC1202">
            <w:pPr>
              <w:rPr>
                <w:b/>
                <w:color w:val="002060"/>
              </w:rPr>
            </w:pPr>
            <w:r w:rsidRPr="004536A4">
              <w:rPr>
                <w:b/>
                <w:color w:val="002060"/>
              </w:rPr>
              <w:t>General/Knowledge</w:t>
            </w:r>
          </w:p>
        </w:tc>
        <w:tc>
          <w:tcPr>
            <w:tcW w:w="3260" w:type="dxa"/>
            <w:tcBorders>
              <w:top w:val="single" w:sz="4" w:space="0" w:color="auto"/>
              <w:left w:val="single" w:sz="4" w:space="0" w:color="auto"/>
              <w:bottom w:val="single" w:sz="4" w:space="0" w:color="auto"/>
              <w:right w:val="single" w:sz="4" w:space="0" w:color="auto"/>
            </w:tcBorders>
            <w:hideMark/>
          </w:tcPr>
          <w:p w14:paraId="59F6D55B" w14:textId="77777777" w:rsidR="004F3C81" w:rsidRPr="004536A4" w:rsidRDefault="004F3C81" w:rsidP="00EC1202">
            <w:pPr>
              <w:rPr>
                <w:b/>
                <w:color w:val="002060"/>
              </w:rPr>
            </w:pPr>
            <w:r w:rsidRPr="004536A4">
              <w:rPr>
                <w:b/>
                <w:color w:val="002060"/>
              </w:rPr>
              <w:t>Presentation</w:t>
            </w:r>
          </w:p>
        </w:tc>
        <w:tc>
          <w:tcPr>
            <w:tcW w:w="2410" w:type="dxa"/>
            <w:tcBorders>
              <w:top w:val="single" w:sz="4" w:space="0" w:color="auto"/>
              <w:left w:val="single" w:sz="4" w:space="0" w:color="auto"/>
              <w:bottom w:val="single" w:sz="4" w:space="0" w:color="auto"/>
              <w:right w:val="single" w:sz="4" w:space="0" w:color="auto"/>
            </w:tcBorders>
            <w:hideMark/>
          </w:tcPr>
          <w:p w14:paraId="6D63D833" w14:textId="77777777" w:rsidR="004F3C81" w:rsidRPr="004536A4" w:rsidRDefault="004F3C81" w:rsidP="00EC1202">
            <w:pPr>
              <w:rPr>
                <w:b/>
                <w:color w:val="002060"/>
              </w:rPr>
            </w:pPr>
            <w:r w:rsidRPr="004536A4">
              <w:rPr>
                <w:b/>
                <w:color w:val="002060"/>
              </w:rPr>
              <w:t>Understanding</w:t>
            </w:r>
          </w:p>
          <w:p w14:paraId="2A6A1C0F" w14:textId="77777777" w:rsidR="004F3C81" w:rsidRPr="004536A4" w:rsidRDefault="004F3C81" w:rsidP="00EC1202">
            <w:pPr>
              <w:rPr>
                <w:b/>
                <w:color w:val="002060"/>
              </w:rPr>
            </w:pPr>
            <w:r w:rsidRPr="004536A4">
              <w:rPr>
                <w:b/>
                <w:color w:val="002060"/>
              </w:rPr>
              <w:t>/Skills</w:t>
            </w:r>
          </w:p>
        </w:tc>
        <w:tc>
          <w:tcPr>
            <w:tcW w:w="2268" w:type="dxa"/>
            <w:tcBorders>
              <w:top w:val="single" w:sz="4" w:space="0" w:color="auto"/>
              <w:left w:val="single" w:sz="4" w:space="0" w:color="auto"/>
              <w:bottom w:val="single" w:sz="4" w:space="0" w:color="auto"/>
              <w:right w:val="single" w:sz="4" w:space="0" w:color="auto"/>
            </w:tcBorders>
            <w:hideMark/>
          </w:tcPr>
          <w:p w14:paraId="43C324EB" w14:textId="77777777" w:rsidR="004F3C81" w:rsidRPr="004536A4" w:rsidRDefault="004F3C81" w:rsidP="00EC1202">
            <w:pPr>
              <w:rPr>
                <w:b/>
                <w:color w:val="002060"/>
              </w:rPr>
            </w:pPr>
            <w:r w:rsidRPr="004536A4">
              <w:rPr>
                <w:b/>
                <w:color w:val="002060"/>
              </w:rPr>
              <w:t>Selection of cited material &amp; Coverage</w:t>
            </w:r>
          </w:p>
        </w:tc>
        <w:tc>
          <w:tcPr>
            <w:tcW w:w="1701" w:type="dxa"/>
            <w:tcBorders>
              <w:top w:val="single" w:sz="4" w:space="0" w:color="auto"/>
              <w:left w:val="single" w:sz="4" w:space="0" w:color="auto"/>
              <w:bottom w:val="single" w:sz="4" w:space="0" w:color="auto"/>
              <w:right w:val="single" w:sz="4" w:space="0" w:color="auto"/>
            </w:tcBorders>
            <w:hideMark/>
          </w:tcPr>
          <w:p w14:paraId="306C316D" w14:textId="77777777" w:rsidR="004F3C81" w:rsidRPr="004536A4" w:rsidRDefault="004F3C81" w:rsidP="00EC1202">
            <w:pPr>
              <w:rPr>
                <w:b/>
                <w:color w:val="002060"/>
              </w:rPr>
            </w:pPr>
            <w:r w:rsidRPr="004536A4">
              <w:rPr>
                <w:b/>
                <w:color w:val="002060"/>
              </w:rPr>
              <w:t>Structure</w:t>
            </w:r>
          </w:p>
        </w:tc>
      </w:tr>
      <w:tr w:rsidR="00366A78" w:rsidRPr="00366A78" w14:paraId="4835B1FD" w14:textId="77777777" w:rsidTr="007D0D7D">
        <w:tc>
          <w:tcPr>
            <w:tcW w:w="876" w:type="dxa"/>
            <w:tcBorders>
              <w:top w:val="single" w:sz="4" w:space="0" w:color="auto"/>
              <w:left w:val="single" w:sz="4" w:space="0" w:color="auto"/>
              <w:bottom w:val="single" w:sz="4" w:space="0" w:color="auto"/>
              <w:right w:val="single" w:sz="4" w:space="0" w:color="auto"/>
            </w:tcBorders>
            <w:hideMark/>
          </w:tcPr>
          <w:p w14:paraId="3A560E73" w14:textId="77777777" w:rsidR="004F3C81" w:rsidRPr="004536A4" w:rsidRDefault="004F3C81" w:rsidP="00EC1202">
            <w:pPr>
              <w:rPr>
                <w:b/>
                <w:color w:val="002060"/>
              </w:rPr>
            </w:pPr>
            <w:r w:rsidRPr="004536A4">
              <w:rPr>
                <w:b/>
                <w:color w:val="002060"/>
              </w:rPr>
              <w:t>90-100</w:t>
            </w:r>
          </w:p>
        </w:tc>
        <w:tc>
          <w:tcPr>
            <w:tcW w:w="4648" w:type="dxa"/>
            <w:tcBorders>
              <w:top w:val="single" w:sz="4" w:space="0" w:color="auto"/>
              <w:left w:val="single" w:sz="4" w:space="0" w:color="auto"/>
              <w:bottom w:val="single" w:sz="4" w:space="0" w:color="auto"/>
              <w:right w:val="single" w:sz="4" w:space="0" w:color="auto"/>
            </w:tcBorders>
            <w:hideMark/>
          </w:tcPr>
          <w:p w14:paraId="127536B5" w14:textId="77777777" w:rsidR="004F3C81" w:rsidRPr="004536A4" w:rsidRDefault="004F3C81" w:rsidP="00EC1202">
            <w:pPr>
              <w:rPr>
                <w:color w:val="002060"/>
              </w:rPr>
            </w:pPr>
            <w:r w:rsidRPr="004536A4">
              <w:rPr>
                <w:color w:val="002060"/>
              </w:rPr>
              <w:t>Outstanding and Insightful. Displays (for example): publishable quality; outstanding research or critical potential in the context of current problems and/or new insights; originality and independent thought; ability to make informed judgements</w:t>
            </w:r>
          </w:p>
        </w:tc>
        <w:tc>
          <w:tcPr>
            <w:tcW w:w="3260" w:type="dxa"/>
            <w:tcBorders>
              <w:top w:val="single" w:sz="4" w:space="0" w:color="auto"/>
              <w:left w:val="single" w:sz="4" w:space="0" w:color="auto"/>
              <w:bottom w:val="single" w:sz="4" w:space="0" w:color="auto"/>
              <w:right w:val="single" w:sz="4" w:space="0" w:color="auto"/>
            </w:tcBorders>
          </w:tcPr>
          <w:p w14:paraId="35C08AEE" w14:textId="77777777" w:rsidR="004F3C81" w:rsidRPr="004536A4" w:rsidRDefault="004F3C81" w:rsidP="00EC1202">
            <w:pPr>
              <w:rPr>
                <w:color w:val="002060"/>
              </w:rPr>
            </w:pPr>
            <w:r w:rsidRPr="004536A4">
              <w:rPr>
                <w:color w:val="002060"/>
              </w:rPr>
              <w:t xml:space="preserve">Highest professional standards of presentation written in the style appropriate to the assessment </w:t>
            </w:r>
            <w:proofErr w:type="gramStart"/>
            <w:r w:rsidRPr="004536A4">
              <w:rPr>
                <w:color w:val="002060"/>
              </w:rPr>
              <w:t>brief</w:t>
            </w:r>
            <w:proofErr w:type="gramEnd"/>
          </w:p>
          <w:p w14:paraId="369EA9BF" w14:textId="77777777" w:rsidR="004F3C81" w:rsidRPr="004536A4" w:rsidRDefault="004F3C81" w:rsidP="00EC1202">
            <w:pPr>
              <w:rPr>
                <w:color w:val="002060"/>
              </w:rPr>
            </w:pPr>
          </w:p>
        </w:tc>
        <w:tc>
          <w:tcPr>
            <w:tcW w:w="2410" w:type="dxa"/>
            <w:vMerge w:val="restart"/>
            <w:tcBorders>
              <w:top w:val="single" w:sz="4" w:space="0" w:color="auto"/>
              <w:left w:val="single" w:sz="4" w:space="0" w:color="auto"/>
              <w:bottom w:val="single" w:sz="4" w:space="0" w:color="auto"/>
              <w:right w:val="single" w:sz="4" w:space="0" w:color="auto"/>
            </w:tcBorders>
            <w:hideMark/>
          </w:tcPr>
          <w:p w14:paraId="7FE2E3B1" w14:textId="77777777" w:rsidR="004F3C81" w:rsidRPr="004536A4" w:rsidRDefault="004F3C81" w:rsidP="00EC1202">
            <w:pPr>
              <w:rPr>
                <w:color w:val="002060"/>
              </w:rPr>
            </w:pPr>
            <w:r w:rsidRPr="004536A4">
              <w:rPr>
                <w:color w:val="002060"/>
              </w:rPr>
              <w:t>Authoritative, full understanding of all the issues with originality in analysis; clear evidence of problem-solving skills</w:t>
            </w:r>
          </w:p>
        </w:tc>
        <w:tc>
          <w:tcPr>
            <w:tcW w:w="2268" w:type="dxa"/>
            <w:vMerge w:val="restart"/>
            <w:tcBorders>
              <w:top w:val="single" w:sz="4" w:space="0" w:color="auto"/>
              <w:left w:val="single" w:sz="4" w:space="0" w:color="auto"/>
              <w:bottom w:val="single" w:sz="4" w:space="0" w:color="auto"/>
              <w:right w:val="single" w:sz="4" w:space="0" w:color="auto"/>
            </w:tcBorders>
          </w:tcPr>
          <w:p w14:paraId="3E45FF4D" w14:textId="77777777" w:rsidR="004F3C81" w:rsidRPr="004536A4" w:rsidRDefault="004F3C81" w:rsidP="00EC1202">
            <w:pPr>
              <w:rPr>
                <w:color w:val="002060"/>
              </w:rPr>
            </w:pPr>
            <w:r w:rsidRPr="004536A4">
              <w:rPr>
                <w:color w:val="002060"/>
              </w:rPr>
              <w:t>Full range of sources used selectively and skilfully to support argument. Accurate and consistent use of the agreed referencing system</w:t>
            </w:r>
          </w:p>
          <w:p w14:paraId="1E600C82" w14:textId="77777777" w:rsidR="004F3C81" w:rsidRPr="004536A4" w:rsidRDefault="004F3C81" w:rsidP="00EC1202">
            <w:pPr>
              <w:rPr>
                <w:color w:val="002060"/>
              </w:rPr>
            </w:pPr>
          </w:p>
        </w:tc>
        <w:tc>
          <w:tcPr>
            <w:tcW w:w="1701" w:type="dxa"/>
            <w:vMerge w:val="restart"/>
            <w:tcBorders>
              <w:top w:val="single" w:sz="4" w:space="0" w:color="auto"/>
              <w:left w:val="single" w:sz="4" w:space="0" w:color="auto"/>
              <w:bottom w:val="single" w:sz="4" w:space="0" w:color="auto"/>
              <w:right w:val="single" w:sz="4" w:space="0" w:color="auto"/>
            </w:tcBorders>
          </w:tcPr>
          <w:p w14:paraId="65CCA167" w14:textId="77777777" w:rsidR="004F3C81" w:rsidRPr="004536A4" w:rsidRDefault="004F3C81" w:rsidP="00EC1202">
            <w:pPr>
              <w:rPr>
                <w:color w:val="002060"/>
              </w:rPr>
            </w:pPr>
            <w:r w:rsidRPr="004536A4">
              <w:rPr>
                <w:color w:val="002060"/>
              </w:rPr>
              <w:t xml:space="preserve">Coherent and compelling argument well </w:t>
            </w:r>
            <w:proofErr w:type="gramStart"/>
            <w:r w:rsidRPr="004536A4">
              <w:rPr>
                <w:color w:val="002060"/>
              </w:rPr>
              <w:t>presented</w:t>
            </w:r>
            <w:proofErr w:type="gramEnd"/>
          </w:p>
          <w:p w14:paraId="7658E5E0" w14:textId="77777777" w:rsidR="004F3C81" w:rsidRPr="004536A4" w:rsidRDefault="004F3C81" w:rsidP="00EC1202">
            <w:pPr>
              <w:rPr>
                <w:color w:val="002060"/>
              </w:rPr>
            </w:pPr>
          </w:p>
        </w:tc>
      </w:tr>
      <w:tr w:rsidR="00366A78" w:rsidRPr="00366A78" w14:paraId="2AB8C34F" w14:textId="77777777" w:rsidTr="007D0D7D">
        <w:tc>
          <w:tcPr>
            <w:tcW w:w="876" w:type="dxa"/>
            <w:tcBorders>
              <w:top w:val="single" w:sz="4" w:space="0" w:color="auto"/>
              <w:left w:val="single" w:sz="4" w:space="0" w:color="auto"/>
              <w:bottom w:val="single" w:sz="4" w:space="0" w:color="auto"/>
              <w:right w:val="single" w:sz="4" w:space="0" w:color="auto"/>
            </w:tcBorders>
            <w:hideMark/>
          </w:tcPr>
          <w:p w14:paraId="49377E8E" w14:textId="77777777" w:rsidR="004F3C81" w:rsidRPr="004536A4" w:rsidRDefault="004F3C81" w:rsidP="00EC1202">
            <w:pPr>
              <w:rPr>
                <w:b/>
                <w:color w:val="002060"/>
              </w:rPr>
            </w:pPr>
            <w:r w:rsidRPr="004536A4">
              <w:rPr>
                <w:b/>
                <w:color w:val="002060"/>
              </w:rPr>
              <w:t>80-89</w:t>
            </w:r>
          </w:p>
        </w:tc>
        <w:tc>
          <w:tcPr>
            <w:tcW w:w="4648" w:type="dxa"/>
            <w:tcBorders>
              <w:top w:val="single" w:sz="4" w:space="0" w:color="auto"/>
              <w:left w:val="single" w:sz="4" w:space="0" w:color="auto"/>
              <w:bottom w:val="single" w:sz="4" w:space="0" w:color="auto"/>
              <w:right w:val="single" w:sz="4" w:space="0" w:color="auto"/>
            </w:tcBorders>
            <w:hideMark/>
          </w:tcPr>
          <w:p w14:paraId="70FEE074" w14:textId="77777777" w:rsidR="004F3C81" w:rsidRPr="004536A4" w:rsidRDefault="004F3C81" w:rsidP="00EC1202">
            <w:pPr>
              <w:rPr>
                <w:color w:val="002060"/>
              </w:rPr>
            </w:pPr>
            <w:r w:rsidRPr="004536A4">
              <w:rPr>
                <w:color w:val="002060"/>
              </w:rPr>
              <w:t>Striking and insightful. Displays (for example): excellent research or critical potential in the context of current problems and/or new insights; flexibility of thought; possibly of publishable quality</w:t>
            </w:r>
          </w:p>
        </w:tc>
        <w:tc>
          <w:tcPr>
            <w:tcW w:w="3260" w:type="dxa"/>
            <w:tcBorders>
              <w:top w:val="single" w:sz="4" w:space="0" w:color="auto"/>
              <w:left w:val="single" w:sz="4" w:space="0" w:color="auto"/>
              <w:bottom w:val="single" w:sz="4" w:space="0" w:color="auto"/>
              <w:right w:val="single" w:sz="4" w:space="0" w:color="auto"/>
            </w:tcBorders>
          </w:tcPr>
          <w:p w14:paraId="7CF5BE4B" w14:textId="77777777" w:rsidR="004F3C81" w:rsidRPr="004536A4" w:rsidRDefault="004F3C81" w:rsidP="00EC1202">
            <w:pPr>
              <w:rPr>
                <w:color w:val="002060"/>
              </w:rPr>
            </w:pPr>
            <w:r w:rsidRPr="004536A4">
              <w:rPr>
                <w:color w:val="002060"/>
              </w:rPr>
              <w:t>Professional standards of presentation written in the style appropriate to the assessment brief</w:t>
            </w:r>
          </w:p>
          <w:p w14:paraId="7A9242B2" w14:textId="77777777" w:rsidR="004F3C81" w:rsidRPr="004536A4" w:rsidRDefault="004F3C81" w:rsidP="00EC1202">
            <w:pPr>
              <w:rPr>
                <w:color w:val="00206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815A5D1" w14:textId="77777777" w:rsidR="004F3C81" w:rsidRPr="004536A4" w:rsidRDefault="004F3C81" w:rsidP="00EC1202">
            <w:pPr>
              <w:rPr>
                <w:color w:val="00206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1872634" w14:textId="77777777" w:rsidR="004F3C81" w:rsidRPr="004536A4" w:rsidRDefault="004F3C81" w:rsidP="00EC1202">
            <w:pPr>
              <w:rPr>
                <w:color w:val="00206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D18C94" w14:textId="77777777" w:rsidR="004F3C81" w:rsidRPr="004536A4" w:rsidRDefault="004F3C81" w:rsidP="00EC1202">
            <w:pPr>
              <w:rPr>
                <w:color w:val="002060"/>
              </w:rPr>
            </w:pPr>
          </w:p>
        </w:tc>
      </w:tr>
      <w:tr w:rsidR="007D0D7D" w:rsidRPr="004536A4" w14:paraId="32B02F96" w14:textId="77777777" w:rsidTr="007D0D7D">
        <w:tc>
          <w:tcPr>
            <w:tcW w:w="876" w:type="dxa"/>
            <w:tcBorders>
              <w:top w:val="single" w:sz="4" w:space="0" w:color="auto"/>
              <w:left w:val="single" w:sz="4" w:space="0" w:color="auto"/>
              <w:bottom w:val="single" w:sz="4" w:space="0" w:color="auto"/>
              <w:right w:val="single" w:sz="4" w:space="0" w:color="auto"/>
            </w:tcBorders>
            <w:hideMark/>
          </w:tcPr>
          <w:p w14:paraId="016564FB" w14:textId="77777777" w:rsidR="004F3C81" w:rsidRPr="004536A4" w:rsidRDefault="004F3C81" w:rsidP="00EC1202">
            <w:pPr>
              <w:rPr>
                <w:b/>
                <w:color w:val="002060"/>
              </w:rPr>
            </w:pPr>
            <w:r w:rsidRPr="004536A4">
              <w:rPr>
                <w:b/>
                <w:color w:val="002060"/>
              </w:rPr>
              <w:t>70-79</w:t>
            </w:r>
          </w:p>
        </w:tc>
        <w:tc>
          <w:tcPr>
            <w:tcW w:w="4648" w:type="dxa"/>
            <w:tcBorders>
              <w:top w:val="single" w:sz="4" w:space="0" w:color="auto"/>
              <w:left w:val="single" w:sz="4" w:space="0" w:color="auto"/>
              <w:bottom w:val="single" w:sz="4" w:space="0" w:color="auto"/>
              <w:right w:val="single" w:sz="4" w:space="0" w:color="auto"/>
            </w:tcBorders>
          </w:tcPr>
          <w:p w14:paraId="041E74AD" w14:textId="495AAB56" w:rsidR="004F3C81" w:rsidRPr="004536A4" w:rsidRDefault="004F3C81" w:rsidP="00EC1202">
            <w:pPr>
              <w:rPr>
                <w:color w:val="002060"/>
              </w:rPr>
            </w:pPr>
            <w:r w:rsidRPr="004536A4">
              <w:rPr>
                <w:color w:val="002060"/>
              </w:rPr>
              <w:t>Excellent. Displays (for example): high levels of accuracy; evidence of the potential to undertake research; the ability to analyse primary sources critically in the context of current problems and/or new insights</w:t>
            </w:r>
          </w:p>
        </w:tc>
        <w:tc>
          <w:tcPr>
            <w:tcW w:w="3260" w:type="dxa"/>
            <w:tcBorders>
              <w:top w:val="single" w:sz="4" w:space="0" w:color="auto"/>
              <w:left w:val="single" w:sz="4" w:space="0" w:color="auto"/>
              <w:bottom w:val="single" w:sz="4" w:space="0" w:color="auto"/>
              <w:right w:val="single" w:sz="4" w:space="0" w:color="auto"/>
            </w:tcBorders>
            <w:hideMark/>
          </w:tcPr>
          <w:p w14:paraId="1F6EB65A" w14:textId="77777777" w:rsidR="004F3C81" w:rsidRPr="004536A4" w:rsidRDefault="004F3C81" w:rsidP="00EC1202">
            <w:pPr>
              <w:rPr>
                <w:color w:val="002060"/>
              </w:rPr>
            </w:pPr>
            <w:r w:rsidRPr="004536A4">
              <w:rPr>
                <w:color w:val="002060"/>
              </w:rPr>
              <w:t>Very good standards of presentation written in the style appropriate to the assessment brief</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5565DF1" w14:textId="77777777" w:rsidR="004F3C81" w:rsidRPr="004536A4" w:rsidRDefault="004F3C81" w:rsidP="00EC1202">
            <w:pPr>
              <w:rPr>
                <w:color w:val="00206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D5ED470" w14:textId="77777777" w:rsidR="004F3C81" w:rsidRPr="004536A4" w:rsidRDefault="004F3C81" w:rsidP="00EC1202">
            <w:pPr>
              <w:rPr>
                <w:color w:val="00206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A087B85" w14:textId="77777777" w:rsidR="004F3C81" w:rsidRPr="004536A4" w:rsidRDefault="004F3C81" w:rsidP="00EC1202">
            <w:pPr>
              <w:rPr>
                <w:color w:val="002060"/>
              </w:rPr>
            </w:pPr>
          </w:p>
        </w:tc>
      </w:tr>
    </w:tbl>
    <w:p w14:paraId="39688AA1" w14:textId="77777777" w:rsidR="004F3C81" w:rsidRPr="004536A4" w:rsidRDefault="004F3C81" w:rsidP="004F3C81">
      <w:pPr>
        <w:rPr>
          <w:rFonts w:ascii="Arial" w:hAnsi="Arial" w:cs="Arial"/>
          <w:b/>
          <w:color w:val="002060"/>
        </w:rPr>
        <w:sectPr w:rsidR="004F3C81" w:rsidRPr="004536A4" w:rsidSect="00984FA2">
          <w:pgSz w:w="16838" w:h="11906" w:orient="landscape" w:code="9"/>
          <w:pgMar w:top="1134" w:right="1440" w:bottom="1418" w:left="1134" w:header="709" w:footer="709" w:gutter="0"/>
          <w:cols w:space="720"/>
          <w:docGrid w:linePitch="299"/>
        </w:sectPr>
      </w:pPr>
    </w:p>
    <w:tbl>
      <w:tblPr>
        <w:tblStyle w:val="TableGrid2"/>
        <w:tblW w:w="14737" w:type="dxa"/>
        <w:tblInd w:w="0" w:type="dxa"/>
        <w:tblLook w:val="04A0" w:firstRow="1" w:lastRow="0" w:firstColumn="1" w:lastColumn="0" w:noHBand="0" w:noVBand="1"/>
      </w:tblPr>
      <w:tblGrid>
        <w:gridCol w:w="876"/>
        <w:gridCol w:w="3187"/>
        <w:gridCol w:w="2453"/>
        <w:gridCol w:w="3118"/>
        <w:gridCol w:w="2869"/>
        <w:gridCol w:w="2234"/>
      </w:tblGrid>
      <w:tr w:rsidR="00366A78" w:rsidRPr="00366A78" w14:paraId="2693B7FD" w14:textId="77777777" w:rsidTr="00EC1202">
        <w:tc>
          <w:tcPr>
            <w:tcW w:w="147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9B1FD9" w14:textId="77777777" w:rsidR="004F3C81" w:rsidRPr="004536A4" w:rsidRDefault="004F3C81" w:rsidP="00EC1202">
            <w:pPr>
              <w:rPr>
                <w:b/>
                <w:color w:val="002060"/>
              </w:rPr>
            </w:pPr>
            <w:r w:rsidRPr="004536A4">
              <w:rPr>
                <w:b/>
                <w:color w:val="002060"/>
              </w:rPr>
              <w:t xml:space="preserve">Merit (B): 60-69      </w:t>
            </w:r>
          </w:p>
          <w:p w14:paraId="2C21C51D" w14:textId="77777777" w:rsidR="004F3C81" w:rsidRPr="004536A4" w:rsidRDefault="004F3C81" w:rsidP="00EC1202">
            <w:pPr>
              <w:rPr>
                <w:b/>
                <w:color w:val="002060"/>
              </w:rPr>
            </w:pPr>
            <w:r w:rsidRPr="004536A4">
              <w:rPr>
                <w:b/>
                <w:color w:val="002060"/>
              </w:rPr>
              <w:t xml:space="preserve">A coherent </w:t>
            </w:r>
            <w:r w:rsidRPr="004536A4">
              <w:rPr>
                <w:rFonts w:eastAsia="Times New Roman"/>
                <w:b/>
                <w:color w:val="002060"/>
              </w:rPr>
              <w:t>approach to research and enquiry</w:t>
            </w:r>
            <w:r w:rsidRPr="004536A4">
              <w:rPr>
                <w:b/>
                <w:color w:val="002060"/>
              </w:rPr>
              <w:t xml:space="preserve"> that meets all learning outcomes and demonstrates critical evaluation</w:t>
            </w:r>
            <w:r w:rsidRPr="004536A4">
              <w:rPr>
                <w:rFonts w:eastAsia="Times New Roman"/>
                <w:b/>
                <w:color w:val="002060"/>
              </w:rPr>
              <w:t xml:space="preserve"> appropriate to postgraduate level</w:t>
            </w:r>
          </w:p>
        </w:tc>
      </w:tr>
      <w:tr w:rsidR="00366A78" w:rsidRPr="00366A78" w14:paraId="6B8D0524" w14:textId="77777777" w:rsidTr="00EC1202">
        <w:tc>
          <w:tcPr>
            <w:tcW w:w="4063" w:type="dxa"/>
            <w:gridSpan w:val="2"/>
            <w:tcBorders>
              <w:top w:val="single" w:sz="4" w:space="0" w:color="auto"/>
              <w:left w:val="single" w:sz="4" w:space="0" w:color="auto"/>
              <w:bottom w:val="single" w:sz="4" w:space="0" w:color="auto"/>
              <w:right w:val="single" w:sz="4" w:space="0" w:color="auto"/>
            </w:tcBorders>
            <w:hideMark/>
          </w:tcPr>
          <w:p w14:paraId="0C061F35" w14:textId="77777777" w:rsidR="004F3C81" w:rsidRPr="004536A4" w:rsidRDefault="004F3C81" w:rsidP="00EC1202">
            <w:pPr>
              <w:rPr>
                <w:b/>
                <w:color w:val="002060"/>
              </w:rPr>
            </w:pPr>
            <w:r w:rsidRPr="004536A4">
              <w:rPr>
                <w:b/>
                <w:color w:val="002060"/>
              </w:rPr>
              <w:t>General/Knowledge</w:t>
            </w:r>
          </w:p>
        </w:tc>
        <w:tc>
          <w:tcPr>
            <w:tcW w:w="2453" w:type="dxa"/>
            <w:tcBorders>
              <w:top w:val="single" w:sz="4" w:space="0" w:color="auto"/>
              <w:left w:val="single" w:sz="4" w:space="0" w:color="auto"/>
              <w:bottom w:val="single" w:sz="4" w:space="0" w:color="auto"/>
              <w:right w:val="single" w:sz="4" w:space="0" w:color="auto"/>
            </w:tcBorders>
            <w:hideMark/>
          </w:tcPr>
          <w:p w14:paraId="61E7F3DE" w14:textId="77777777" w:rsidR="004F3C81" w:rsidRPr="004536A4" w:rsidRDefault="004F3C81" w:rsidP="00EC1202">
            <w:pPr>
              <w:rPr>
                <w:b/>
                <w:color w:val="002060"/>
              </w:rPr>
            </w:pPr>
            <w:r w:rsidRPr="004536A4">
              <w:rPr>
                <w:b/>
                <w:color w:val="002060"/>
              </w:rPr>
              <w:t>Presentation</w:t>
            </w:r>
          </w:p>
        </w:tc>
        <w:tc>
          <w:tcPr>
            <w:tcW w:w="3118" w:type="dxa"/>
            <w:tcBorders>
              <w:top w:val="single" w:sz="4" w:space="0" w:color="auto"/>
              <w:left w:val="single" w:sz="4" w:space="0" w:color="auto"/>
              <w:bottom w:val="single" w:sz="4" w:space="0" w:color="auto"/>
              <w:right w:val="single" w:sz="4" w:space="0" w:color="auto"/>
            </w:tcBorders>
            <w:hideMark/>
          </w:tcPr>
          <w:p w14:paraId="1A836DA8" w14:textId="77777777" w:rsidR="004F3C81" w:rsidRPr="004536A4" w:rsidRDefault="004F3C81" w:rsidP="00EC1202">
            <w:pPr>
              <w:rPr>
                <w:b/>
                <w:color w:val="002060"/>
              </w:rPr>
            </w:pPr>
            <w:r w:rsidRPr="004536A4">
              <w:rPr>
                <w:b/>
                <w:color w:val="002060"/>
              </w:rPr>
              <w:t>Understanding/Skills</w:t>
            </w:r>
          </w:p>
        </w:tc>
        <w:tc>
          <w:tcPr>
            <w:tcW w:w="2869" w:type="dxa"/>
            <w:tcBorders>
              <w:top w:val="single" w:sz="4" w:space="0" w:color="auto"/>
              <w:left w:val="single" w:sz="4" w:space="0" w:color="auto"/>
              <w:bottom w:val="single" w:sz="4" w:space="0" w:color="auto"/>
              <w:right w:val="single" w:sz="4" w:space="0" w:color="auto"/>
            </w:tcBorders>
            <w:hideMark/>
          </w:tcPr>
          <w:p w14:paraId="3F128FFC" w14:textId="77777777" w:rsidR="004F3C81" w:rsidRPr="004536A4" w:rsidRDefault="004F3C81" w:rsidP="00EC1202">
            <w:pPr>
              <w:rPr>
                <w:b/>
                <w:color w:val="002060"/>
              </w:rPr>
            </w:pPr>
            <w:r w:rsidRPr="004536A4">
              <w:rPr>
                <w:b/>
                <w:color w:val="002060"/>
              </w:rPr>
              <w:t>Selection of cited material &amp; Coverage</w:t>
            </w:r>
          </w:p>
        </w:tc>
        <w:tc>
          <w:tcPr>
            <w:tcW w:w="2234" w:type="dxa"/>
            <w:tcBorders>
              <w:top w:val="single" w:sz="4" w:space="0" w:color="auto"/>
              <w:left w:val="single" w:sz="4" w:space="0" w:color="auto"/>
              <w:bottom w:val="single" w:sz="4" w:space="0" w:color="auto"/>
              <w:right w:val="single" w:sz="4" w:space="0" w:color="auto"/>
            </w:tcBorders>
            <w:hideMark/>
          </w:tcPr>
          <w:p w14:paraId="462A9B1A" w14:textId="77777777" w:rsidR="004F3C81" w:rsidRPr="004536A4" w:rsidRDefault="004F3C81" w:rsidP="00EC1202">
            <w:pPr>
              <w:rPr>
                <w:b/>
                <w:color w:val="002060"/>
              </w:rPr>
            </w:pPr>
            <w:r w:rsidRPr="004536A4">
              <w:rPr>
                <w:b/>
                <w:color w:val="002060"/>
              </w:rPr>
              <w:t>Structure</w:t>
            </w:r>
          </w:p>
        </w:tc>
      </w:tr>
      <w:tr w:rsidR="00366A78" w:rsidRPr="00366A78" w14:paraId="0169BA23" w14:textId="77777777" w:rsidTr="00EC1202">
        <w:tc>
          <w:tcPr>
            <w:tcW w:w="876" w:type="dxa"/>
            <w:tcBorders>
              <w:top w:val="single" w:sz="4" w:space="0" w:color="auto"/>
              <w:left w:val="single" w:sz="4" w:space="0" w:color="auto"/>
              <w:bottom w:val="single" w:sz="4" w:space="0" w:color="auto"/>
              <w:right w:val="single" w:sz="4" w:space="0" w:color="auto"/>
            </w:tcBorders>
            <w:hideMark/>
          </w:tcPr>
          <w:p w14:paraId="1C0B27F9" w14:textId="77777777" w:rsidR="004F3C81" w:rsidRPr="004536A4" w:rsidRDefault="004F3C81" w:rsidP="00EC1202">
            <w:pPr>
              <w:rPr>
                <w:b/>
                <w:color w:val="002060"/>
              </w:rPr>
            </w:pPr>
            <w:r w:rsidRPr="004536A4">
              <w:rPr>
                <w:b/>
                <w:color w:val="002060"/>
              </w:rPr>
              <w:t>60-69</w:t>
            </w:r>
          </w:p>
        </w:tc>
        <w:tc>
          <w:tcPr>
            <w:tcW w:w="3187" w:type="dxa"/>
            <w:tcBorders>
              <w:top w:val="single" w:sz="4" w:space="0" w:color="auto"/>
              <w:left w:val="single" w:sz="4" w:space="0" w:color="auto"/>
              <w:bottom w:val="single" w:sz="4" w:space="0" w:color="auto"/>
              <w:right w:val="single" w:sz="4" w:space="0" w:color="auto"/>
            </w:tcBorders>
            <w:hideMark/>
          </w:tcPr>
          <w:p w14:paraId="73093287" w14:textId="77777777" w:rsidR="004F3C81" w:rsidRPr="004536A4" w:rsidRDefault="004F3C81" w:rsidP="00EC1202">
            <w:pPr>
              <w:rPr>
                <w:color w:val="002060"/>
              </w:rPr>
            </w:pPr>
            <w:r w:rsidRPr="004536A4">
              <w:rPr>
                <w:color w:val="002060"/>
              </w:rPr>
              <w:t>Approaching excellence in some areas with evidence of the potential to undertake research and critical analysis of current problems and/or new insights. Well-developed relevant argument and a good degree of accuracy</w:t>
            </w:r>
          </w:p>
        </w:tc>
        <w:tc>
          <w:tcPr>
            <w:tcW w:w="2453" w:type="dxa"/>
            <w:tcBorders>
              <w:top w:val="single" w:sz="4" w:space="0" w:color="auto"/>
              <w:left w:val="single" w:sz="4" w:space="0" w:color="auto"/>
              <w:bottom w:val="single" w:sz="4" w:space="0" w:color="auto"/>
              <w:right w:val="single" w:sz="4" w:space="0" w:color="auto"/>
            </w:tcBorders>
          </w:tcPr>
          <w:p w14:paraId="4C35B46D" w14:textId="34BD14FF" w:rsidR="004F3C81" w:rsidRPr="004536A4" w:rsidRDefault="004F3C81" w:rsidP="00EC1202">
            <w:pPr>
              <w:rPr>
                <w:color w:val="002060"/>
              </w:rPr>
            </w:pPr>
            <w:r w:rsidRPr="004536A4">
              <w:rPr>
                <w:color w:val="002060"/>
              </w:rPr>
              <w:t>Good standard of presentation; written in the style appropriate to the assessment brief with length requirement met and academic conventions followed</w:t>
            </w:r>
          </w:p>
        </w:tc>
        <w:tc>
          <w:tcPr>
            <w:tcW w:w="3118" w:type="dxa"/>
            <w:tcBorders>
              <w:top w:val="single" w:sz="4" w:space="0" w:color="auto"/>
              <w:left w:val="single" w:sz="4" w:space="0" w:color="auto"/>
              <w:bottom w:val="single" w:sz="4" w:space="0" w:color="auto"/>
              <w:right w:val="single" w:sz="4" w:space="0" w:color="auto"/>
            </w:tcBorders>
            <w:hideMark/>
          </w:tcPr>
          <w:p w14:paraId="4357A7BE" w14:textId="77777777" w:rsidR="004F3C81" w:rsidRPr="004536A4" w:rsidRDefault="004F3C81" w:rsidP="00EC1202">
            <w:pPr>
              <w:rPr>
                <w:color w:val="002060"/>
              </w:rPr>
            </w:pPr>
            <w:r w:rsidRPr="004536A4">
              <w:rPr>
                <w:color w:val="002060"/>
              </w:rPr>
              <w:t>Independent, critical evaluation of full range of relevant concepts and theories with some evidence of originality; evidence of problem-solving skills</w:t>
            </w:r>
          </w:p>
        </w:tc>
        <w:tc>
          <w:tcPr>
            <w:tcW w:w="2869" w:type="dxa"/>
            <w:tcBorders>
              <w:top w:val="single" w:sz="4" w:space="0" w:color="auto"/>
              <w:left w:val="single" w:sz="4" w:space="0" w:color="auto"/>
              <w:bottom w:val="single" w:sz="4" w:space="0" w:color="auto"/>
              <w:right w:val="single" w:sz="4" w:space="0" w:color="auto"/>
            </w:tcBorders>
            <w:hideMark/>
          </w:tcPr>
          <w:p w14:paraId="14CAFE51" w14:textId="77777777" w:rsidR="004F3C81" w:rsidRPr="004536A4" w:rsidRDefault="004F3C81" w:rsidP="00EC1202">
            <w:pPr>
              <w:rPr>
                <w:color w:val="002060"/>
              </w:rPr>
            </w:pPr>
            <w:r w:rsidRPr="004536A4">
              <w:rPr>
                <w:color w:val="002060"/>
              </w:rPr>
              <w:t>Complex work and concepts presented; key texts used effectively. Accurate and consistent use of the agreed referencing system</w:t>
            </w:r>
          </w:p>
        </w:tc>
        <w:tc>
          <w:tcPr>
            <w:tcW w:w="2234" w:type="dxa"/>
            <w:tcBorders>
              <w:top w:val="single" w:sz="4" w:space="0" w:color="auto"/>
              <w:left w:val="single" w:sz="4" w:space="0" w:color="auto"/>
              <w:bottom w:val="single" w:sz="4" w:space="0" w:color="auto"/>
              <w:right w:val="single" w:sz="4" w:space="0" w:color="auto"/>
            </w:tcBorders>
          </w:tcPr>
          <w:p w14:paraId="4A8B182E" w14:textId="77777777" w:rsidR="004F3C81" w:rsidRPr="004536A4" w:rsidRDefault="004F3C81" w:rsidP="00EC1202">
            <w:pPr>
              <w:rPr>
                <w:color w:val="002060"/>
              </w:rPr>
            </w:pPr>
            <w:r w:rsidRPr="004536A4">
              <w:rPr>
                <w:color w:val="002060"/>
              </w:rPr>
              <w:t>Argument concise and explicit</w:t>
            </w:r>
          </w:p>
          <w:p w14:paraId="552B83BD" w14:textId="77777777" w:rsidR="004F3C81" w:rsidRPr="004536A4" w:rsidRDefault="004F3C81" w:rsidP="00EC1202">
            <w:pPr>
              <w:rPr>
                <w:color w:val="002060"/>
              </w:rPr>
            </w:pPr>
          </w:p>
        </w:tc>
      </w:tr>
      <w:tr w:rsidR="00366A78" w:rsidRPr="00366A78" w14:paraId="0436EF39" w14:textId="77777777" w:rsidTr="00EC1202">
        <w:tc>
          <w:tcPr>
            <w:tcW w:w="147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168756" w14:textId="77777777" w:rsidR="004F3C81" w:rsidRPr="004536A4" w:rsidRDefault="004F3C81" w:rsidP="00EC1202">
            <w:pPr>
              <w:rPr>
                <w:b/>
                <w:color w:val="002060"/>
              </w:rPr>
            </w:pPr>
            <w:r w:rsidRPr="004536A4">
              <w:rPr>
                <w:b/>
                <w:color w:val="002060"/>
              </w:rPr>
              <w:t>Pass (C): 50-59</w:t>
            </w:r>
          </w:p>
          <w:p w14:paraId="0B52D80C" w14:textId="77777777" w:rsidR="004F3C81" w:rsidRPr="004536A4" w:rsidRDefault="004F3C81" w:rsidP="00EC1202">
            <w:pPr>
              <w:rPr>
                <w:b/>
                <w:color w:val="002060"/>
              </w:rPr>
            </w:pPr>
            <w:r w:rsidRPr="004536A4">
              <w:rPr>
                <w:b/>
                <w:color w:val="002060"/>
              </w:rPr>
              <w:t xml:space="preserve">A coherent and logical </w:t>
            </w:r>
            <w:r w:rsidRPr="004536A4">
              <w:rPr>
                <w:rFonts w:eastAsia="Times New Roman"/>
                <w:b/>
                <w:color w:val="002060"/>
              </w:rPr>
              <w:t>approach to research and enquiry</w:t>
            </w:r>
            <w:r w:rsidRPr="004536A4">
              <w:rPr>
                <w:b/>
                <w:color w:val="002060"/>
              </w:rPr>
              <w:t xml:space="preserve"> that meets all learning outcomes and shows understanding of the basic principles</w:t>
            </w:r>
            <w:r w:rsidRPr="004536A4">
              <w:rPr>
                <w:rFonts w:eastAsia="Times New Roman"/>
                <w:b/>
                <w:color w:val="002060"/>
              </w:rPr>
              <w:t xml:space="preserve"> appropriate to postgraduate level</w:t>
            </w:r>
          </w:p>
        </w:tc>
      </w:tr>
      <w:tr w:rsidR="00366A78" w:rsidRPr="00366A78" w14:paraId="3E6ACA62" w14:textId="77777777" w:rsidTr="00EC1202">
        <w:tc>
          <w:tcPr>
            <w:tcW w:w="4063" w:type="dxa"/>
            <w:gridSpan w:val="2"/>
            <w:tcBorders>
              <w:top w:val="single" w:sz="4" w:space="0" w:color="auto"/>
              <w:left w:val="single" w:sz="4" w:space="0" w:color="auto"/>
              <w:bottom w:val="single" w:sz="4" w:space="0" w:color="auto"/>
              <w:right w:val="single" w:sz="4" w:space="0" w:color="auto"/>
            </w:tcBorders>
            <w:hideMark/>
          </w:tcPr>
          <w:p w14:paraId="4A840D49" w14:textId="77777777" w:rsidR="004F3C81" w:rsidRPr="004536A4" w:rsidRDefault="004F3C81" w:rsidP="00EC1202">
            <w:pPr>
              <w:rPr>
                <w:b/>
                <w:color w:val="002060"/>
              </w:rPr>
            </w:pPr>
            <w:r w:rsidRPr="004536A4">
              <w:rPr>
                <w:b/>
                <w:color w:val="002060"/>
              </w:rPr>
              <w:t>General/Knowledge</w:t>
            </w:r>
          </w:p>
        </w:tc>
        <w:tc>
          <w:tcPr>
            <w:tcW w:w="2453" w:type="dxa"/>
            <w:tcBorders>
              <w:top w:val="single" w:sz="4" w:space="0" w:color="auto"/>
              <w:left w:val="single" w:sz="4" w:space="0" w:color="auto"/>
              <w:bottom w:val="single" w:sz="4" w:space="0" w:color="auto"/>
              <w:right w:val="single" w:sz="4" w:space="0" w:color="auto"/>
            </w:tcBorders>
            <w:hideMark/>
          </w:tcPr>
          <w:p w14:paraId="46FE9079" w14:textId="77777777" w:rsidR="004F3C81" w:rsidRPr="004536A4" w:rsidRDefault="004F3C81" w:rsidP="00EC1202">
            <w:pPr>
              <w:rPr>
                <w:b/>
                <w:color w:val="002060"/>
              </w:rPr>
            </w:pPr>
            <w:r w:rsidRPr="004536A4">
              <w:rPr>
                <w:b/>
                <w:color w:val="002060"/>
              </w:rPr>
              <w:t>Presentation</w:t>
            </w:r>
          </w:p>
        </w:tc>
        <w:tc>
          <w:tcPr>
            <w:tcW w:w="3118" w:type="dxa"/>
            <w:tcBorders>
              <w:top w:val="single" w:sz="4" w:space="0" w:color="auto"/>
              <w:left w:val="single" w:sz="4" w:space="0" w:color="auto"/>
              <w:bottom w:val="single" w:sz="4" w:space="0" w:color="auto"/>
              <w:right w:val="single" w:sz="4" w:space="0" w:color="auto"/>
            </w:tcBorders>
            <w:hideMark/>
          </w:tcPr>
          <w:p w14:paraId="2EF93B77" w14:textId="77777777" w:rsidR="004F3C81" w:rsidRPr="004536A4" w:rsidRDefault="004F3C81" w:rsidP="00EC1202">
            <w:pPr>
              <w:rPr>
                <w:b/>
                <w:color w:val="002060"/>
              </w:rPr>
            </w:pPr>
            <w:r w:rsidRPr="004536A4">
              <w:rPr>
                <w:b/>
                <w:color w:val="002060"/>
              </w:rPr>
              <w:t>Understanding/Skills</w:t>
            </w:r>
          </w:p>
        </w:tc>
        <w:tc>
          <w:tcPr>
            <w:tcW w:w="2869" w:type="dxa"/>
            <w:tcBorders>
              <w:top w:val="single" w:sz="4" w:space="0" w:color="auto"/>
              <w:left w:val="single" w:sz="4" w:space="0" w:color="auto"/>
              <w:bottom w:val="single" w:sz="4" w:space="0" w:color="auto"/>
              <w:right w:val="single" w:sz="4" w:space="0" w:color="auto"/>
            </w:tcBorders>
            <w:hideMark/>
          </w:tcPr>
          <w:p w14:paraId="2A6AFEFA" w14:textId="77777777" w:rsidR="004F3C81" w:rsidRPr="004536A4" w:rsidRDefault="004F3C81" w:rsidP="00EC1202">
            <w:pPr>
              <w:rPr>
                <w:b/>
                <w:color w:val="002060"/>
              </w:rPr>
            </w:pPr>
            <w:r w:rsidRPr="004536A4">
              <w:rPr>
                <w:b/>
                <w:color w:val="002060"/>
              </w:rPr>
              <w:t>Selection of cited material &amp; Coverage</w:t>
            </w:r>
          </w:p>
        </w:tc>
        <w:tc>
          <w:tcPr>
            <w:tcW w:w="2234" w:type="dxa"/>
            <w:tcBorders>
              <w:top w:val="single" w:sz="4" w:space="0" w:color="auto"/>
              <w:left w:val="single" w:sz="4" w:space="0" w:color="auto"/>
              <w:bottom w:val="single" w:sz="4" w:space="0" w:color="auto"/>
              <w:right w:val="single" w:sz="4" w:space="0" w:color="auto"/>
            </w:tcBorders>
            <w:hideMark/>
          </w:tcPr>
          <w:p w14:paraId="65C47FE1" w14:textId="77777777" w:rsidR="004F3C81" w:rsidRPr="004536A4" w:rsidRDefault="004F3C81" w:rsidP="00EC1202">
            <w:pPr>
              <w:rPr>
                <w:b/>
                <w:color w:val="002060"/>
              </w:rPr>
            </w:pPr>
            <w:r w:rsidRPr="004536A4">
              <w:rPr>
                <w:b/>
                <w:color w:val="002060"/>
              </w:rPr>
              <w:t>Structure</w:t>
            </w:r>
          </w:p>
        </w:tc>
      </w:tr>
      <w:tr w:rsidR="004F3C81" w:rsidRPr="004536A4" w14:paraId="63DA8A23" w14:textId="77777777" w:rsidTr="00EC1202">
        <w:tc>
          <w:tcPr>
            <w:tcW w:w="876" w:type="dxa"/>
            <w:tcBorders>
              <w:top w:val="single" w:sz="4" w:space="0" w:color="auto"/>
              <w:left w:val="single" w:sz="4" w:space="0" w:color="auto"/>
              <w:bottom w:val="single" w:sz="4" w:space="0" w:color="auto"/>
              <w:right w:val="single" w:sz="4" w:space="0" w:color="auto"/>
            </w:tcBorders>
            <w:hideMark/>
          </w:tcPr>
          <w:p w14:paraId="21E2DDCE" w14:textId="77777777" w:rsidR="004F3C81" w:rsidRPr="004536A4" w:rsidRDefault="004F3C81" w:rsidP="00EC1202">
            <w:pPr>
              <w:rPr>
                <w:b/>
                <w:color w:val="002060"/>
              </w:rPr>
            </w:pPr>
            <w:r w:rsidRPr="004536A4">
              <w:rPr>
                <w:b/>
                <w:color w:val="002060"/>
              </w:rPr>
              <w:t>50-59</w:t>
            </w:r>
          </w:p>
        </w:tc>
        <w:tc>
          <w:tcPr>
            <w:tcW w:w="3187" w:type="dxa"/>
            <w:tcBorders>
              <w:top w:val="single" w:sz="4" w:space="0" w:color="auto"/>
              <w:left w:val="single" w:sz="4" w:space="0" w:color="auto"/>
              <w:bottom w:val="single" w:sz="4" w:space="0" w:color="auto"/>
              <w:right w:val="single" w:sz="4" w:space="0" w:color="auto"/>
            </w:tcBorders>
            <w:hideMark/>
          </w:tcPr>
          <w:p w14:paraId="1763F743" w14:textId="77777777" w:rsidR="004F3C81" w:rsidRPr="004536A4" w:rsidRDefault="004F3C81" w:rsidP="00EC1202">
            <w:pPr>
              <w:rPr>
                <w:color w:val="002060"/>
              </w:rPr>
            </w:pPr>
            <w:r w:rsidRPr="004536A4">
              <w:rPr>
                <w:color w:val="002060"/>
              </w:rPr>
              <w:t>A systematic understanding of knowledge; critical awareness of current problems and/or new insights; can evaluate critically current research and can evaluate literature and methodologies</w:t>
            </w:r>
          </w:p>
        </w:tc>
        <w:tc>
          <w:tcPr>
            <w:tcW w:w="2453" w:type="dxa"/>
            <w:tcBorders>
              <w:top w:val="single" w:sz="4" w:space="0" w:color="auto"/>
              <w:left w:val="single" w:sz="4" w:space="0" w:color="auto"/>
              <w:bottom w:val="single" w:sz="4" w:space="0" w:color="auto"/>
              <w:right w:val="single" w:sz="4" w:space="0" w:color="auto"/>
            </w:tcBorders>
          </w:tcPr>
          <w:p w14:paraId="496E17E7" w14:textId="48625A82" w:rsidR="004F3C81" w:rsidRPr="004536A4" w:rsidRDefault="004F3C81" w:rsidP="00EC1202">
            <w:pPr>
              <w:rPr>
                <w:color w:val="002060"/>
              </w:rPr>
            </w:pPr>
            <w:r w:rsidRPr="004536A4">
              <w:rPr>
                <w:color w:val="002060"/>
              </w:rPr>
              <w:t>Length requirement met and academic conventions mostly followed. Written in the style appropriate to the assessment brief; possibly very minor errors in language which do not impede understanding</w:t>
            </w:r>
          </w:p>
        </w:tc>
        <w:tc>
          <w:tcPr>
            <w:tcW w:w="3118" w:type="dxa"/>
            <w:tcBorders>
              <w:top w:val="single" w:sz="4" w:space="0" w:color="auto"/>
              <w:left w:val="single" w:sz="4" w:space="0" w:color="auto"/>
              <w:bottom w:val="single" w:sz="4" w:space="0" w:color="auto"/>
              <w:right w:val="single" w:sz="4" w:space="0" w:color="auto"/>
            </w:tcBorders>
            <w:hideMark/>
          </w:tcPr>
          <w:p w14:paraId="1F97DFF2" w14:textId="77777777" w:rsidR="004F3C81" w:rsidRPr="004536A4" w:rsidRDefault="004F3C81" w:rsidP="00EC1202">
            <w:pPr>
              <w:rPr>
                <w:color w:val="002060"/>
              </w:rPr>
            </w:pPr>
            <w:r w:rsidRPr="004536A4">
              <w:rPr>
                <w:color w:val="002060"/>
              </w:rPr>
              <w:t>Practical understanding of how established techniques of research and/or analysis are used to create and interpret knowledge in the discipline; some evidence of problem-solving skills</w:t>
            </w:r>
          </w:p>
        </w:tc>
        <w:tc>
          <w:tcPr>
            <w:tcW w:w="2869" w:type="dxa"/>
            <w:tcBorders>
              <w:top w:val="single" w:sz="4" w:space="0" w:color="auto"/>
              <w:left w:val="single" w:sz="4" w:space="0" w:color="auto"/>
              <w:bottom w:val="single" w:sz="4" w:space="0" w:color="auto"/>
              <w:right w:val="single" w:sz="4" w:space="0" w:color="auto"/>
            </w:tcBorders>
          </w:tcPr>
          <w:p w14:paraId="20771764" w14:textId="7CF8A363" w:rsidR="004F3C81" w:rsidRPr="004536A4" w:rsidRDefault="004F3C81" w:rsidP="00EC1202">
            <w:pPr>
              <w:rPr>
                <w:color w:val="002060"/>
              </w:rPr>
            </w:pPr>
            <w:r w:rsidRPr="004536A4">
              <w:rPr>
                <w:color w:val="002060"/>
              </w:rPr>
              <w:t>Comprehensive understanding of techniques appli</w:t>
            </w:r>
            <w:r w:rsidR="009A3904" w:rsidRPr="004536A4">
              <w:rPr>
                <w:color w:val="002060"/>
              </w:rPr>
              <w:t>cab</w:t>
            </w:r>
            <w:r w:rsidRPr="004536A4">
              <w:rPr>
                <w:color w:val="002060"/>
              </w:rPr>
              <w:t xml:space="preserve">le to own research or advanced scholarship. Consistent use of the agreed referencing system which is predominately </w:t>
            </w:r>
            <w:proofErr w:type="gramStart"/>
            <w:r w:rsidRPr="004536A4">
              <w:rPr>
                <w:color w:val="002060"/>
              </w:rPr>
              <w:t>accurate</w:t>
            </w:r>
            <w:proofErr w:type="gramEnd"/>
          </w:p>
          <w:p w14:paraId="13C90DF4" w14:textId="77777777" w:rsidR="004F3C81" w:rsidRPr="004536A4" w:rsidRDefault="004F3C81" w:rsidP="00EC1202">
            <w:pPr>
              <w:rPr>
                <w:color w:val="002060"/>
              </w:rPr>
            </w:pPr>
          </w:p>
        </w:tc>
        <w:tc>
          <w:tcPr>
            <w:tcW w:w="2234" w:type="dxa"/>
            <w:tcBorders>
              <w:top w:val="single" w:sz="4" w:space="0" w:color="auto"/>
              <w:left w:val="single" w:sz="4" w:space="0" w:color="auto"/>
              <w:bottom w:val="single" w:sz="4" w:space="0" w:color="auto"/>
              <w:right w:val="single" w:sz="4" w:space="0" w:color="auto"/>
            </w:tcBorders>
          </w:tcPr>
          <w:p w14:paraId="23290D14" w14:textId="77777777" w:rsidR="004F3C81" w:rsidRPr="004536A4" w:rsidRDefault="004F3C81" w:rsidP="00EC1202">
            <w:pPr>
              <w:rPr>
                <w:color w:val="002060"/>
              </w:rPr>
            </w:pPr>
            <w:r w:rsidRPr="004536A4">
              <w:rPr>
                <w:color w:val="002060"/>
              </w:rPr>
              <w:t xml:space="preserve">The argument is developed but may lack </w:t>
            </w:r>
            <w:proofErr w:type="gramStart"/>
            <w:r w:rsidRPr="004536A4">
              <w:rPr>
                <w:color w:val="002060"/>
              </w:rPr>
              <w:t>fluency</w:t>
            </w:r>
            <w:proofErr w:type="gramEnd"/>
          </w:p>
          <w:p w14:paraId="78E77E05" w14:textId="77777777" w:rsidR="004F3C81" w:rsidRPr="004536A4" w:rsidRDefault="004F3C81" w:rsidP="00EC1202">
            <w:pPr>
              <w:rPr>
                <w:color w:val="002060"/>
              </w:rPr>
            </w:pPr>
          </w:p>
        </w:tc>
      </w:tr>
    </w:tbl>
    <w:p w14:paraId="51F25886" w14:textId="77777777" w:rsidR="004F3C81" w:rsidRPr="004536A4" w:rsidRDefault="004F3C81" w:rsidP="004F3C81">
      <w:pPr>
        <w:rPr>
          <w:rFonts w:ascii="Arial" w:hAnsi="Arial" w:cs="Arial"/>
          <w:b/>
          <w:color w:val="002060"/>
        </w:rPr>
        <w:sectPr w:rsidR="004F3C81" w:rsidRPr="004536A4" w:rsidSect="00984FA2">
          <w:pgSz w:w="16838" w:h="11906" w:orient="landscape"/>
          <w:pgMar w:top="1134" w:right="1440" w:bottom="1416" w:left="1134" w:header="709" w:footer="709" w:gutter="0"/>
          <w:cols w:space="720"/>
        </w:sectPr>
      </w:pPr>
    </w:p>
    <w:tbl>
      <w:tblPr>
        <w:tblStyle w:val="TableGrid2"/>
        <w:tblW w:w="14974" w:type="dxa"/>
        <w:tblInd w:w="0" w:type="dxa"/>
        <w:tblLook w:val="04A0" w:firstRow="1" w:lastRow="0" w:firstColumn="1" w:lastColumn="0" w:noHBand="0" w:noVBand="1"/>
      </w:tblPr>
      <w:tblGrid>
        <w:gridCol w:w="746"/>
        <w:gridCol w:w="3077"/>
        <w:gridCol w:w="2976"/>
        <w:gridCol w:w="3361"/>
        <w:gridCol w:w="2439"/>
        <w:gridCol w:w="2375"/>
      </w:tblGrid>
      <w:tr w:rsidR="00366A78" w:rsidRPr="00366A78" w14:paraId="3FEEA17B" w14:textId="77777777" w:rsidTr="00EC1202">
        <w:tc>
          <w:tcPr>
            <w:tcW w:w="1497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3AF787" w14:textId="5CBF14A9" w:rsidR="004F3C81" w:rsidRPr="004536A4" w:rsidRDefault="004F3C81" w:rsidP="00EC1202">
            <w:pPr>
              <w:rPr>
                <w:b/>
                <w:color w:val="002060"/>
              </w:rPr>
            </w:pPr>
            <w:r w:rsidRPr="004536A4">
              <w:rPr>
                <w:color w:val="002060"/>
              </w:rPr>
              <w:br w:type="page"/>
            </w:r>
            <w:r w:rsidRPr="004536A4">
              <w:rPr>
                <w:b/>
                <w:color w:val="002060"/>
              </w:rPr>
              <w:t>Referred (</w:t>
            </w:r>
            <w:r w:rsidR="0081215C" w:rsidRPr="004536A4">
              <w:rPr>
                <w:b/>
                <w:color w:val="002060"/>
              </w:rPr>
              <w:t>R</w:t>
            </w:r>
            <w:r w:rsidRPr="004536A4">
              <w:rPr>
                <w:b/>
                <w:color w:val="002060"/>
              </w:rPr>
              <w:t xml:space="preserve">): </w:t>
            </w:r>
            <w:r w:rsidR="006E50D1" w:rsidRPr="004536A4">
              <w:rPr>
                <w:b/>
                <w:color w:val="002060"/>
              </w:rPr>
              <w:t>0</w:t>
            </w:r>
            <w:r w:rsidRPr="004536A4">
              <w:rPr>
                <w:b/>
                <w:color w:val="002060"/>
              </w:rPr>
              <w:t>-49</w:t>
            </w:r>
          </w:p>
          <w:p w14:paraId="4636D0A2" w14:textId="77777777" w:rsidR="004F3C81" w:rsidRPr="004536A4" w:rsidRDefault="004F3C81" w:rsidP="00EC1202">
            <w:pPr>
              <w:rPr>
                <w:b/>
                <w:color w:val="002060"/>
              </w:rPr>
            </w:pPr>
            <w:r w:rsidRPr="004536A4">
              <w:rPr>
                <w:b/>
                <w:color w:val="002060"/>
              </w:rPr>
              <w:t xml:space="preserve">Some knowledge of core material and critical ability appropriate to postgraduate level, though learning outcomes are not fully met </w:t>
            </w:r>
          </w:p>
        </w:tc>
      </w:tr>
      <w:tr w:rsidR="00366A78" w:rsidRPr="00366A78" w14:paraId="1832BA2E" w14:textId="77777777" w:rsidTr="00EC1202">
        <w:tc>
          <w:tcPr>
            <w:tcW w:w="3823" w:type="dxa"/>
            <w:gridSpan w:val="2"/>
            <w:tcBorders>
              <w:top w:val="single" w:sz="4" w:space="0" w:color="auto"/>
              <w:left w:val="single" w:sz="4" w:space="0" w:color="auto"/>
              <w:bottom w:val="single" w:sz="4" w:space="0" w:color="auto"/>
              <w:right w:val="single" w:sz="4" w:space="0" w:color="auto"/>
            </w:tcBorders>
            <w:hideMark/>
          </w:tcPr>
          <w:p w14:paraId="40B5C23A" w14:textId="77777777" w:rsidR="004F3C81" w:rsidRPr="004536A4" w:rsidRDefault="004F3C81" w:rsidP="00EC1202">
            <w:pPr>
              <w:rPr>
                <w:b/>
                <w:color w:val="002060"/>
              </w:rPr>
            </w:pPr>
            <w:r w:rsidRPr="004536A4">
              <w:rPr>
                <w:b/>
                <w:color w:val="002060"/>
              </w:rPr>
              <w:t>General/Knowledge</w:t>
            </w:r>
          </w:p>
        </w:tc>
        <w:tc>
          <w:tcPr>
            <w:tcW w:w="2976" w:type="dxa"/>
            <w:tcBorders>
              <w:top w:val="single" w:sz="4" w:space="0" w:color="auto"/>
              <w:left w:val="single" w:sz="4" w:space="0" w:color="auto"/>
              <w:bottom w:val="single" w:sz="4" w:space="0" w:color="auto"/>
              <w:right w:val="single" w:sz="4" w:space="0" w:color="auto"/>
            </w:tcBorders>
            <w:hideMark/>
          </w:tcPr>
          <w:p w14:paraId="17E8FD0B" w14:textId="77777777" w:rsidR="004F3C81" w:rsidRPr="004536A4" w:rsidRDefault="004F3C81" w:rsidP="00EC1202">
            <w:pPr>
              <w:rPr>
                <w:b/>
                <w:color w:val="002060"/>
              </w:rPr>
            </w:pPr>
            <w:r w:rsidRPr="004536A4">
              <w:rPr>
                <w:b/>
                <w:color w:val="002060"/>
              </w:rPr>
              <w:t>Presentation</w:t>
            </w:r>
          </w:p>
        </w:tc>
        <w:tc>
          <w:tcPr>
            <w:tcW w:w="3361" w:type="dxa"/>
            <w:tcBorders>
              <w:top w:val="single" w:sz="4" w:space="0" w:color="auto"/>
              <w:left w:val="single" w:sz="4" w:space="0" w:color="auto"/>
              <w:bottom w:val="single" w:sz="4" w:space="0" w:color="auto"/>
              <w:right w:val="single" w:sz="4" w:space="0" w:color="auto"/>
            </w:tcBorders>
            <w:hideMark/>
          </w:tcPr>
          <w:p w14:paraId="60405DE5" w14:textId="77777777" w:rsidR="004F3C81" w:rsidRPr="004536A4" w:rsidRDefault="004F3C81" w:rsidP="00EC1202">
            <w:pPr>
              <w:rPr>
                <w:b/>
                <w:color w:val="002060"/>
              </w:rPr>
            </w:pPr>
            <w:r w:rsidRPr="004536A4">
              <w:rPr>
                <w:b/>
                <w:color w:val="002060"/>
              </w:rPr>
              <w:t>Understanding/Skills</w:t>
            </w:r>
          </w:p>
        </w:tc>
        <w:tc>
          <w:tcPr>
            <w:tcW w:w="2439" w:type="dxa"/>
            <w:tcBorders>
              <w:top w:val="single" w:sz="4" w:space="0" w:color="auto"/>
              <w:left w:val="single" w:sz="4" w:space="0" w:color="auto"/>
              <w:bottom w:val="single" w:sz="4" w:space="0" w:color="auto"/>
              <w:right w:val="single" w:sz="4" w:space="0" w:color="auto"/>
            </w:tcBorders>
            <w:hideMark/>
          </w:tcPr>
          <w:p w14:paraId="205EFE4C" w14:textId="77777777" w:rsidR="004F3C81" w:rsidRPr="004536A4" w:rsidRDefault="004F3C81" w:rsidP="00EC1202">
            <w:pPr>
              <w:rPr>
                <w:b/>
                <w:color w:val="002060"/>
              </w:rPr>
            </w:pPr>
            <w:r w:rsidRPr="004536A4">
              <w:rPr>
                <w:b/>
                <w:color w:val="002060"/>
              </w:rPr>
              <w:t>Selection &amp; Coverage</w:t>
            </w:r>
          </w:p>
        </w:tc>
        <w:tc>
          <w:tcPr>
            <w:tcW w:w="2375" w:type="dxa"/>
            <w:tcBorders>
              <w:top w:val="single" w:sz="4" w:space="0" w:color="auto"/>
              <w:left w:val="single" w:sz="4" w:space="0" w:color="auto"/>
              <w:bottom w:val="single" w:sz="4" w:space="0" w:color="auto"/>
              <w:right w:val="single" w:sz="4" w:space="0" w:color="auto"/>
            </w:tcBorders>
            <w:hideMark/>
          </w:tcPr>
          <w:p w14:paraId="774E76DB" w14:textId="77777777" w:rsidR="004F3C81" w:rsidRPr="004536A4" w:rsidRDefault="004F3C81" w:rsidP="00EC1202">
            <w:pPr>
              <w:rPr>
                <w:b/>
                <w:color w:val="002060"/>
              </w:rPr>
            </w:pPr>
            <w:r w:rsidRPr="004536A4">
              <w:rPr>
                <w:b/>
                <w:color w:val="002060"/>
              </w:rPr>
              <w:t>Structure</w:t>
            </w:r>
          </w:p>
        </w:tc>
      </w:tr>
      <w:tr w:rsidR="00366A78" w:rsidRPr="00366A78" w14:paraId="5BC3D8C2" w14:textId="77777777" w:rsidTr="00EC1202">
        <w:tc>
          <w:tcPr>
            <w:tcW w:w="746" w:type="dxa"/>
            <w:tcBorders>
              <w:top w:val="single" w:sz="4" w:space="0" w:color="auto"/>
              <w:left w:val="single" w:sz="4" w:space="0" w:color="auto"/>
              <w:bottom w:val="single" w:sz="4" w:space="0" w:color="auto"/>
              <w:right w:val="single" w:sz="4" w:space="0" w:color="auto"/>
            </w:tcBorders>
            <w:hideMark/>
          </w:tcPr>
          <w:p w14:paraId="6D1D2BAF" w14:textId="77777777" w:rsidR="004F3C81" w:rsidRPr="004536A4" w:rsidRDefault="004F3C81" w:rsidP="00EC1202">
            <w:pPr>
              <w:rPr>
                <w:b/>
                <w:color w:val="002060"/>
              </w:rPr>
            </w:pPr>
            <w:r w:rsidRPr="004536A4">
              <w:rPr>
                <w:b/>
                <w:color w:val="002060"/>
              </w:rPr>
              <w:t>35-49*</w:t>
            </w:r>
          </w:p>
        </w:tc>
        <w:tc>
          <w:tcPr>
            <w:tcW w:w="3077" w:type="dxa"/>
            <w:tcBorders>
              <w:top w:val="single" w:sz="4" w:space="0" w:color="auto"/>
              <w:left w:val="single" w:sz="4" w:space="0" w:color="auto"/>
              <w:bottom w:val="single" w:sz="4" w:space="0" w:color="auto"/>
              <w:right w:val="single" w:sz="4" w:space="0" w:color="auto"/>
            </w:tcBorders>
            <w:hideMark/>
          </w:tcPr>
          <w:p w14:paraId="1321C287" w14:textId="77777777" w:rsidR="004F3C81" w:rsidRPr="004536A4" w:rsidRDefault="004F3C81" w:rsidP="00EC1202">
            <w:pPr>
              <w:rPr>
                <w:color w:val="002060"/>
              </w:rPr>
            </w:pPr>
            <w:r w:rsidRPr="004536A4">
              <w:rPr>
                <w:color w:val="002060"/>
              </w:rPr>
              <w:t>knowledge of concepts within prescribed range but fails to adequately address the task posed by assessment</w:t>
            </w:r>
          </w:p>
        </w:tc>
        <w:tc>
          <w:tcPr>
            <w:tcW w:w="2976" w:type="dxa"/>
            <w:tcBorders>
              <w:top w:val="single" w:sz="4" w:space="0" w:color="auto"/>
              <w:left w:val="single" w:sz="4" w:space="0" w:color="auto"/>
              <w:bottom w:val="single" w:sz="4" w:space="0" w:color="auto"/>
              <w:right w:val="single" w:sz="4" w:space="0" w:color="auto"/>
            </w:tcBorders>
            <w:hideMark/>
          </w:tcPr>
          <w:p w14:paraId="11306287" w14:textId="77777777" w:rsidR="004F3C81" w:rsidRPr="004536A4" w:rsidRDefault="004F3C81" w:rsidP="00EC1202">
            <w:pPr>
              <w:rPr>
                <w:color w:val="002060"/>
              </w:rPr>
            </w:pPr>
            <w:r w:rsidRPr="004536A4">
              <w:rPr>
                <w:color w:val="002060"/>
              </w:rPr>
              <w:t>Length requirement met and academic conventions mostly followed. The style of presentation is appropriately matched to the assessment brief.  Minor errors in language which do not impede understanding</w:t>
            </w:r>
          </w:p>
        </w:tc>
        <w:tc>
          <w:tcPr>
            <w:tcW w:w="3361" w:type="dxa"/>
            <w:tcBorders>
              <w:top w:val="single" w:sz="4" w:space="0" w:color="auto"/>
              <w:left w:val="single" w:sz="4" w:space="0" w:color="auto"/>
              <w:bottom w:val="single" w:sz="4" w:space="0" w:color="auto"/>
              <w:right w:val="single" w:sz="4" w:space="0" w:color="auto"/>
            </w:tcBorders>
            <w:hideMark/>
          </w:tcPr>
          <w:p w14:paraId="08409257" w14:textId="77777777" w:rsidR="004F3C81" w:rsidRPr="004536A4" w:rsidRDefault="004F3C81" w:rsidP="00EC1202">
            <w:pPr>
              <w:rPr>
                <w:color w:val="002060"/>
              </w:rPr>
            </w:pPr>
            <w:r w:rsidRPr="004536A4">
              <w:rPr>
                <w:color w:val="002060"/>
              </w:rPr>
              <w:t>Some insight into the problem or topic; attempt to demonstrate problem-solving skills and originality</w:t>
            </w:r>
          </w:p>
        </w:tc>
        <w:tc>
          <w:tcPr>
            <w:tcW w:w="2439" w:type="dxa"/>
            <w:tcBorders>
              <w:top w:val="single" w:sz="4" w:space="0" w:color="auto"/>
              <w:left w:val="single" w:sz="4" w:space="0" w:color="auto"/>
              <w:bottom w:val="single" w:sz="4" w:space="0" w:color="auto"/>
              <w:right w:val="single" w:sz="4" w:space="0" w:color="auto"/>
            </w:tcBorders>
            <w:hideMark/>
          </w:tcPr>
          <w:p w14:paraId="303AB70C" w14:textId="77777777" w:rsidR="004F3C81" w:rsidRPr="004536A4" w:rsidRDefault="004F3C81" w:rsidP="00EC1202">
            <w:pPr>
              <w:rPr>
                <w:color w:val="002060"/>
              </w:rPr>
            </w:pPr>
            <w:r w:rsidRPr="004536A4">
              <w:rPr>
                <w:color w:val="002060"/>
              </w:rPr>
              <w:t>Limited sources. Use of the agreed referencing system contains some inconsistencies and inaccuracies</w:t>
            </w:r>
          </w:p>
        </w:tc>
        <w:tc>
          <w:tcPr>
            <w:tcW w:w="2375" w:type="dxa"/>
            <w:tcBorders>
              <w:top w:val="single" w:sz="4" w:space="0" w:color="auto"/>
              <w:left w:val="single" w:sz="4" w:space="0" w:color="auto"/>
              <w:bottom w:val="single" w:sz="4" w:space="0" w:color="auto"/>
              <w:right w:val="single" w:sz="4" w:space="0" w:color="auto"/>
            </w:tcBorders>
            <w:hideMark/>
          </w:tcPr>
          <w:p w14:paraId="578D1DFA" w14:textId="77777777" w:rsidR="004F3C81" w:rsidRPr="004536A4" w:rsidRDefault="004F3C81" w:rsidP="00EC1202">
            <w:pPr>
              <w:rPr>
                <w:color w:val="002060"/>
              </w:rPr>
            </w:pPr>
            <w:r w:rsidRPr="004536A4">
              <w:rPr>
                <w:color w:val="002060"/>
              </w:rPr>
              <w:t xml:space="preserve">Argument not fully developed and may lack structure and coherence </w:t>
            </w:r>
          </w:p>
        </w:tc>
      </w:tr>
      <w:tr w:rsidR="00366A78" w:rsidRPr="00366A78" w14:paraId="69E1E83E" w14:textId="77777777" w:rsidTr="00EC1202">
        <w:tc>
          <w:tcPr>
            <w:tcW w:w="1497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F7B9F" w14:textId="42B51002" w:rsidR="004F3C81" w:rsidRPr="004536A4" w:rsidRDefault="001E53F1" w:rsidP="00EC1202">
            <w:pPr>
              <w:rPr>
                <w:b/>
                <w:color w:val="002060"/>
              </w:rPr>
            </w:pPr>
            <w:r w:rsidRPr="004536A4">
              <w:rPr>
                <w:b/>
                <w:color w:val="002060"/>
              </w:rPr>
              <w:t>Referred</w:t>
            </w:r>
            <w:r w:rsidR="004F3C81" w:rsidRPr="004536A4">
              <w:rPr>
                <w:b/>
                <w:color w:val="002060"/>
              </w:rPr>
              <w:t xml:space="preserve"> (</w:t>
            </w:r>
            <w:r w:rsidR="0081215C" w:rsidRPr="004536A4">
              <w:rPr>
                <w:b/>
                <w:color w:val="002060"/>
              </w:rPr>
              <w:t>R</w:t>
            </w:r>
            <w:r w:rsidR="004F3C81" w:rsidRPr="004536A4">
              <w:rPr>
                <w:b/>
                <w:color w:val="002060"/>
              </w:rPr>
              <w:t>): 0-34</w:t>
            </w:r>
          </w:p>
          <w:p w14:paraId="011640E2" w14:textId="77777777" w:rsidR="004F3C81" w:rsidRPr="004536A4" w:rsidRDefault="004F3C81" w:rsidP="00EC1202">
            <w:pPr>
              <w:rPr>
                <w:b/>
                <w:color w:val="002060"/>
              </w:rPr>
            </w:pPr>
            <w:r w:rsidRPr="004536A4">
              <w:rPr>
                <w:b/>
                <w:color w:val="002060"/>
              </w:rPr>
              <w:t xml:space="preserve">A superficial or inaccurate answer with only peripheral knowledge of core material and very little critical ability. </w:t>
            </w:r>
          </w:p>
          <w:p w14:paraId="4DC3C178" w14:textId="77777777" w:rsidR="004F3C81" w:rsidRPr="004536A4" w:rsidRDefault="004F3C81" w:rsidP="00EC1202">
            <w:pPr>
              <w:rPr>
                <w:b/>
                <w:color w:val="002060"/>
              </w:rPr>
            </w:pPr>
            <w:r w:rsidRPr="004536A4">
              <w:rPr>
                <w:b/>
                <w:color w:val="002060"/>
              </w:rPr>
              <w:t>Learning outcomes not met. Not an appropriate submission for postgraduate level.</w:t>
            </w:r>
          </w:p>
        </w:tc>
      </w:tr>
      <w:tr w:rsidR="00366A78" w:rsidRPr="00366A78" w14:paraId="61A0CCC3" w14:textId="77777777" w:rsidTr="00EC1202">
        <w:tc>
          <w:tcPr>
            <w:tcW w:w="3823" w:type="dxa"/>
            <w:gridSpan w:val="2"/>
            <w:tcBorders>
              <w:top w:val="single" w:sz="4" w:space="0" w:color="auto"/>
              <w:left w:val="single" w:sz="4" w:space="0" w:color="auto"/>
              <w:bottom w:val="single" w:sz="4" w:space="0" w:color="auto"/>
              <w:right w:val="single" w:sz="4" w:space="0" w:color="auto"/>
            </w:tcBorders>
            <w:hideMark/>
          </w:tcPr>
          <w:p w14:paraId="1A977B0D" w14:textId="77777777" w:rsidR="004F3C81" w:rsidRPr="004536A4" w:rsidRDefault="004F3C81" w:rsidP="00EC1202">
            <w:pPr>
              <w:rPr>
                <w:b/>
                <w:color w:val="002060"/>
              </w:rPr>
            </w:pPr>
            <w:r w:rsidRPr="004536A4">
              <w:rPr>
                <w:b/>
                <w:color w:val="002060"/>
              </w:rPr>
              <w:t>General/Knowledge</w:t>
            </w:r>
          </w:p>
        </w:tc>
        <w:tc>
          <w:tcPr>
            <w:tcW w:w="2976" w:type="dxa"/>
            <w:tcBorders>
              <w:top w:val="single" w:sz="4" w:space="0" w:color="auto"/>
              <w:left w:val="single" w:sz="4" w:space="0" w:color="auto"/>
              <w:bottom w:val="single" w:sz="4" w:space="0" w:color="auto"/>
              <w:right w:val="single" w:sz="4" w:space="0" w:color="auto"/>
            </w:tcBorders>
            <w:hideMark/>
          </w:tcPr>
          <w:p w14:paraId="4058641C" w14:textId="77777777" w:rsidR="004F3C81" w:rsidRPr="004536A4" w:rsidRDefault="004F3C81" w:rsidP="00EC1202">
            <w:pPr>
              <w:rPr>
                <w:b/>
                <w:color w:val="002060"/>
              </w:rPr>
            </w:pPr>
            <w:r w:rsidRPr="004536A4">
              <w:rPr>
                <w:b/>
                <w:color w:val="002060"/>
              </w:rPr>
              <w:t>Presentation</w:t>
            </w:r>
          </w:p>
        </w:tc>
        <w:tc>
          <w:tcPr>
            <w:tcW w:w="3361" w:type="dxa"/>
            <w:tcBorders>
              <w:top w:val="single" w:sz="4" w:space="0" w:color="auto"/>
              <w:left w:val="single" w:sz="4" w:space="0" w:color="auto"/>
              <w:bottom w:val="single" w:sz="4" w:space="0" w:color="auto"/>
              <w:right w:val="single" w:sz="4" w:space="0" w:color="auto"/>
            </w:tcBorders>
            <w:hideMark/>
          </w:tcPr>
          <w:p w14:paraId="1A055D77" w14:textId="77777777" w:rsidR="004F3C81" w:rsidRPr="004536A4" w:rsidRDefault="004F3C81" w:rsidP="00EC1202">
            <w:pPr>
              <w:rPr>
                <w:b/>
                <w:color w:val="002060"/>
              </w:rPr>
            </w:pPr>
            <w:r w:rsidRPr="004536A4">
              <w:rPr>
                <w:b/>
                <w:color w:val="002060"/>
              </w:rPr>
              <w:t>Understanding/Skills</w:t>
            </w:r>
          </w:p>
        </w:tc>
        <w:tc>
          <w:tcPr>
            <w:tcW w:w="2439" w:type="dxa"/>
            <w:tcBorders>
              <w:top w:val="single" w:sz="4" w:space="0" w:color="auto"/>
              <w:left w:val="single" w:sz="4" w:space="0" w:color="auto"/>
              <w:bottom w:val="single" w:sz="4" w:space="0" w:color="auto"/>
              <w:right w:val="single" w:sz="4" w:space="0" w:color="auto"/>
            </w:tcBorders>
            <w:hideMark/>
          </w:tcPr>
          <w:p w14:paraId="5ADF6928" w14:textId="77777777" w:rsidR="004F3C81" w:rsidRPr="004536A4" w:rsidRDefault="004F3C81" w:rsidP="00EC1202">
            <w:pPr>
              <w:rPr>
                <w:b/>
                <w:color w:val="002060"/>
              </w:rPr>
            </w:pPr>
            <w:r w:rsidRPr="004536A4">
              <w:rPr>
                <w:b/>
                <w:color w:val="002060"/>
              </w:rPr>
              <w:t>Selection &amp; Coverage</w:t>
            </w:r>
          </w:p>
        </w:tc>
        <w:tc>
          <w:tcPr>
            <w:tcW w:w="2375" w:type="dxa"/>
            <w:tcBorders>
              <w:top w:val="single" w:sz="4" w:space="0" w:color="auto"/>
              <w:left w:val="single" w:sz="4" w:space="0" w:color="auto"/>
              <w:bottom w:val="single" w:sz="4" w:space="0" w:color="auto"/>
              <w:right w:val="single" w:sz="4" w:space="0" w:color="auto"/>
            </w:tcBorders>
            <w:hideMark/>
          </w:tcPr>
          <w:p w14:paraId="47D215F2" w14:textId="77777777" w:rsidR="004F3C81" w:rsidRPr="004536A4" w:rsidRDefault="004F3C81" w:rsidP="00EC1202">
            <w:pPr>
              <w:rPr>
                <w:b/>
                <w:color w:val="002060"/>
              </w:rPr>
            </w:pPr>
            <w:r w:rsidRPr="004536A4">
              <w:rPr>
                <w:b/>
                <w:color w:val="002060"/>
              </w:rPr>
              <w:t>Structure</w:t>
            </w:r>
          </w:p>
        </w:tc>
      </w:tr>
      <w:tr w:rsidR="00366A78" w:rsidRPr="00366A78" w14:paraId="3B964FFF" w14:textId="77777777" w:rsidTr="00EC1202">
        <w:tc>
          <w:tcPr>
            <w:tcW w:w="746" w:type="dxa"/>
            <w:tcBorders>
              <w:top w:val="single" w:sz="4" w:space="0" w:color="auto"/>
              <w:left w:val="single" w:sz="4" w:space="0" w:color="auto"/>
              <w:bottom w:val="single" w:sz="4" w:space="0" w:color="auto"/>
              <w:right w:val="single" w:sz="4" w:space="0" w:color="auto"/>
            </w:tcBorders>
            <w:hideMark/>
          </w:tcPr>
          <w:p w14:paraId="70DC4B99" w14:textId="55428F2D" w:rsidR="004F3C81" w:rsidRPr="004536A4" w:rsidRDefault="006F53E4" w:rsidP="00EC1202">
            <w:pPr>
              <w:rPr>
                <w:b/>
                <w:color w:val="002060"/>
              </w:rPr>
            </w:pPr>
            <w:r w:rsidRPr="004536A4">
              <w:rPr>
                <w:b/>
                <w:color w:val="002060"/>
              </w:rPr>
              <w:t>0</w:t>
            </w:r>
            <w:r w:rsidR="004F3C81" w:rsidRPr="004536A4">
              <w:rPr>
                <w:b/>
                <w:color w:val="002060"/>
              </w:rPr>
              <w:t>-34</w:t>
            </w:r>
          </w:p>
        </w:tc>
        <w:tc>
          <w:tcPr>
            <w:tcW w:w="3077" w:type="dxa"/>
            <w:tcBorders>
              <w:top w:val="single" w:sz="4" w:space="0" w:color="auto"/>
              <w:left w:val="single" w:sz="4" w:space="0" w:color="auto"/>
              <w:bottom w:val="single" w:sz="4" w:space="0" w:color="auto"/>
              <w:right w:val="single" w:sz="4" w:space="0" w:color="auto"/>
            </w:tcBorders>
            <w:hideMark/>
          </w:tcPr>
          <w:p w14:paraId="4E4D28F6" w14:textId="77777777" w:rsidR="004F3C81" w:rsidRPr="004536A4" w:rsidRDefault="004F3C81" w:rsidP="00EC1202">
            <w:pPr>
              <w:rPr>
                <w:color w:val="002060"/>
              </w:rPr>
            </w:pPr>
            <w:r w:rsidRPr="004536A4">
              <w:rPr>
                <w:color w:val="002060"/>
              </w:rPr>
              <w:t>Knowledge of concepts falls short of prescribed range and does not address the task posed by the assessment</w:t>
            </w:r>
          </w:p>
        </w:tc>
        <w:tc>
          <w:tcPr>
            <w:tcW w:w="2976" w:type="dxa"/>
            <w:tcBorders>
              <w:top w:val="single" w:sz="4" w:space="0" w:color="auto"/>
              <w:left w:val="single" w:sz="4" w:space="0" w:color="auto"/>
              <w:bottom w:val="single" w:sz="4" w:space="0" w:color="auto"/>
              <w:right w:val="single" w:sz="4" w:space="0" w:color="auto"/>
            </w:tcBorders>
            <w:hideMark/>
          </w:tcPr>
          <w:p w14:paraId="0129534B" w14:textId="77777777" w:rsidR="004F3C81" w:rsidRPr="004536A4" w:rsidRDefault="004F3C81" w:rsidP="00EC1202">
            <w:pPr>
              <w:rPr>
                <w:color w:val="002060"/>
              </w:rPr>
            </w:pPr>
            <w:r w:rsidRPr="004536A4">
              <w:rPr>
                <w:color w:val="002060"/>
              </w:rPr>
              <w:t>Length requirements not observed, inconsistency in academic conventions and style. Minor language errors which occasionally impede understanding</w:t>
            </w:r>
          </w:p>
        </w:tc>
        <w:tc>
          <w:tcPr>
            <w:tcW w:w="3361" w:type="dxa"/>
            <w:tcBorders>
              <w:top w:val="single" w:sz="4" w:space="0" w:color="auto"/>
              <w:left w:val="single" w:sz="4" w:space="0" w:color="auto"/>
              <w:bottom w:val="single" w:sz="4" w:space="0" w:color="auto"/>
              <w:right w:val="single" w:sz="4" w:space="0" w:color="auto"/>
            </w:tcBorders>
            <w:hideMark/>
          </w:tcPr>
          <w:p w14:paraId="296D0345" w14:textId="77777777" w:rsidR="004F3C81" w:rsidRPr="004536A4" w:rsidRDefault="004F3C81" w:rsidP="00EC1202">
            <w:pPr>
              <w:rPr>
                <w:color w:val="002060"/>
              </w:rPr>
            </w:pPr>
            <w:r w:rsidRPr="004536A4">
              <w:rPr>
                <w:color w:val="002060"/>
              </w:rPr>
              <w:t>Limited or no insight into the problem or topic; no evidence of problem-solving skills or originality</w:t>
            </w:r>
          </w:p>
        </w:tc>
        <w:tc>
          <w:tcPr>
            <w:tcW w:w="2439" w:type="dxa"/>
            <w:tcBorders>
              <w:top w:val="single" w:sz="4" w:space="0" w:color="auto"/>
              <w:left w:val="single" w:sz="4" w:space="0" w:color="auto"/>
              <w:bottom w:val="single" w:sz="4" w:space="0" w:color="auto"/>
              <w:right w:val="single" w:sz="4" w:space="0" w:color="auto"/>
            </w:tcBorders>
          </w:tcPr>
          <w:p w14:paraId="5623292F" w14:textId="77777777" w:rsidR="004F3C81" w:rsidRPr="004536A4" w:rsidRDefault="004F3C81" w:rsidP="00EC1202">
            <w:pPr>
              <w:rPr>
                <w:color w:val="002060"/>
              </w:rPr>
            </w:pPr>
            <w:r w:rsidRPr="004536A4">
              <w:rPr>
                <w:color w:val="002060"/>
              </w:rPr>
              <w:t>Some irrelevant and/or out of date sources.</w:t>
            </w:r>
          </w:p>
          <w:p w14:paraId="1DEFE17B" w14:textId="77777777" w:rsidR="004F3C81" w:rsidRPr="004536A4" w:rsidRDefault="004F3C81" w:rsidP="00EC1202">
            <w:pPr>
              <w:rPr>
                <w:color w:val="002060"/>
              </w:rPr>
            </w:pPr>
          </w:p>
          <w:p w14:paraId="16A9EEF9" w14:textId="77777777" w:rsidR="004F3C81" w:rsidRPr="004536A4" w:rsidRDefault="004F3C81" w:rsidP="00EC1202">
            <w:pPr>
              <w:rPr>
                <w:color w:val="002060"/>
              </w:rPr>
            </w:pPr>
            <w:r w:rsidRPr="004536A4">
              <w:rPr>
                <w:color w:val="002060"/>
              </w:rPr>
              <w:t>Referencing system may be systematically inaccurate or absent</w:t>
            </w:r>
          </w:p>
        </w:tc>
        <w:tc>
          <w:tcPr>
            <w:tcW w:w="2375" w:type="dxa"/>
            <w:tcBorders>
              <w:top w:val="single" w:sz="4" w:space="0" w:color="auto"/>
              <w:left w:val="single" w:sz="4" w:space="0" w:color="auto"/>
              <w:bottom w:val="single" w:sz="4" w:space="0" w:color="auto"/>
              <w:right w:val="single" w:sz="4" w:space="0" w:color="auto"/>
            </w:tcBorders>
            <w:hideMark/>
          </w:tcPr>
          <w:p w14:paraId="10417E48" w14:textId="77777777" w:rsidR="004F3C81" w:rsidRPr="004536A4" w:rsidRDefault="004F3C81" w:rsidP="00EC1202">
            <w:pPr>
              <w:rPr>
                <w:color w:val="002060"/>
              </w:rPr>
            </w:pPr>
            <w:r w:rsidRPr="004536A4">
              <w:rPr>
                <w:color w:val="002060"/>
              </w:rPr>
              <w:t xml:space="preserve">Argument not developed and/or may be presented in a manner that makes knowledge and understanding difficult to assess </w:t>
            </w:r>
          </w:p>
        </w:tc>
      </w:tr>
    </w:tbl>
    <w:p w14:paraId="56577821" w14:textId="77777777" w:rsidR="00B3581C" w:rsidRPr="00366A78" w:rsidRDefault="00B3581C" w:rsidP="00DC3FD2">
      <w:pPr>
        <w:shd w:val="clear" w:color="auto" w:fill="FFFFFF"/>
        <w:spacing w:after="150" w:line="240" w:lineRule="auto"/>
        <w:rPr>
          <w:rFonts w:ascii="Arial" w:eastAsia="Times New Roman" w:hAnsi="Arial" w:cs="Arial"/>
          <w:color w:val="002060"/>
          <w:sz w:val="24"/>
          <w:szCs w:val="24"/>
          <w:lang w:eastAsia="en-GB"/>
        </w:rPr>
        <w:sectPr w:rsidR="00B3581C" w:rsidRPr="00366A78" w:rsidSect="00984FA2">
          <w:footerReference w:type="default" r:id="rId25"/>
          <w:pgSz w:w="16838" w:h="11906" w:orient="landscape"/>
          <w:pgMar w:top="1440" w:right="1440" w:bottom="1440" w:left="1440" w:header="709" w:footer="709" w:gutter="0"/>
          <w:cols w:space="708"/>
          <w:docGrid w:linePitch="360"/>
        </w:sectPr>
      </w:pPr>
    </w:p>
    <w:p w14:paraId="5719526A" w14:textId="77777777" w:rsidR="00832C6B" w:rsidRPr="00366A78" w:rsidRDefault="00832C6B" w:rsidP="00894D8E">
      <w:pPr>
        <w:pStyle w:val="Heading1"/>
        <w:rPr>
          <w:rFonts w:ascii="Arial" w:hAnsi="Arial" w:cs="Arial"/>
          <w:b/>
          <w:bCs/>
          <w:color w:val="002060"/>
          <w:sz w:val="28"/>
          <w:szCs w:val="28"/>
        </w:rPr>
      </w:pPr>
      <w:bookmarkStart w:id="107" w:name="_Toc168606553"/>
      <w:r w:rsidRPr="00366A78">
        <w:rPr>
          <w:rFonts w:ascii="Arial" w:hAnsi="Arial" w:cs="Arial"/>
          <w:b/>
          <w:bCs/>
          <w:color w:val="002060"/>
          <w:sz w:val="28"/>
          <w:szCs w:val="28"/>
        </w:rPr>
        <w:t>Glossary</w:t>
      </w:r>
      <w:bookmarkEnd w:id="107"/>
      <w:r w:rsidRPr="00366A78">
        <w:rPr>
          <w:rFonts w:ascii="Arial" w:hAnsi="Arial" w:cs="Arial"/>
          <w:b/>
          <w:bCs/>
          <w:color w:val="002060"/>
          <w:sz w:val="28"/>
          <w:szCs w:val="28"/>
        </w:rPr>
        <w:t xml:space="preserve"> </w:t>
      </w:r>
    </w:p>
    <w:tbl>
      <w:tblPr>
        <w:tblStyle w:val="TableGrid"/>
        <w:tblW w:w="9529" w:type="dxa"/>
        <w:tblLook w:val="04A0" w:firstRow="1" w:lastRow="0" w:firstColumn="1" w:lastColumn="0" w:noHBand="0" w:noVBand="1"/>
        <w:tblCaption w:val="Glossary"/>
        <w:tblDescription w:val="Glossary of terms used in the regulations for awards for taught students"/>
      </w:tblPr>
      <w:tblGrid>
        <w:gridCol w:w="2460"/>
        <w:gridCol w:w="7069"/>
      </w:tblGrid>
      <w:tr w:rsidR="00366A78" w:rsidRPr="00366A78" w14:paraId="7D47DA32" w14:textId="77777777" w:rsidTr="39F98F52">
        <w:trPr>
          <w:trHeight w:val="300"/>
          <w:tblHeader/>
        </w:trPr>
        <w:tc>
          <w:tcPr>
            <w:tcW w:w="9529" w:type="dxa"/>
            <w:gridSpan w:val="2"/>
            <w:tcBorders>
              <w:top w:val="nil"/>
              <w:left w:val="nil"/>
              <w:bottom w:val="nil"/>
              <w:right w:val="nil"/>
            </w:tcBorders>
          </w:tcPr>
          <w:p w14:paraId="017B9676" w14:textId="77777777" w:rsidR="00832C6B" w:rsidRPr="00366A78" w:rsidRDefault="00832C6B" w:rsidP="00D85F7D">
            <w:pPr>
              <w:pStyle w:val="Heading2"/>
              <w:rPr>
                <w:color w:val="002060"/>
              </w:rPr>
            </w:pPr>
          </w:p>
        </w:tc>
      </w:tr>
      <w:tr w:rsidR="00366A78" w:rsidRPr="00366A78" w14:paraId="4A4562D9" w14:textId="77777777" w:rsidTr="39F98F52">
        <w:trPr>
          <w:trHeight w:val="300"/>
        </w:trPr>
        <w:tc>
          <w:tcPr>
            <w:tcW w:w="2460" w:type="dxa"/>
            <w:tcBorders>
              <w:top w:val="single" w:sz="4" w:space="0" w:color="auto"/>
            </w:tcBorders>
            <w:shd w:val="clear" w:color="auto" w:fill="D9D9D9" w:themeFill="background1" w:themeFillShade="D9"/>
          </w:tcPr>
          <w:p w14:paraId="0B51D49C" w14:textId="70DB5284" w:rsidR="000008C7" w:rsidRPr="00366A78" w:rsidRDefault="000008C7" w:rsidP="00D85F7D">
            <w:pPr>
              <w:outlineLvl w:val="4"/>
              <w:rPr>
                <w:rFonts w:ascii="Arial" w:hAnsi="Arial" w:cs="Arial"/>
                <w:b/>
                <w:iCs/>
                <w:color w:val="002060"/>
                <w:sz w:val="24"/>
                <w:szCs w:val="24"/>
              </w:rPr>
            </w:pPr>
            <w:r w:rsidRPr="00366A78">
              <w:rPr>
                <w:rFonts w:ascii="Arial" w:hAnsi="Arial" w:cs="Arial"/>
                <w:b/>
                <w:iCs/>
                <w:color w:val="002060"/>
                <w:sz w:val="24"/>
                <w:szCs w:val="24"/>
              </w:rPr>
              <w:t>Term</w:t>
            </w:r>
          </w:p>
        </w:tc>
        <w:tc>
          <w:tcPr>
            <w:tcW w:w="7069" w:type="dxa"/>
            <w:tcBorders>
              <w:top w:val="single" w:sz="4" w:space="0" w:color="auto"/>
            </w:tcBorders>
            <w:shd w:val="clear" w:color="auto" w:fill="D9D9D9" w:themeFill="background1" w:themeFillShade="D9"/>
          </w:tcPr>
          <w:p w14:paraId="5D5613E0" w14:textId="2BE43C42" w:rsidR="000008C7" w:rsidRPr="00366A78" w:rsidRDefault="000008C7" w:rsidP="00D85F7D">
            <w:pPr>
              <w:outlineLvl w:val="4"/>
              <w:rPr>
                <w:rFonts w:ascii="Arial" w:hAnsi="Arial" w:cs="Arial"/>
                <w:b/>
                <w:color w:val="002060"/>
                <w:sz w:val="24"/>
                <w:szCs w:val="24"/>
              </w:rPr>
            </w:pPr>
            <w:r w:rsidRPr="00366A78">
              <w:rPr>
                <w:rFonts w:ascii="Arial" w:hAnsi="Arial" w:cs="Arial"/>
                <w:b/>
                <w:color w:val="002060"/>
                <w:sz w:val="24"/>
                <w:szCs w:val="24"/>
              </w:rPr>
              <w:t>Definition</w:t>
            </w:r>
          </w:p>
        </w:tc>
      </w:tr>
      <w:tr w:rsidR="00366A78" w:rsidRPr="00366A78" w14:paraId="6BAA58C6" w14:textId="77777777" w:rsidTr="39F98F52">
        <w:trPr>
          <w:trHeight w:val="300"/>
        </w:trPr>
        <w:tc>
          <w:tcPr>
            <w:tcW w:w="2460" w:type="dxa"/>
          </w:tcPr>
          <w:p w14:paraId="488AAC3F" w14:textId="77777777" w:rsidR="00832C6B" w:rsidRPr="00366A78" w:rsidRDefault="00832C6B" w:rsidP="00D85F7D">
            <w:pPr>
              <w:outlineLvl w:val="4"/>
              <w:rPr>
                <w:rFonts w:ascii="Arial" w:hAnsi="Arial" w:cs="Arial"/>
                <w:b/>
                <w:iCs/>
                <w:color w:val="002060"/>
                <w:sz w:val="24"/>
                <w:szCs w:val="24"/>
              </w:rPr>
            </w:pPr>
            <w:r w:rsidRPr="00366A78">
              <w:rPr>
                <w:rFonts w:ascii="Arial" w:hAnsi="Arial" w:cs="Arial"/>
                <w:b/>
                <w:iCs/>
                <w:color w:val="002060"/>
                <w:sz w:val="24"/>
                <w:szCs w:val="24"/>
              </w:rPr>
              <w:t>1</w:t>
            </w:r>
            <w:r w:rsidRPr="00366A78">
              <w:rPr>
                <w:rFonts w:ascii="Arial" w:hAnsi="Arial" w:cs="Arial"/>
                <w:b/>
                <w:iCs/>
                <w:color w:val="002060"/>
                <w:sz w:val="24"/>
                <w:szCs w:val="24"/>
                <w:vertAlign w:val="superscript"/>
              </w:rPr>
              <w:t>st</w:t>
            </w:r>
            <w:r w:rsidRPr="00366A78">
              <w:rPr>
                <w:rFonts w:ascii="Arial" w:hAnsi="Arial" w:cs="Arial"/>
                <w:b/>
                <w:iCs/>
                <w:color w:val="002060"/>
                <w:sz w:val="24"/>
                <w:szCs w:val="24"/>
              </w:rPr>
              <w:t xml:space="preserve"> </w:t>
            </w:r>
          </w:p>
        </w:tc>
        <w:tc>
          <w:tcPr>
            <w:tcW w:w="7069" w:type="dxa"/>
          </w:tcPr>
          <w:p w14:paraId="0AFECA7A" w14:textId="0FD1496F" w:rsidR="00832C6B" w:rsidRPr="00366A78" w:rsidRDefault="00832C6B" w:rsidP="00D85F7D">
            <w:pPr>
              <w:outlineLvl w:val="4"/>
              <w:rPr>
                <w:rFonts w:ascii="Arial" w:hAnsi="Arial" w:cs="Arial"/>
                <w:color w:val="002060"/>
                <w:sz w:val="24"/>
                <w:szCs w:val="24"/>
              </w:rPr>
            </w:pPr>
            <w:r w:rsidRPr="00366A78">
              <w:rPr>
                <w:rFonts w:ascii="Arial" w:hAnsi="Arial" w:cs="Arial"/>
                <w:color w:val="002060"/>
                <w:sz w:val="24"/>
                <w:szCs w:val="24"/>
              </w:rPr>
              <w:t>First Class Honours classification</w:t>
            </w:r>
            <w:r w:rsidR="00DD7332" w:rsidRPr="00366A78">
              <w:rPr>
                <w:rFonts w:ascii="Arial" w:hAnsi="Arial" w:cs="Arial"/>
                <w:color w:val="002060"/>
                <w:sz w:val="24"/>
                <w:szCs w:val="24"/>
              </w:rPr>
              <w:t>.</w:t>
            </w:r>
          </w:p>
        </w:tc>
      </w:tr>
      <w:tr w:rsidR="00366A78" w:rsidRPr="00366A78" w14:paraId="0BF652E0" w14:textId="77777777" w:rsidTr="39F98F52">
        <w:trPr>
          <w:trHeight w:val="300"/>
        </w:trPr>
        <w:tc>
          <w:tcPr>
            <w:tcW w:w="2460" w:type="dxa"/>
          </w:tcPr>
          <w:p w14:paraId="011C9573" w14:textId="77777777" w:rsidR="00832C6B" w:rsidRPr="00366A78" w:rsidRDefault="00832C6B" w:rsidP="00D85F7D">
            <w:pPr>
              <w:outlineLvl w:val="4"/>
              <w:rPr>
                <w:rFonts w:ascii="Arial" w:hAnsi="Arial" w:cs="Arial"/>
                <w:b/>
                <w:iCs/>
                <w:color w:val="002060"/>
                <w:sz w:val="24"/>
                <w:szCs w:val="24"/>
              </w:rPr>
            </w:pPr>
            <w:r w:rsidRPr="00366A78">
              <w:rPr>
                <w:rFonts w:ascii="Arial" w:hAnsi="Arial" w:cs="Arial"/>
                <w:b/>
                <w:iCs/>
                <w:color w:val="002060"/>
                <w:sz w:val="24"/>
                <w:szCs w:val="24"/>
              </w:rPr>
              <w:t>2:1</w:t>
            </w:r>
          </w:p>
        </w:tc>
        <w:tc>
          <w:tcPr>
            <w:tcW w:w="7069" w:type="dxa"/>
          </w:tcPr>
          <w:p w14:paraId="409E1772" w14:textId="374C3DC1" w:rsidR="00832C6B" w:rsidRPr="00366A78" w:rsidRDefault="00832C6B" w:rsidP="00D85F7D">
            <w:pPr>
              <w:outlineLvl w:val="4"/>
              <w:rPr>
                <w:rFonts w:ascii="Arial" w:hAnsi="Arial" w:cs="Arial"/>
                <w:color w:val="002060"/>
                <w:sz w:val="24"/>
                <w:szCs w:val="24"/>
              </w:rPr>
            </w:pPr>
            <w:r w:rsidRPr="00366A78">
              <w:rPr>
                <w:rFonts w:ascii="Arial" w:hAnsi="Arial" w:cs="Arial"/>
                <w:color w:val="002060"/>
                <w:sz w:val="24"/>
                <w:szCs w:val="24"/>
              </w:rPr>
              <w:t xml:space="preserve">Upper </w:t>
            </w:r>
            <w:proofErr w:type="gramStart"/>
            <w:r w:rsidRPr="00366A78">
              <w:rPr>
                <w:rFonts w:ascii="Arial" w:hAnsi="Arial" w:cs="Arial"/>
                <w:color w:val="002060"/>
                <w:sz w:val="24"/>
                <w:szCs w:val="24"/>
              </w:rPr>
              <w:t>Second Class Honours</w:t>
            </w:r>
            <w:proofErr w:type="gramEnd"/>
            <w:r w:rsidRPr="00366A78">
              <w:rPr>
                <w:rFonts w:ascii="Arial" w:hAnsi="Arial" w:cs="Arial"/>
                <w:color w:val="002060"/>
                <w:sz w:val="24"/>
                <w:szCs w:val="24"/>
              </w:rPr>
              <w:t xml:space="preserve"> classification</w:t>
            </w:r>
            <w:r w:rsidR="00DD7332" w:rsidRPr="00366A78">
              <w:rPr>
                <w:rFonts w:ascii="Arial" w:hAnsi="Arial" w:cs="Arial"/>
                <w:color w:val="002060"/>
                <w:sz w:val="24"/>
                <w:szCs w:val="24"/>
              </w:rPr>
              <w:t>.</w:t>
            </w:r>
          </w:p>
        </w:tc>
      </w:tr>
      <w:tr w:rsidR="00366A78" w:rsidRPr="00366A78" w14:paraId="1EEFC776" w14:textId="77777777" w:rsidTr="39F98F52">
        <w:trPr>
          <w:trHeight w:val="300"/>
        </w:trPr>
        <w:tc>
          <w:tcPr>
            <w:tcW w:w="2460" w:type="dxa"/>
          </w:tcPr>
          <w:p w14:paraId="03D60DE1" w14:textId="77777777" w:rsidR="00832C6B" w:rsidRPr="00366A78" w:rsidRDefault="00832C6B" w:rsidP="00D85F7D">
            <w:pPr>
              <w:outlineLvl w:val="4"/>
              <w:rPr>
                <w:rFonts w:ascii="Arial" w:hAnsi="Arial" w:cs="Arial"/>
                <w:b/>
                <w:iCs/>
                <w:color w:val="002060"/>
                <w:sz w:val="24"/>
                <w:szCs w:val="24"/>
              </w:rPr>
            </w:pPr>
            <w:r w:rsidRPr="00366A78">
              <w:rPr>
                <w:rFonts w:ascii="Arial" w:hAnsi="Arial" w:cs="Arial"/>
                <w:b/>
                <w:iCs/>
                <w:color w:val="002060"/>
                <w:sz w:val="24"/>
                <w:szCs w:val="24"/>
              </w:rPr>
              <w:t>2:2</w:t>
            </w:r>
          </w:p>
        </w:tc>
        <w:tc>
          <w:tcPr>
            <w:tcW w:w="7069" w:type="dxa"/>
          </w:tcPr>
          <w:p w14:paraId="45DF348C" w14:textId="620B2920" w:rsidR="00832C6B" w:rsidRPr="00366A78" w:rsidRDefault="00832C6B" w:rsidP="00D85F7D">
            <w:pPr>
              <w:outlineLvl w:val="4"/>
              <w:rPr>
                <w:rFonts w:ascii="Arial" w:hAnsi="Arial" w:cs="Arial"/>
                <w:color w:val="002060"/>
                <w:sz w:val="24"/>
                <w:szCs w:val="24"/>
              </w:rPr>
            </w:pPr>
            <w:r w:rsidRPr="00366A78">
              <w:rPr>
                <w:rFonts w:ascii="Arial" w:hAnsi="Arial" w:cs="Arial"/>
                <w:color w:val="002060"/>
                <w:sz w:val="24"/>
                <w:szCs w:val="24"/>
              </w:rPr>
              <w:t>Lower Second Class Honours classification</w:t>
            </w:r>
            <w:r w:rsidR="00DD7332" w:rsidRPr="00366A78">
              <w:rPr>
                <w:rFonts w:ascii="Arial" w:hAnsi="Arial" w:cs="Arial"/>
                <w:color w:val="002060"/>
                <w:sz w:val="24"/>
                <w:szCs w:val="24"/>
              </w:rPr>
              <w:t>.</w:t>
            </w:r>
          </w:p>
        </w:tc>
      </w:tr>
      <w:tr w:rsidR="00366A78" w:rsidRPr="00366A78" w14:paraId="626A6730" w14:textId="77777777" w:rsidTr="39F98F52">
        <w:trPr>
          <w:trHeight w:val="300"/>
        </w:trPr>
        <w:tc>
          <w:tcPr>
            <w:tcW w:w="2460" w:type="dxa"/>
          </w:tcPr>
          <w:p w14:paraId="6FC3C338" w14:textId="77777777" w:rsidR="00832C6B" w:rsidRPr="00366A78" w:rsidRDefault="00832C6B" w:rsidP="00D85F7D">
            <w:pPr>
              <w:outlineLvl w:val="4"/>
              <w:rPr>
                <w:rFonts w:ascii="Arial" w:hAnsi="Arial" w:cs="Arial"/>
                <w:b/>
                <w:iCs/>
                <w:color w:val="002060"/>
                <w:sz w:val="24"/>
                <w:szCs w:val="24"/>
              </w:rPr>
            </w:pPr>
            <w:r w:rsidRPr="00366A78">
              <w:rPr>
                <w:rFonts w:ascii="Arial" w:hAnsi="Arial" w:cs="Arial"/>
                <w:b/>
                <w:iCs/>
                <w:color w:val="002060"/>
                <w:sz w:val="24"/>
                <w:szCs w:val="24"/>
              </w:rPr>
              <w:t>3</w:t>
            </w:r>
            <w:r w:rsidRPr="00366A78">
              <w:rPr>
                <w:rFonts w:ascii="Arial" w:hAnsi="Arial" w:cs="Arial"/>
                <w:b/>
                <w:iCs/>
                <w:color w:val="002060"/>
                <w:sz w:val="24"/>
                <w:szCs w:val="24"/>
                <w:vertAlign w:val="superscript"/>
              </w:rPr>
              <w:t>rd</w:t>
            </w:r>
            <w:r w:rsidRPr="00366A78">
              <w:rPr>
                <w:rFonts w:ascii="Arial" w:hAnsi="Arial" w:cs="Arial"/>
                <w:b/>
                <w:iCs/>
                <w:color w:val="002060"/>
                <w:sz w:val="24"/>
                <w:szCs w:val="24"/>
              </w:rPr>
              <w:t xml:space="preserve"> </w:t>
            </w:r>
          </w:p>
        </w:tc>
        <w:tc>
          <w:tcPr>
            <w:tcW w:w="7069" w:type="dxa"/>
          </w:tcPr>
          <w:p w14:paraId="442534E1" w14:textId="5DC8E302" w:rsidR="00832C6B" w:rsidRPr="00366A78" w:rsidRDefault="00832C6B" w:rsidP="00D85F7D">
            <w:pPr>
              <w:outlineLvl w:val="4"/>
              <w:rPr>
                <w:rFonts w:ascii="Arial" w:hAnsi="Arial" w:cs="Arial"/>
                <w:color w:val="002060"/>
                <w:sz w:val="24"/>
                <w:szCs w:val="24"/>
              </w:rPr>
            </w:pPr>
            <w:r w:rsidRPr="00366A78">
              <w:rPr>
                <w:rFonts w:ascii="Arial" w:hAnsi="Arial" w:cs="Arial"/>
                <w:color w:val="002060"/>
                <w:sz w:val="24"/>
                <w:szCs w:val="24"/>
              </w:rPr>
              <w:t>Third Class Honours classification</w:t>
            </w:r>
            <w:r w:rsidR="00DD7332" w:rsidRPr="00366A78">
              <w:rPr>
                <w:rFonts w:ascii="Arial" w:hAnsi="Arial" w:cs="Arial"/>
                <w:color w:val="002060"/>
                <w:sz w:val="24"/>
                <w:szCs w:val="24"/>
              </w:rPr>
              <w:t>.</w:t>
            </w:r>
          </w:p>
        </w:tc>
      </w:tr>
      <w:tr w:rsidR="00366A78" w:rsidRPr="00366A78" w14:paraId="4DDD008F" w14:textId="77777777" w:rsidTr="39F98F52">
        <w:trPr>
          <w:trHeight w:val="300"/>
        </w:trPr>
        <w:tc>
          <w:tcPr>
            <w:tcW w:w="2460" w:type="dxa"/>
          </w:tcPr>
          <w:p w14:paraId="27059945" w14:textId="77777777" w:rsidR="00832C6B" w:rsidRPr="00366A78" w:rsidRDefault="00832C6B" w:rsidP="00D85F7D">
            <w:pPr>
              <w:outlineLvl w:val="4"/>
              <w:rPr>
                <w:rFonts w:ascii="Arial" w:hAnsi="Arial" w:cs="Arial"/>
                <w:b/>
                <w:iCs/>
                <w:color w:val="002060"/>
                <w:sz w:val="24"/>
                <w:szCs w:val="24"/>
              </w:rPr>
            </w:pPr>
            <w:r w:rsidRPr="00366A78">
              <w:rPr>
                <w:rFonts w:ascii="Arial" w:hAnsi="Arial" w:cs="Arial"/>
                <w:b/>
                <w:iCs/>
                <w:color w:val="002060"/>
                <w:sz w:val="24"/>
                <w:szCs w:val="24"/>
              </w:rPr>
              <w:t>Accumulated failure</w:t>
            </w:r>
          </w:p>
        </w:tc>
        <w:tc>
          <w:tcPr>
            <w:tcW w:w="7069" w:type="dxa"/>
          </w:tcPr>
          <w:p w14:paraId="1CD5B712" w14:textId="77777777" w:rsidR="00832C6B" w:rsidRPr="00366A78" w:rsidRDefault="00832C6B" w:rsidP="00D85F7D">
            <w:pPr>
              <w:outlineLvl w:val="4"/>
              <w:rPr>
                <w:rFonts w:ascii="Arial" w:hAnsi="Arial" w:cs="Arial"/>
                <w:color w:val="002060"/>
                <w:sz w:val="24"/>
                <w:szCs w:val="24"/>
              </w:rPr>
            </w:pPr>
            <w:r w:rsidRPr="00366A78">
              <w:rPr>
                <w:rFonts w:ascii="Arial" w:hAnsi="Arial" w:cs="Arial"/>
                <w:color w:val="002060"/>
                <w:sz w:val="24"/>
                <w:szCs w:val="24"/>
              </w:rPr>
              <w:t xml:space="preserve">A module which has been taken and failed on two occasions is deemed to be an accumulated failure. You will not be permitted to continue with your course where this happens.   </w:t>
            </w:r>
          </w:p>
        </w:tc>
      </w:tr>
      <w:tr w:rsidR="00366A78" w:rsidRPr="00366A78" w14:paraId="7E14A60A" w14:textId="77777777" w:rsidTr="39F98F52">
        <w:trPr>
          <w:trHeight w:val="300"/>
        </w:trPr>
        <w:tc>
          <w:tcPr>
            <w:tcW w:w="2460" w:type="dxa"/>
          </w:tcPr>
          <w:p w14:paraId="326B51AE" w14:textId="77777777" w:rsidR="00832C6B" w:rsidRPr="00366A78" w:rsidRDefault="00832C6B" w:rsidP="00D85F7D">
            <w:pPr>
              <w:outlineLvl w:val="4"/>
              <w:rPr>
                <w:rFonts w:ascii="Arial" w:hAnsi="Arial" w:cs="Arial"/>
                <w:b/>
                <w:iCs/>
                <w:color w:val="002060"/>
                <w:sz w:val="24"/>
                <w:szCs w:val="24"/>
              </w:rPr>
            </w:pPr>
            <w:r w:rsidRPr="00366A78">
              <w:rPr>
                <w:rFonts w:ascii="Arial" w:hAnsi="Arial" w:cs="Arial"/>
                <w:b/>
                <w:iCs/>
                <w:color w:val="002060"/>
                <w:sz w:val="24"/>
                <w:szCs w:val="24"/>
              </w:rPr>
              <w:t xml:space="preserve">Condonement </w:t>
            </w:r>
          </w:p>
        </w:tc>
        <w:tc>
          <w:tcPr>
            <w:tcW w:w="7069" w:type="dxa"/>
          </w:tcPr>
          <w:p w14:paraId="5A2950FB" w14:textId="49B53AB8" w:rsidR="00832C6B" w:rsidRPr="00366A78" w:rsidRDefault="00832C6B" w:rsidP="00D85F7D">
            <w:pPr>
              <w:outlineLvl w:val="4"/>
              <w:rPr>
                <w:rFonts w:ascii="Arial" w:hAnsi="Arial" w:cs="Arial"/>
                <w:color w:val="002060"/>
                <w:sz w:val="24"/>
                <w:szCs w:val="24"/>
              </w:rPr>
            </w:pPr>
            <w:r w:rsidRPr="00366A78">
              <w:rPr>
                <w:rFonts w:ascii="Arial" w:hAnsi="Arial" w:cs="Arial"/>
                <w:color w:val="002060"/>
                <w:sz w:val="24"/>
                <w:szCs w:val="24"/>
              </w:rPr>
              <w:t xml:space="preserve">Recorded when a student has failed to achieve a pass mark in an eligible module but satisfies the identified criteria. The mark achieved is recorded but the credit for the module is granted without the student having to make good the failed elements of assessment for that module. If condonement is granted for a module, the student cannot appeal the decision to improve their mark. </w:t>
            </w:r>
          </w:p>
        </w:tc>
      </w:tr>
      <w:tr w:rsidR="00366A78" w:rsidRPr="00366A78" w14:paraId="3D6C42BD" w14:textId="77777777" w:rsidTr="39F98F52">
        <w:trPr>
          <w:trHeight w:val="300"/>
        </w:trPr>
        <w:tc>
          <w:tcPr>
            <w:tcW w:w="2460" w:type="dxa"/>
          </w:tcPr>
          <w:p w14:paraId="7932CD4F" w14:textId="07EAA13D" w:rsidR="00832C6B" w:rsidRPr="00366A78" w:rsidRDefault="004B6C0E" w:rsidP="00D85F7D">
            <w:pPr>
              <w:outlineLvl w:val="4"/>
              <w:rPr>
                <w:rFonts w:ascii="Arial" w:hAnsi="Arial" w:cs="Arial"/>
                <w:b/>
                <w:iCs/>
                <w:color w:val="002060"/>
                <w:sz w:val="24"/>
                <w:szCs w:val="24"/>
              </w:rPr>
            </w:pPr>
            <w:r w:rsidRPr="00366A78">
              <w:rPr>
                <w:rFonts w:ascii="Arial" w:hAnsi="Arial" w:cs="Arial"/>
                <w:b/>
                <w:iCs/>
                <w:color w:val="002060"/>
                <w:sz w:val="24"/>
                <w:szCs w:val="24"/>
              </w:rPr>
              <w:t>Course Assessment Meeting</w:t>
            </w:r>
          </w:p>
        </w:tc>
        <w:tc>
          <w:tcPr>
            <w:tcW w:w="7069" w:type="dxa"/>
          </w:tcPr>
          <w:p w14:paraId="2CFB3D52" w14:textId="52234BC2" w:rsidR="00832C6B" w:rsidRPr="00366A78" w:rsidRDefault="00832C6B" w:rsidP="00D85F7D">
            <w:pPr>
              <w:outlineLvl w:val="4"/>
              <w:rPr>
                <w:rFonts w:ascii="Arial" w:hAnsi="Arial" w:cs="Arial"/>
                <w:color w:val="002060"/>
                <w:sz w:val="24"/>
                <w:szCs w:val="24"/>
              </w:rPr>
            </w:pPr>
            <w:r w:rsidRPr="00366A78">
              <w:rPr>
                <w:rFonts w:ascii="Arial" w:hAnsi="Arial" w:cs="Arial"/>
                <w:color w:val="002060"/>
                <w:sz w:val="24"/>
                <w:szCs w:val="24"/>
              </w:rPr>
              <w:t xml:space="preserve">The meeting at which all credit, progression and awarding decisions are made in relation to student academic profiles. </w:t>
            </w:r>
            <w:r w:rsidR="004B6C0E" w:rsidRPr="00366A78">
              <w:rPr>
                <w:rFonts w:ascii="Arial" w:hAnsi="Arial" w:cs="Arial"/>
                <w:color w:val="002060"/>
                <w:sz w:val="24"/>
                <w:szCs w:val="24"/>
              </w:rPr>
              <w:t>Course Assessment Meeting</w:t>
            </w:r>
            <w:r w:rsidRPr="00366A78">
              <w:rPr>
                <w:rFonts w:ascii="Arial" w:hAnsi="Arial" w:cs="Arial"/>
                <w:color w:val="002060"/>
                <w:sz w:val="24"/>
                <w:szCs w:val="24"/>
              </w:rPr>
              <w:t xml:space="preserve"> is abbreviated to </w:t>
            </w:r>
            <w:r w:rsidR="003A1F1C" w:rsidRPr="00366A78">
              <w:rPr>
                <w:rFonts w:ascii="Arial" w:hAnsi="Arial" w:cs="Arial"/>
                <w:color w:val="002060"/>
                <w:sz w:val="24"/>
                <w:szCs w:val="24"/>
              </w:rPr>
              <w:t>CAM</w:t>
            </w:r>
            <w:r w:rsidR="009A3904" w:rsidRPr="00366A78">
              <w:rPr>
                <w:rFonts w:ascii="Arial" w:hAnsi="Arial" w:cs="Arial"/>
                <w:color w:val="002060"/>
                <w:sz w:val="24"/>
                <w:szCs w:val="24"/>
              </w:rPr>
              <w:t xml:space="preserve"> (previously known as a Course Assessmen</w:t>
            </w:r>
            <w:r w:rsidR="001E2068">
              <w:rPr>
                <w:rFonts w:ascii="Arial" w:hAnsi="Arial" w:cs="Arial"/>
                <w:color w:val="002060"/>
                <w:sz w:val="24"/>
                <w:szCs w:val="24"/>
              </w:rPr>
              <w:t>t</w:t>
            </w:r>
            <w:r w:rsidR="009A3904" w:rsidRPr="00366A78">
              <w:rPr>
                <w:rFonts w:ascii="Arial" w:hAnsi="Arial" w:cs="Arial"/>
                <w:color w:val="002060"/>
                <w:sz w:val="24"/>
                <w:szCs w:val="24"/>
              </w:rPr>
              <w:t xml:space="preserve"> Board CAB)</w:t>
            </w:r>
            <w:r w:rsidR="00DD7332" w:rsidRPr="00366A78">
              <w:rPr>
                <w:rFonts w:ascii="Arial" w:hAnsi="Arial" w:cs="Arial"/>
                <w:color w:val="002060"/>
                <w:sz w:val="24"/>
                <w:szCs w:val="24"/>
              </w:rPr>
              <w:t>.</w:t>
            </w:r>
          </w:p>
        </w:tc>
      </w:tr>
      <w:tr w:rsidR="00366A78" w:rsidRPr="00366A78" w14:paraId="2682280E" w14:textId="77777777" w:rsidTr="39F98F52">
        <w:trPr>
          <w:trHeight w:val="300"/>
        </w:trPr>
        <w:tc>
          <w:tcPr>
            <w:tcW w:w="2460" w:type="dxa"/>
          </w:tcPr>
          <w:p w14:paraId="7D491F3A" w14:textId="5A64374C" w:rsidR="004B748F" w:rsidRPr="00366A78" w:rsidRDefault="004B748F" w:rsidP="004B748F">
            <w:pPr>
              <w:pStyle w:val="Heading4"/>
              <w:rPr>
                <w:rFonts w:ascii="Arial" w:hAnsi="Arial" w:cs="Arial"/>
                <w:b/>
                <w:bCs/>
                <w:i w:val="0"/>
                <w:iCs w:val="0"/>
                <w:color w:val="002060"/>
                <w:sz w:val="24"/>
                <w:szCs w:val="24"/>
              </w:rPr>
            </w:pPr>
            <w:r w:rsidRPr="00366A78">
              <w:rPr>
                <w:rFonts w:ascii="Arial" w:hAnsi="Arial" w:cs="Arial"/>
                <w:b/>
                <w:bCs/>
                <w:i w:val="0"/>
                <w:iCs w:val="0"/>
                <w:color w:val="002060"/>
                <w:sz w:val="24"/>
                <w:szCs w:val="24"/>
              </w:rPr>
              <w:t>Course of study</w:t>
            </w:r>
          </w:p>
        </w:tc>
        <w:tc>
          <w:tcPr>
            <w:tcW w:w="7069" w:type="dxa"/>
          </w:tcPr>
          <w:p w14:paraId="793FFAB7" w14:textId="51AA38F9" w:rsidR="004B748F" w:rsidRPr="00366A78" w:rsidRDefault="004B748F" w:rsidP="004B748F">
            <w:pPr>
              <w:pStyle w:val="Heading4"/>
              <w:rPr>
                <w:rFonts w:ascii="Arial" w:hAnsi="Arial" w:cs="Arial"/>
                <w:i w:val="0"/>
                <w:iCs w:val="0"/>
                <w:color w:val="002060"/>
                <w:sz w:val="24"/>
                <w:szCs w:val="24"/>
              </w:rPr>
            </w:pPr>
            <w:r w:rsidRPr="00366A78">
              <w:rPr>
                <w:rFonts w:ascii="Arial" w:hAnsi="Arial" w:cs="Arial"/>
                <w:i w:val="0"/>
                <w:iCs w:val="0"/>
                <w:color w:val="002060"/>
                <w:sz w:val="24"/>
                <w:szCs w:val="24"/>
              </w:rPr>
              <w:t>A specified set of modules/subjects leading to an award.</w:t>
            </w:r>
          </w:p>
        </w:tc>
      </w:tr>
      <w:tr w:rsidR="00366A78" w:rsidRPr="00366A78" w14:paraId="402DF9AC" w14:textId="77777777" w:rsidTr="39F98F52">
        <w:trPr>
          <w:trHeight w:val="300"/>
        </w:trPr>
        <w:tc>
          <w:tcPr>
            <w:tcW w:w="2460" w:type="dxa"/>
          </w:tcPr>
          <w:p w14:paraId="6A477860" w14:textId="7113D917" w:rsidR="004B748F" w:rsidRPr="00366A78" w:rsidRDefault="004B748F" w:rsidP="004B748F">
            <w:pPr>
              <w:pStyle w:val="Heading4"/>
              <w:rPr>
                <w:rFonts w:ascii="Arial" w:hAnsi="Arial" w:cs="Arial"/>
                <w:b/>
                <w:bCs/>
                <w:i w:val="0"/>
                <w:iCs w:val="0"/>
                <w:color w:val="002060"/>
                <w:sz w:val="24"/>
                <w:szCs w:val="24"/>
              </w:rPr>
            </w:pPr>
            <w:r w:rsidRPr="00366A78">
              <w:rPr>
                <w:rFonts w:ascii="Arial" w:hAnsi="Arial" w:cs="Arial"/>
                <w:b/>
                <w:bCs/>
                <w:i w:val="0"/>
                <w:iCs w:val="0"/>
                <w:color w:val="002060"/>
                <w:sz w:val="24"/>
                <w:szCs w:val="24"/>
              </w:rPr>
              <w:t>Core Module</w:t>
            </w:r>
          </w:p>
        </w:tc>
        <w:tc>
          <w:tcPr>
            <w:tcW w:w="7069" w:type="dxa"/>
          </w:tcPr>
          <w:p w14:paraId="52E1EC2A" w14:textId="7A5FE487" w:rsidR="004B748F" w:rsidRPr="000B497B" w:rsidRDefault="004B748F" w:rsidP="000B497B">
            <w:pPr>
              <w:rPr>
                <w:rFonts w:ascii="Arial" w:hAnsi="Arial" w:cs="Arial"/>
                <w:color w:val="002060"/>
                <w:sz w:val="24"/>
                <w:szCs w:val="24"/>
              </w:rPr>
            </w:pPr>
            <w:r w:rsidRPr="000B497B">
              <w:rPr>
                <w:rFonts w:ascii="Arial" w:hAnsi="Arial" w:cs="Arial"/>
                <w:color w:val="002060"/>
                <w:sz w:val="24"/>
                <w:szCs w:val="24"/>
              </w:rPr>
              <w:t xml:space="preserve">A module which must be taken by all students on a </w:t>
            </w:r>
            <w:r w:rsidR="00366A78" w:rsidRPr="000B497B">
              <w:rPr>
                <w:rFonts w:ascii="Arial" w:hAnsi="Arial" w:cs="Arial"/>
                <w:color w:val="002060"/>
                <w:sz w:val="24"/>
                <w:szCs w:val="24"/>
              </w:rPr>
              <w:t>particular course</w:t>
            </w:r>
            <w:r w:rsidR="00DD7332" w:rsidRPr="000B497B">
              <w:rPr>
                <w:rFonts w:ascii="Arial" w:hAnsi="Arial" w:cs="Arial"/>
                <w:color w:val="002060"/>
                <w:sz w:val="24"/>
                <w:szCs w:val="24"/>
              </w:rPr>
              <w:t>.</w:t>
            </w:r>
          </w:p>
        </w:tc>
      </w:tr>
      <w:tr w:rsidR="00366A78" w:rsidRPr="00366A78" w14:paraId="5C4FEB98" w14:textId="77777777" w:rsidTr="39F98F52">
        <w:trPr>
          <w:trHeight w:val="300"/>
        </w:trPr>
        <w:tc>
          <w:tcPr>
            <w:tcW w:w="2460" w:type="dxa"/>
          </w:tcPr>
          <w:p w14:paraId="3ED02356" w14:textId="3553E768" w:rsidR="004B748F" w:rsidRPr="00366A78" w:rsidRDefault="004B748F" w:rsidP="004B748F">
            <w:pPr>
              <w:pStyle w:val="Heading4"/>
              <w:ind w:left="37" w:hanging="37"/>
              <w:rPr>
                <w:rFonts w:ascii="Arial" w:hAnsi="Arial" w:cs="Arial"/>
                <w:b/>
                <w:bCs/>
                <w:i w:val="0"/>
                <w:iCs w:val="0"/>
                <w:color w:val="002060"/>
                <w:sz w:val="24"/>
                <w:szCs w:val="24"/>
              </w:rPr>
            </w:pPr>
            <w:r w:rsidRPr="00366A78">
              <w:rPr>
                <w:rFonts w:ascii="Arial" w:hAnsi="Arial" w:cs="Arial"/>
                <w:b/>
                <w:bCs/>
                <w:i w:val="0"/>
                <w:iCs w:val="0"/>
                <w:color w:val="002060"/>
                <w:sz w:val="24"/>
                <w:szCs w:val="24"/>
              </w:rPr>
              <w:t>Compulsory Module</w:t>
            </w:r>
          </w:p>
        </w:tc>
        <w:tc>
          <w:tcPr>
            <w:tcW w:w="7069" w:type="dxa"/>
          </w:tcPr>
          <w:p w14:paraId="51E86AA4" w14:textId="6EE15B4B" w:rsidR="004B748F" w:rsidRPr="00366A78" w:rsidRDefault="004B748F" w:rsidP="004B748F">
            <w:pPr>
              <w:pStyle w:val="Heading4"/>
              <w:ind w:left="0" w:firstLine="0"/>
              <w:rPr>
                <w:rFonts w:ascii="Arial" w:hAnsi="Arial" w:cs="Arial"/>
                <w:i w:val="0"/>
                <w:iCs w:val="0"/>
                <w:color w:val="002060"/>
                <w:sz w:val="24"/>
                <w:szCs w:val="24"/>
              </w:rPr>
            </w:pPr>
            <w:r w:rsidRPr="00366A78">
              <w:rPr>
                <w:rFonts w:ascii="Arial" w:hAnsi="Arial" w:cs="Arial"/>
                <w:i w:val="0"/>
                <w:iCs w:val="0"/>
                <w:color w:val="002060"/>
                <w:sz w:val="24"/>
                <w:szCs w:val="24"/>
              </w:rPr>
              <w:t xml:space="preserve">A module which must be passed and is not eligible for condonement. If a student fails a compulsory module, they fail the course. </w:t>
            </w:r>
          </w:p>
        </w:tc>
      </w:tr>
      <w:tr w:rsidR="00366A78" w:rsidRPr="00366A78" w14:paraId="47C5865A" w14:textId="77777777" w:rsidTr="39F98F52">
        <w:trPr>
          <w:trHeight w:val="300"/>
        </w:trPr>
        <w:tc>
          <w:tcPr>
            <w:tcW w:w="2460" w:type="dxa"/>
          </w:tcPr>
          <w:p w14:paraId="010E1425" w14:textId="77777777" w:rsidR="004B748F" w:rsidRPr="00366A78" w:rsidRDefault="004B748F" w:rsidP="004B748F">
            <w:pPr>
              <w:outlineLvl w:val="4"/>
              <w:rPr>
                <w:rFonts w:ascii="Arial" w:hAnsi="Arial" w:cs="Arial"/>
                <w:b/>
                <w:iCs/>
                <w:color w:val="002060"/>
                <w:sz w:val="24"/>
                <w:szCs w:val="24"/>
              </w:rPr>
            </w:pPr>
            <w:r w:rsidRPr="00366A78">
              <w:rPr>
                <w:rFonts w:ascii="Arial" w:hAnsi="Arial" w:cs="Arial"/>
                <w:b/>
                <w:iCs/>
                <w:color w:val="002060"/>
                <w:sz w:val="24"/>
                <w:szCs w:val="24"/>
              </w:rPr>
              <w:t>Decision postponed</w:t>
            </w:r>
          </w:p>
        </w:tc>
        <w:tc>
          <w:tcPr>
            <w:tcW w:w="7069" w:type="dxa"/>
          </w:tcPr>
          <w:p w14:paraId="14276E77" w14:textId="4BCF128B" w:rsidR="004B748F" w:rsidRPr="00366A78" w:rsidRDefault="004B748F" w:rsidP="004B748F">
            <w:pPr>
              <w:outlineLvl w:val="4"/>
              <w:rPr>
                <w:rFonts w:ascii="Arial" w:hAnsi="Arial" w:cs="Arial"/>
                <w:color w:val="002060"/>
                <w:sz w:val="24"/>
                <w:szCs w:val="24"/>
              </w:rPr>
            </w:pPr>
            <w:r w:rsidRPr="00366A78">
              <w:rPr>
                <w:rFonts w:ascii="Arial" w:hAnsi="Arial" w:cs="Arial"/>
                <w:color w:val="002060"/>
                <w:sz w:val="24"/>
                <w:szCs w:val="24"/>
              </w:rPr>
              <w:t xml:space="preserve">Recorded when a student’s profile is incomplete because </w:t>
            </w:r>
            <w:r w:rsidR="003A1F1C" w:rsidRPr="00366A78">
              <w:rPr>
                <w:rFonts w:ascii="Arial" w:hAnsi="Arial" w:cs="Arial"/>
                <w:color w:val="002060"/>
                <w:sz w:val="24"/>
                <w:szCs w:val="24"/>
              </w:rPr>
              <w:t>CAM</w:t>
            </w:r>
            <w:r w:rsidR="009A7264" w:rsidRPr="00366A78">
              <w:rPr>
                <w:rFonts w:ascii="Arial" w:hAnsi="Arial" w:cs="Arial"/>
                <w:color w:val="002060"/>
                <w:sz w:val="24"/>
                <w:szCs w:val="24"/>
              </w:rPr>
              <w:t xml:space="preserve"> </w:t>
            </w:r>
            <w:r w:rsidRPr="00366A78">
              <w:rPr>
                <w:rFonts w:ascii="Arial" w:hAnsi="Arial" w:cs="Arial"/>
                <w:color w:val="002060"/>
                <w:sz w:val="24"/>
                <w:szCs w:val="24"/>
              </w:rPr>
              <w:t>decisions on modules are awaited pending the outcome of referrals or deferrals or an academic misconduct investigation.</w:t>
            </w:r>
          </w:p>
        </w:tc>
      </w:tr>
      <w:tr w:rsidR="00366A78" w:rsidRPr="00366A78" w14:paraId="7EE60506" w14:textId="77777777" w:rsidTr="39F98F52">
        <w:trPr>
          <w:trHeight w:val="300"/>
        </w:trPr>
        <w:tc>
          <w:tcPr>
            <w:tcW w:w="2460" w:type="dxa"/>
          </w:tcPr>
          <w:p w14:paraId="7FBFF5BC" w14:textId="77777777" w:rsidR="004B748F" w:rsidRPr="00366A78" w:rsidRDefault="004B748F" w:rsidP="004B748F">
            <w:pPr>
              <w:outlineLvl w:val="4"/>
              <w:rPr>
                <w:rFonts w:ascii="Arial" w:hAnsi="Arial" w:cs="Arial"/>
                <w:b/>
                <w:iCs/>
                <w:color w:val="002060"/>
                <w:sz w:val="24"/>
                <w:szCs w:val="24"/>
              </w:rPr>
            </w:pPr>
            <w:r w:rsidRPr="00366A78">
              <w:rPr>
                <w:rFonts w:ascii="Arial" w:hAnsi="Arial" w:cs="Arial"/>
                <w:b/>
                <w:iCs/>
                <w:color w:val="002060"/>
                <w:sz w:val="24"/>
                <w:szCs w:val="24"/>
              </w:rPr>
              <w:t>Deferred (module)</w:t>
            </w:r>
          </w:p>
        </w:tc>
        <w:tc>
          <w:tcPr>
            <w:tcW w:w="7069" w:type="dxa"/>
          </w:tcPr>
          <w:p w14:paraId="024316F3" w14:textId="77777777" w:rsidR="004B748F" w:rsidRPr="00366A78" w:rsidRDefault="004B748F" w:rsidP="004B748F">
            <w:pPr>
              <w:outlineLvl w:val="4"/>
              <w:rPr>
                <w:rFonts w:ascii="Arial" w:hAnsi="Arial" w:cs="Arial"/>
                <w:iCs/>
                <w:color w:val="002060"/>
                <w:sz w:val="24"/>
                <w:szCs w:val="24"/>
              </w:rPr>
            </w:pPr>
            <w:r w:rsidRPr="00366A78">
              <w:rPr>
                <w:rFonts w:ascii="Arial" w:hAnsi="Arial" w:cs="Arial"/>
                <w:iCs/>
                <w:color w:val="002060"/>
                <w:sz w:val="24"/>
                <w:szCs w:val="24"/>
              </w:rPr>
              <w:t>Recorded when either:</w:t>
            </w:r>
          </w:p>
          <w:p w14:paraId="62D4203F" w14:textId="62072FF1" w:rsidR="004B748F" w:rsidRPr="00366A78" w:rsidRDefault="004B748F" w:rsidP="39F98F52">
            <w:pPr>
              <w:outlineLvl w:val="4"/>
              <w:rPr>
                <w:rFonts w:ascii="Arial" w:hAnsi="Arial" w:cs="Arial"/>
                <w:color w:val="002060"/>
                <w:sz w:val="24"/>
                <w:szCs w:val="24"/>
              </w:rPr>
            </w:pPr>
            <w:r w:rsidRPr="00366A78">
              <w:rPr>
                <w:rFonts w:ascii="Arial" w:hAnsi="Arial" w:cs="Arial"/>
                <w:color w:val="002060"/>
                <w:sz w:val="24"/>
                <w:szCs w:val="24"/>
              </w:rPr>
              <w:t xml:space="preserve">a student has failed to achieve a pass mark in a module and has approved extenuating circumstances or a student has achieved a pass mark in a module and has approved extenuating circumstances for a non-submitted element of assessment. Deferral allows a student to repeat the affected element(s) of assessment for the maximum mark available (if taking the assessment for the first time). If taking the assessment or the module for a second time, the mark awarded for the module will be capped at the </w:t>
            </w:r>
            <w:r w:rsidR="4DADC350" w:rsidRPr="00366A78">
              <w:rPr>
                <w:rFonts w:ascii="Arial" w:hAnsi="Arial" w:cs="Arial"/>
                <w:color w:val="002060"/>
                <w:sz w:val="24"/>
                <w:szCs w:val="24"/>
              </w:rPr>
              <w:t xml:space="preserve">minimum </w:t>
            </w:r>
            <w:r w:rsidRPr="00366A78">
              <w:rPr>
                <w:rFonts w:ascii="Arial" w:hAnsi="Arial" w:cs="Arial"/>
                <w:color w:val="002060"/>
                <w:sz w:val="24"/>
                <w:szCs w:val="24"/>
              </w:rPr>
              <w:t xml:space="preserve">pass mark.  </w:t>
            </w:r>
          </w:p>
        </w:tc>
      </w:tr>
      <w:tr w:rsidR="009A3904" w:rsidRPr="009A1AC0" w14:paraId="09841915" w14:textId="77777777" w:rsidTr="39F98F52">
        <w:trPr>
          <w:trHeight w:val="300"/>
        </w:trPr>
        <w:tc>
          <w:tcPr>
            <w:tcW w:w="2460" w:type="dxa"/>
          </w:tcPr>
          <w:p w14:paraId="04E4C20B" w14:textId="490C7ACD" w:rsidR="009A3904" w:rsidRPr="009A1AC0" w:rsidRDefault="009A3904" w:rsidP="004B748F">
            <w:pPr>
              <w:outlineLvl w:val="4"/>
              <w:rPr>
                <w:rFonts w:ascii="Arial" w:hAnsi="Arial" w:cs="Arial"/>
                <w:b/>
                <w:iCs/>
                <w:color w:val="002060"/>
                <w:sz w:val="24"/>
                <w:szCs w:val="24"/>
              </w:rPr>
            </w:pPr>
            <w:r>
              <w:rPr>
                <w:rFonts w:ascii="Arial" w:hAnsi="Arial" w:cs="Arial"/>
                <w:b/>
                <w:iCs/>
                <w:color w:val="002060"/>
                <w:sz w:val="24"/>
                <w:szCs w:val="24"/>
              </w:rPr>
              <w:t>Extenuating Circumstances</w:t>
            </w:r>
          </w:p>
        </w:tc>
        <w:tc>
          <w:tcPr>
            <w:tcW w:w="7069" w:type="dxa"/>
          </w:tcPr>
          <w:p w14:paraId="56F4D45F" w14:textId="647F9CF7" w:rsidR="009A3904" w:rsidRPr="009A1AC0" w:rsidRDefault="00E27F66" w:rsidP="004B748F">
            <w:pPr>
              <w:outlineLvl w:val="4"/>
              <w:rPr>
                <w:rFonts w:ascii="Arial" w:hAnsi="Arial" w:cs="Arial"/>
                <w:iCs/>
                <w:color w:val="002060"/>
                <w:sz w:val="24"/>
                <w:szCs w:val="24"/>
              </w:rPr>
            </w:pPr>
            <w:r w:rsidRPr="00E27F66">
              <w:rPr>
                <w:rFonts w:ascii="Arial" w:hAnsi="Arial" w:cs="Arial"/>
                <w:iCs/>
                <w:color w:val="002060"/>
                <w:sz w:val="24"/>
                <w:szCs w:val="24"/>
              </w:rPr>
              <w:t xml:space="preserve">Any circumstances that we approve through our </w:t>
            </w:r>
            <w:r>
              <w:rPr>
                <w:rFonts w:ascii="Arial" w:hAnsi="Arial" w:cs="Arial"/>
                <w:iCs/>
                <w:color w:val="002060"/>
                <w:sz w:val="24"/>
                <w:szCs w:val="24"/>
              </w:rPr>
              <w:t>personal circumstances</w:t>
            </w:r>
            <w:r w:rsidRPr="00E27F66">
              <w:rPr>
                <w:rFonts w:ascii="Arial" w:hAnsi="Arial" w:cs="Arial"/>
                <w:iCs/>
                <w:color w:val="002060"/>
                <w:sz w:val="24"/>
                <w:szCs w:val="24"/>
              </w:rPr>
              <w:t xml:space="preserve"> procedure that might affect your ability to complete your work on time or to a level you normally expect or attend/sit a test or exam.</w:t>
            </w:r>
          </w:p>
        </w:tc>
      </w:tr>
      <w:tr w:rsidR="004B748F" w:rsidRPr="009A1AC0" w14:paraId="636D14D6" w14:textId="77777777" w:rsidTr="004536A4">
        <w:trPr>
          <w:trHeight w:val="300"/>
        </w:trPr>
        <w:tc>
          <w:tcPr>
            <w:tcW w:w="2460" w:type="dxa"/>
          </w:tcPr>
          <w:p w14:paraId="595BBCDA" w14:textId="77777777" w:rsidR="004B748F" w:rsidRPr="009A1AC0" w:rsidRDefault="004B748F" w:rsidP="004B748F">
            <w:pPr>
              <w:outlineLvl w:val="4"/>
              <w:rPr>
                <w:rFonts w:ascii="Arial" w:hAnsi="Arial" w:cs="Arial"/>
                <w:b/>
                <w:iCs/>
                <w:color w:val="002060"/>
                <w:sz w:val="24"/>
                <w:szCs w:val="24"/>
              </w:rPr>
            </w:pPr>
            <w:r w:rsidRPr="009A1AC0">
              <w:rPr>
                <w:rFonts w:ascii="Arial" w:hAnsi="Arial" w:cs="Arial"/>
                <w:b/>
                <w:iCs/>
                <w:color w:val="002060"/>
                <w:sz w:val="24"/>
                <w:szCs w:val="24"/>
              </w:rPr>
              <w:t>Fail (course)</w:t>
            </w:r>
          </w:p>
        </w:tc>
        <w:tc>
          <w:tcPr>
            <w:tcW w:w="7069" w:type="dxa"/>
          </w:tcPr>
          <w:p w14:paraId="2F68D2D5" w14:textId="77777777" w:rsidR="004B748F" w:rsidRPr="009A1AC0" w:rsidRDefault="004B748F" w:rsidP="004B748F">
            <w:pPr>
              <w:outlineLvl w:val="4"/>
              <w:rPr>
                <w:rFonts w:ascii="Arial" w:hAnsi="Arial" w:cs="Arial"/>
                <w:iCs/>
                <w:color w:val="002060"/>
                <w:sz w:val="24"/>
                <w:szCs w:val="24"/>
              </w:rPr>
            </w:pPr>
            <w:r w:rsidRPr="009A1AC0">
              <w:rPr>
                <w:rFonts w:ascii="Arial" w:hAnsi="Arial" w:cs="Arial"/>
                <w:color w:val="002060"/>
                <w:sz w:val="24"/>
                <w:szCs w:val="24"/>
              </w:rPr>
              <w:t xml:space="preserve">Recorded when a student is not able to progress having exhausted their rights of re-assessment or module substitution or when a student does not satisfy the minimum criteria to be eligible to </w:t>
            </w:r>
            <w:proofErr w:type="gramStart"/>
            <w:r w:rsidRPr="009A1AC0">
              <w:rPr>
                <w:rFonts w:ascii="Arial" w:hAnsi="Arial" w:cs="Arial"/>
                <w:color w:val="002060"/>
                <w:sz w:val="24"/>
                <w:szCs w:val="24"/>
              </w:rPr>
              <w:t>continue on</w:t>
            </w:r>
            <w:proofErr w:type="gramEnd"/>
            <w:r w:rsidRPr="009A1AC0">
              <w:rPr>
                <w:rFonts w:ascii="Arial" w:hAnsi="Arial" w:cs="Arial"/>
                <w:color w:val="002060"/>
                <w:sz w:val="24"/>
                <w:szCs w:val="24"/>
              </w:rPr>
              <w:t xml:space="preserve"> their course.</w:t>
            </w:r>
          </w:p>
        </w:tc>
      </w:tr>
      <w:tr w:rsidR="004B748F" w:rsidRPr="009A1AC0" w14:paraId="1DB5C6E7" w14:textId="77777777" w:rsidTr="004536A4">
        <w:trPr>
          <w:trHeight w:val="300"/>
        </w:trPr>
        <w:tc>
          <w:tcPr>
            <w:tcW w:w="2460" w:type="dxa"/>
          </w:tcPr>
          <w:p w14:paraId="6AC53F50" w14:textId="77777777" w:rsidR="004B748F" w:rsidRPr="009A1AC0" w:rsidRDefault="004B748F" w:rsidP="004B748F">
            <w:pPr>
              <w:outlineLvl w:val="4"/>
              <w:rPr>
                <w:rFonts w:ascii="Arial" w:hAnsi="Arial" w:cs="Arial"/>
                <w:b/>
                <w:iCs/>
                <w:color w:val="002060"/>
                <w:sz w:val="24"/>
                <w:szCs w:val="24"/>
              </w:rPr>
            </w:pPr>
            <w:r w:rsidRPr="009A1AC0">
              <w:rPr>
                <w:rFonts w:ascii="Arial" w:hAnsi="Arial" w:cs="Arial"/>
                <w:b/>
                <w:iCs/>
                <w:color w:val="002060"/>
                <w:sz w:val="24"/>
                <w:szCs w:val="24"/>
              </w:rPr>
              <w:t>Fail (module): Postgraduate/M-Level of Integrated Masters</w:t>
            </w:r>
          </w:p>
        </w:tc>
        <w:tc>
          <w:tcPr>
            <w:tcW w:w="7069" w:type="dxa"/>
          </w:tcPr>
          <w:p w14:paraId="2C1ADDA5" w14:textId="270891EE" w:rsidR="004B748F" w:rsidRPr="009A1AC0" w:rsidRDefault="004B748F" w:rsidP="004B748F">
            <w:pPr>
              <w:rPr>
                <w:rFonts w:ascii="Arial" w:hAnsi="Arial" w:cs="Arial"/>
                <w:color w:val="002060"/>
                <w:sz w:val="24"/>
                <w:szCs w:val="24"/>
              </w:rPr>
            </w:pPr>
            <w:r w:rsidRPr="009A1AC0">
              <w:rPr>
                <w:rFonts w:ascii="Arial" w:hAnsi="Arial" w:cs="Arial"/>
                <w:color w:val="002060"/>
                <w:sz w:val="24"/>
                <w:szCs w:val="24"/>
              </w:rPr>
              <w:t xml:space="preserve">Recorded when a student has achieved a mark below the specified referral range for a module at the point of first consideration (the first available </w:t>
            </w:r>
            <w:r w:rsidR="003A1F1C">
              <w:rPr>
                <w:rFonts w:ascii="Arial" w:hAnsi="Arial" w:cs="Arial"/>
                <w:color w:val="002060"/>
                <w:sz w:val="24"/>
                <w:szCs w:val="24"/>
              </w:rPr>
              <w:t>CAM</w:t>
            </w:r>
            <w:r w:rsidRPr="009A1AC0">
              <w:rPr>
                <w:rFonts w:ascii="Arial" w:hAnsi="Arial" w:cs="Arial"/>
                <w:color w:val="002060"/>
                <w:sz w:val="24"/>
                <w:szCs w:val="24"/>
              </w:rPr>
              <w:t xml:space="preserve">) or a mark below the specified pass mark at the point of second consideration (second available </w:t>
            </w:r>
            <w:r w:rsidR="003A1F1C">
              <w:rPr>
                <w:rFonts w:ascii="Arial" w:hAnsi="Arial" w:cs="Arial"/>
                <w:color w:val="002060"/>
                <w:sz w:val="24"/>
                <w:szCs w:val="24"/>
              </w:rPr>
              <w:t>CAM</w:t>
            </w:r>
            <w:r w:rsidRPr="009A1AC0">
              <w:rPr>
                <w:rFonts w:ascii="Arial" w:hAnsi="Arial" w:cs="Arial"/>
                <w:color w:val="002060"/>
                <w:sz w:val="24"/>
                <w:szCs w:val="24"/>
              </w:rPr>
              <w:t>).</w:t>
            </w:r>
          </w:p>
        </w:tc>
      </w:tr>
      <w:tr w:rsidR="004B748F" w:rsidRPr="009A1AC0" w14:paraId="1503504D" w14:textId="77777777" w:rsidTr="004536A4">
        <w:trPr>
          <w:trHeight w:val="300"/>
        </w:trPr>
        <w:tc>
          <w:tcPr>
            <w:tcW w:w="2460" w:type="dxa"/>
          </w:tcPr>
          <w:p w14:paraId="619C5C17" w14:textId="77777777" w:rsidR="004B748F" w:rsidRPr="009A1AC0" w:rsidRDefault="004B748F" w:rsidP="004B748F">
            <w:pPr>
              <w:outlineLvl w:val="4"/>
              <w:rPr>
                <w:rFonts w:ascii="Arial" w:hAnsi="Arial" w:cs="Arial"/>
                <w:b/>
                <w:iCs/>
                <w:color w:val="002060"/>
                <w:sz w:val="24"/>
                <w:szCs w:val="24"/>
              </w:rPr>
            </w:pPr>
            <w:r w:rsidRPr="009A1AC0">
              <w:rPr>
                <w:rFonts w:ascii="Arial" w:hAnsi="Arial" w:cs="Arial"/>
                <w:b/>
                <w:iCs/>
                <w:color w:val="002060"/>
                <w:sz w:val="24"/>
                <w:szCs w:val="24"/>
              </w:rPr>
              <w:t>Fail (module): Undergraduate</w:t>
            </w:r>
          </w:p>
        </w:tc>
        <w:tc>
          <w:tcPr>
            <w:tcW w:w="7069" w:type="dxa"/>
          </w:tcPr>
          <w:p w14:paraId="4685C5D5" w14:textId="7D947A90" w:rsidR="004B748F" w:rsidRPr="009A1AC0" w:rsidRDefault="004B748F" w:rsidP="004B748F">
            <w:pPr>
              <w:outlineLvl w:val="4"/>
              <w:rPr>
                <w:rFonts w:ascii="Arial" w:hAnsi="Arial" w:cs="Arial"/>
                <w:iCs/>
                <w:color w:val="002060"/>
                <w:sz w:val="24"/>
                <w:szCs w:val="24"/>
              </w:rPr>
            </w:pPr>
            <w:r w:rsidRPr="009A1AC0">
              <w:rPr>
                <w:rFonts w:ascii="Arial" w:hAnsi="Arial" w:cs="Arial"/>
                <w:color w:val="002060"/>
                <w:sz w:val="24"/>
                <w:szCs w:val="24"/>
              </w:rPr>
              <w:t xml:space="preserve">Recorded when a student has achieved a mark below the specified pass mark for a module at the point of second consideration by the </w:t>
            </w:r>
            <w:r w:rsidR="003A1F1C">
              <w:rPr>
                <w:rFonts w:ascii="Arial" w:hAnsi="Arial" w:cs="Arial"/>
                <w:color w:val="002060"/>
                <w:sz w:val="24"/>
                <w:szCs w:val="24"/>
              </w:rPr>
              <w:t>CAM</w:t>
            </w:r>
            <w:r w:rsidRPr="009A1AC0">
              <w:rPr>
                <w:rFonts w:ascii="Arial" w:hAnsi="Arial" w:cs="Arial"/>
                <w:color w:val="002060"/>
                <w:sz w:val="24"/>
                <w:szCs w:val="24"/>
              </w:rPr>
              <w:t>.</w:t>
            </w:r>
          </w:p>
        </w:tc>
      </w:tr>
      <w:tr w:rsidR="000E66DF" w:rsidRPr="009A1AC0" w14:paraId="01DED5FB" w14:textId="77777777" w:rsidTr="004536A4">
        <w:trPr>
          <w:trHeight w:val="300"/>
        </w:trPr>
        <w:tc>
          <w:tcPr>
            <w:tcW w:w="2460" w:type="dxa"/>
          </w:tcPr>
          <w:p w14:paraId="3F47A542" w14:textId="38AF4776" w:rsidR="000E66DF" w:rsidRPr="009A1AC0" w:rsidRDefault="000E66DF" w:rsidP="000E66DF">
            <w:pPr>
              <w:outlineLvl w:val="4"/>
              <w:rPr>
                <w:rFonts w:ascii="Arial" w:hAnsi="Arial" w:cs="Arial"/>
                <w:b/>
                <w:iCs/>
                <w:color w:val="002060"/>
                <w:sz w:val="24"/>
                <w:szCs w:val="24"/>
              </w:rPr>
            </w:pPr>
            <w:r w:rsidRPr="27750C63">
              <w:rPr>
                <w:rFonts w:ascii="Arial" w:hAnsi="Arial" w:cs="Arial"/>
                <w:b/>
                <w:bCs/>
                <w:color w:val="002060"/>
                <w:sz w:val="24"/>
                <w:szCs w:val="24"/>
              </w:rPr>
              <w:t>Full-time Supervised Work Experience</w:t>
            </w:r>
          </w:p>
        </w:tc>
        <w:tc>
          <w:tcPr>
            <w:tcW w:w="7069" w:type="dxa"/>
          </w:tcPr>
          <w:p w14:paraId="3A9BB0EA" w14:textId="3755568E" w:rsidR="000E66DF" w:rsidRPr="009A1AC0" w:rsidRDefault="000E66DF" w:rsidP="000E66DF">
            <w:pPr>
              <w:outlineLvl w:val="4"/>
              <w:rPr>
                <w:rFonts w:ascii="Arial" w:hAnsi="Arial" w:cs="Arial"/>
                <w:color w:val="002060"/>
                <w:sz w:val="24"/>
                <w:szCs w:val="24"/>
              </w:rPr>
            </w:pPr>
            <w:r w:rsidRPr="27750C63">
              <w:rPr>
                <w:rFonts w:ascii="Arial" w:hAnsi="Arial" w:cs="Arial"/>
                <w:color w:val="002060"/>
                <w:sz w:val="24"/>
                <w:szCs w:val="24"/>
              </w:rPr>
              <w:t xml:space="preserve">The work experience needed to satisfy the requirements for a sandwich year is that the work must be full-time and for a minimum of 36 to 48 weeks. Full-time work means you work for a minimum of 35 hours a week. </w:t>
            </w:r>
          </w:p>
        </w:tc>
      </w:tr>
      <w:tr w:rsidR="000E66DF" w:rsidRPr="009A1AC0" w14:paraId="0634EAAE" w14:textId="77777777" w:rsidTr="004536A4">
        <w:trPr>
          <w:trHeight w:val="300"/>
        </w:trPr>
        <w:tc>
          <w:tcPr>
            <w:tcW w:w="2460" w:type="dxa"/>
          </w:tcPr>
          <w:p w14:paraId="3B2C5E3C" w14:textId="77777777" w:rsidR="000E66DF" w:rsidRPr="009A1AC0" w:rsidRDefault="000E66DF" w:rsidP="000E66DF">
            <w:pPr>
              <w:outlineLvl w:val="4"/>
              <w:rPr>
                <w:rFonts w:ascii="Arial" w:hAnsi="Arial" w:cs="Arial"/>
                <w:b/>
                <w:iCs/>
                <w:color w:val="002060"/>
                <w:sz w:val="24"/>
                <w:szCs w:val="24"/>
              </w:rPr>
            </w:pPr>
            <w:r w:rsidRPr="009A1AC0">
              <w:rPr>
                <w:rFonts w:ascii="Arial" w:hAnsi="Arial" w:cs="Arial"/>
                <w:b/>
                <w:iCs/>
                <w:color w:val="002060"/>
                <w:sz w:val="24"/>
                <w:szCs w:val="24"/>
              </w:rPr>
              <w:t>Initial re-assessment</w:t>
            </w:r>
          </w:p>
        </w:tc>
        <w:tc>
          <w:tcPr>
            <w:tcW w:w="7069" w:type="dxa"/>
          </w:tcPr>
          <w:p w14:paraId="3027E97B" w14:textId="77777777" w:rsidR="000E66DF" w:rsidRPr="009A1AC0" w:rsidRDefault="000E66DF" w:rsidP="000E66DF">
            <w:pPr>
              <w:outlineLvl w:val="4"/>
              <w:rPr>
                <w:rFonts w:ascii="Arial" w:hAnsi="Arial" w:cs="Arial"/>
                <w:iCs/>
                <w:color w:val="002060"/>
                <w:sz w:val="24"/>
                <w:szCs w:val="24"/>
              </w:rPr>
            </w:pPr>
            <w:r w:rsidRPr="009A1AC0">
              <w:rPr>
                <w:rFonts w:ascii="Arial" w:hAnsi="Arial" w:cs="Arial"/>
                <w:color w:val="002060"/>
                <w:sz w:val="24"/>
                <w:szCs w:val="24"/>
              </w:rPr>
              <w:t>Having taken and failed a module, a student may take the module for a second time – this is classed as an initial re-assessment.</w:t>
            </w:r>
          </w:p>
        </w:tc>
      </w:tr>
      <w:tr w:rsidR="000E66DF" w:rsidRPr="009A1AC0" w14:paraId="5EE4A783" w14:textId="77777777" w:rsidTr="004536A4">
        <w:trPr>
          <w:trHeight w:val="300"/>
        </w:trPr>
        <w:tc>
          <w:tcPr>
            <w:tcW w:w="2460" w:type="dxa"/>
          </w:tcPr>
          <w:p w14:paraId="371BC444" w14:textId="77777777" w:rsidR="000E66DF" w:rsidRPr="009A1AC0" w:rsidRDefault="000E66DF" w:rsidP="000E66DF">
            <w:pPr>
              <w:rPr>
                <w:rFonts w:ascii="Arial" w:hAnsi="Arial" w:cs="Arial"/>
                <w:iCs/>
                <w:color w:val="002060"/>
                <w:sz w:val="24"/>
                <w:szCs w:val="24"/>
              </w:rPr>
            </w:pPr>
            <w:r w:rsidRPr="009A1AC0">
              <w:rPr>
                <w:rFonts w:ascii="Arial" w:hAnsi="Arial" w:cs="Arial"/>
                <w:b/>
                <w:iCs/>
                <w:color w:val="002060"/>
                <w:sz w:val="24"/>
                <w:szCs w:val="24"/>
              </w:rPr>
              <w:t>May not progress (decision postponed)</w:t>
            </w:r>
            <w:r w:rsidRPr="009A1AC0">
              <w:rPr>
                <w:rFonts w:ascii="Arial" w:hAnsi="Arial" w:cs="Arial"/>
                <w:iCs/>
                <w:color w:val="002060"/>
                <w:sz w:val="24"/>
                <w:szCs w:val="24"/>
              </w:rPr>
              <w:t xml:space="preserve"> </w:t>
            </w:r>
          </w:p>
        </w:tc>
        <w:tc>
          <w:tcPr>
            <w:tcW w:w="7069" w:type="dxa"/>
          </w:tcPr>
          <w:p w14:paraId="3F45413D" w14:textId="13321CCA" w:rsidR="000E66DF" w:rsidRPr="009A1AC0" w:rsidRDefault="000E66DF" w:rsidP="000E66DF">
            <w:pPr>
              <w:rPr>
                <w:rFonts w:ascii="Arial" w:hAnsi="Arial" w:cs="Arial"/>
                <w:color w:val="002060"/>
                <w:sz w:val="24"/>
                <w:szCs w:val="24"/>
              </w:rPr>
            </w:pPr>
            <w:r w:rsidRPr="009A1AC0">
              <w:rPr>
                <w:rFonts w:ascii="Arial" w:hAnsi="Arial" w:cs="Arial"/>
                <w:color w:val="002060"/>
                <w:sz w:val="24"/>
                <w:szCs w:val="24"/>
              </w:rPr>
              <w:t>Recorded when a student profile is incomplete because decisions on modules are awaited pending the outcome of referral or deferral opportunities being retrieved in the next available assessment window</w:t>
            </w:r>
            <w:r>
              <w:rPr>
                <w:rFonts w:ascii="Arial" w:hAnsi="Arial" w:cs="Arial"/>
                <w:color w:val="002060"/>
                <w:sz w:val="24"/>
                <w:szCs w:val="24"/>
              </w:rPr>
              <w:t>.</w:t>
            </w:r>
          </w:p>
        </w:tc>
      </w:tr>
      <w:tr w:rsidR="000E66DF" w:rsidRPr="009A1AC0" w14:paraId="31849477" w14:textId="77777777" w:rsidTr="004536A4">
        <w:trPr>
          <w:trHeight w:val="300"/>
        </w:trPr>
        <w:tc>
          <w:tcPr>
            <w:tcW w:w="2460" w:type="dxa"/>
          </w:tcPr>
          <w:p w14:paraId="04FB2B14" w14:textId="77777777" w:rsidR="000E66DF" w:rsidRPr="009A1AC0" w:rsidRDefault="000E66DF" w:rsidP="000E66DF">
            <w:pPr>
              <w:rPr>
                <w:rFonts w:ascii="Arial" w:hAnsi="Arial" w:cs="Arial"/>
                <w:b/>
                <w:iCs/>
                <w:color w:val="002060"/>
                <w:sz w:val="24"/>
                <w:szCs w:val="24"/>
              </w:rPr>
            </w:pPr>
            <w:r w:rsidRPr="009A1AC0">
              <w:rPr>
                <w:rFonts w:ascii="Arial" w:hAnsi="Arial" w:cs="Arial"/>
                <w:b/>
                <w:iCs/>
                <w:color w:val="002060"/>
                <w:sz w:val="24"/>
                <w:szCs w:val="24"/>
              </w:rPr>
              <w:t xml:space="preserve">May not progress (repeat year) </w:t>
            </w:r>
          </w:p>
        </w:tc>
        <w:tc>
          <w:tcPr>
            <w:tcW w:w="7069" w:type="dxa"/>
          </w:tcPr>
          <w:p w14:paraId="32B0539E" w14:textId="2ACD6992" w:rsidR="000E66DF" w:rsidRPr="009A1AC0" w:rsidRDefault="000E66DF" w:rsidP="000E66DF">
            <w:pPr>
              <w:rPr>
                <w:rFonts w:ascii="Arial" w:hAnsi="Arial" w:cs="Arial"/>
                <w:iCs/>
                <w:color w:val="002060"/>
                <w:sz w:val="24"/>
                <w:szCs w:val="24"/>
              </w:rPr>
            </w:pPr>
            <w:r w:rsidRPr="009A1AC0">
              <w:rPr>
                <w:rFonts w:ascii="Arial" w:hAnsi="Arial" w:cs="Arial"/>
                <w:color w:val="002060"/>
                <w:sz w:val="24"/>
                <w:szCs w:val="24"/>
              </w:rPr>
              <w:t>Recorded when a student has not met the minimum criteria for progression but has achieved the minimum criteria to remain a current student but is repeating modules in the subsequent academic session</w:t>
            </w:r>
            <w:r>
              <w:rPr>
                <w:rFonts w:ascii="Arial" w:hAnsi="Arial" w:cs="Arial"/>
                <w:color w:val="002060"/>
                <w:sz w:val="24"/>
                <w:szCs w:val="24"/>
              </w:rPr>
              <w:t>.</w:t>
            </w:r>
          </w:p>
        </w:tc>
      </w:tr>
      <w:tr w:rsidR="000E66DF" w:rsidRPr="009A1AC0" w14:paraId="7F9F8509" w14:textId="77777777" w:rsidTr="004536A4">
        <w:trPr>
          <w:trHeight w:val="300"/>
        </w:trPr>
        <w:tc>
          <w:tcPr>
            <w:tcW w:w="2460" w:type="dxa"/>
          </w:tcPr>
          <w:p w14:paraId="46405852" w14:textId="77777777" w:rsidR="000E66DF" w:rsidRPr="009A1AC0" w:rsidRDefault="000E66DF" w:rsidP="000E66DF">
            <w:pPr>
              <w:outlineLvl w:val="4"/>
              <w:rPr>
                <w:rFonts w:ascii="Arial" w:hAnsi="Arial" w:cs="Arial"/>
                <w:b/>
                <w:iCs/>
                <w:color w:val="002060"/>
                <w:sz w:val="24"/>
                <w:szCs w:val="24"/>
              </w:rPr>
            </w:pPr>
            <w:r w:rsidRPr="009A1AC0">
              <w:rPr>
                <w:rFonts w:ascii="Arial" w:hAnsi="Arial" w:cs="Arial"/>
                <w:b/>
                <w:iCs/>
                <w:color w:val="002060"/>
                <w:sz w:val="24"/>
                <w:szCs w:val="24"/>
              </w:rPr>
              <w:t>May progress</w:t>
            </w:r>
          </w:p>
        </w:tc>
        <w:tc>
          <w:tcPr>
            <w:tcW w:w="7069" w:type="dxa"/>
          </w:tcPr>
          <w:p w14:paraId="2D891962" w14:textId="77777777" w:rsidR="000E66DF" w:rsidRPr="009A1AC0" w:rsidRDefault="000E66DF" w:rsidP="000E66DF">
            <w:pPr>
              <w:outlineLvl w:val="4"/>
              <w:rPr>
                <w:rFonts w:ascii="Arial" w:hAnsi="Arial" w:cs="Arial"/>
                <w:iCs/>
                <w:color w:val="002060"/>
                <w:sz w:val="24"/>
                <w:szCs w:val="24"/>
              </w:rPr>
            </w:pPr>
            <w:r w:rsidRPr="009A1AC0">
              <w:rPr>
                <w:rFonts w:ascii="Arial" w:hAnsi="Arial" w:cs="Arial"/>
                <w:color w:val="002060"/>
                <w:sz w:val="24"/>
                <w:szCs w:val="24"/>
              </w:rPr>
              <w:t>Recorded when a student has met the minimum criteria for progression between stages.</w:t>
            </w:r>
          </w:p>
        </w:tc>
      </w:tr>
      <w:tr w:rsidR="000E66DF" w:rsidRPr="009A1AC0" w14:paraId="0D2B46F2" w14:textId="77777777" w:rsidTr="004536A4">
        <w:trPr>
          <w:trHeight w:val="300"/>
        </w:trPr>
        <w:tc>
          <w:tcPr>
            <w:tcW w:w="2460" w:type="dxa"/>
          </w:tcPr>
          <w:p w14:paraId="25BFB291" w14:textId="77777777" w:rsidR="000E66DF" w:rsidRPr="009A1AC0" w:rsidRDefault="000E66DF" w:rsidP="000E66DF">
            <w:pPr>
              <w:outlineLvl w:val="4"/>
              <w:rPr>
                <w:rFonts w:ascii="Arial" w:hAnsi="Arial" w:cs="Arial"/>
                <w:b/>
                <w:color w:val="002060"/>
                <w:sz w:val="24"/>
                <w:szCs w:val="24"/>
              </w:rPr>
            </w:pPr>
            <w:r w:rsidRPr="009A1AC0">
              <w:rPr>
                <w:rFonts w:ascii="Arial" w:hAnsi="Arial" w:cs="Arial"/>
                <w:b/>
                <w:color w:val="002060"/>
                <w:sz w:val="24"/>
                <w:szCs w:val="24"/>
              </w:rPr>
              <w:t>Optional module</w:t>
            </w:r>
          </w:p>
        </w:tc>
        <w:tc>
          <w:tcPr>
            <w:tcW w:w="7069" w:type="dxa"/>
          </w:tcPr>
          <w:p w14:paraId="463227BD" w14:textId="77777777" w:rsidR="000E66DF" w:rsidRPr="009A1AC0" w:rsidRDefault="000E66DF" w:rsidP="000E66DF">
            <w:pPr>
              <w:outlineLvl w:val="4"/>
              <w:rPr>
                <w:rFonts w:ascii="Arial" w:hAnsi="Arial" w:cs="Arial"/>
                <w:color w:val="002060"/>
                <w:sz w:val="24"/>
                <w:szCs w:val="24"/>
              </w:rPr>
            </w:pPr>
            <w:r w:rsidRPr="009A1AC0">
              <w:rPr>
                <w:rFonts w:ascii="Arial" w:hAnsi="Arial" w:cs="Arial"/>
                <w:color w:val="002060"/>
                <w:sz w:val="24"/>
                <w:szCs w:val="24"/>
              </w:rPr>
              <w:t xml:space="preserve">If a student gets to choose an optional module(s) worth a certain amount of credit, the student can choose from a list of multiple modules which they would like to study to gain the credit required. </w:t>
            </w:r>
          </w:p>
        </w:tc>
      </w:tr>
      <w:tr w:rsidR="000E66DF" w:rsidRPr="009A1AC0" w14:paraId="3A00B44A" w14:textId="77777777" w:rsidTr="004536A4">
        <w:trPr>
          <w:trHeight w:val="300"/>
        </w:trPr>
        <w:tc>
          <w:tcPr>
            <w:tcW w:w="2460" w:type="dxa"/>
          </w:tcPr>
          <w:p w14:paraId="504D57C1" w14:textId="77777777" w:rsidR="000E66DF" w:rsidRPr="009A1AC0" w:rsidRDefault="000E66DF" w:rsidP="000E66DF">
            <w:pPr>
              <w:outlineLvl w:val="4"/>
              <w:rPr>
                <w:rFonts w:ascii="Arial" w:hAnsi="Arial" w:cs="Arial"/>
                <w:b/>
                <w:color w:val="002060"/>
                <w:sz w:val="24"/>
                <w:szCs w:val="24"/>
              </w:rPr>
            </w:pPr>
            <w:r w:rsidRPr="009A1AC0">
              <w:rPr>
                <w:rFonts w:ascii="Arial" w:hAnsi="Arial" w:cs="Arial"/>
                <w:b/>
                <w:color w:val="002060"/>
                <w:sz w:val="24"/>
                <w:szCs w:val="24"/>
              </w:rPr>
              <w:t>Pass (module)</w:t>
            </w:r>
          </w:p>
        </w:tc>
        <w:tc>
          <w:tcPr>
            <w:tcW w:w="7069" w:type="dxa"/>
          </w:tcPr>
          <w:p w14:paraId="422C568A" w14:textId="77777777" w:rsidR="000E66DF" w:rsidRPr="009A1AC0" w:rsidRDefault="000E66DF" w:rsidP="000E66DF">
            <w:pPr>
              <w:outlineLvl w:val="4"/>
              <w:rPr>
                <w:rFonts w:ascii="Arial" w:hAnsi="Arial" w:cs="Arial"/>
                <w:color w:val="002060"/>
                <w:sz w:val="24"/>
                <w:szCs w:val="24"/>
              </w:rPr>
            </w:pPr>
            <w:r w:rsidRPr="009A1AC0">
              <w:rPr>
                <w:rFonts w:ascii="Arial" w:hAnsi="Arial" w:cs="Arial"/>
                <w:color w:val="002060"/>
                <w:sz w:val="24"/>
                <w:szCs w:val="24"/>
              </w:rPr>
              <w:t>Recorded when a student achieves the minimum pass mark for a module</w:t>
            </w:r>
            <w:r w:rsidRPr="009A1AC0">
              <w:rPr>
                <w:rFonts w:ascii="Arial" w:hAnsi="Arial" w:cs="Arial"/>
                <w:strike/>
                <w:color w:val="002060"/>
                <w:sz w:val="24"/>
                <w:szCs w:val="24"/>
              </w:rPr>
              <w:t>.</w:t>
            </w:r>
          </w:p>
        </w:tc>
      </w:tr>
      <w:tr w:rsidR="000E66DF" w:rsidRPr="009A1AC0" w14:paraId="60BCB19C" w14:textId="77777777" w:rsidTr="004536A4">
        <w:trPr>
          <w:trHeight w:val="300"/>
        </w:trPr>
        <w:tc>
          <w:tcPr>
            <w:tcW w:w="2460" w:type="dxa"/>
          </w:tcPr>
          <w:p w14:paraId="481151A6" w14:textId="77777777" w:rsidR="000E66DF" w:rsidRPr="009A1AC0" w:rsidRDefault="000E66DF" w:rsidP="000E66DF">
            <w:pPr>
              <w:outlineLvl w:val="4"/>
              <w:rPr>
                <w:rFonts w:ascii="Arial" w:hAnsi="Arial" w:cs="Arial"/>
                <w:b/>
                <w:color w:val="002060"/>
                <w:sz w:val="24"/>
                <w:szCs w:val="24"/>
              </w:rPr>
            </w:pPr>
            <w:r w:rsidRPr="009A1AC0">
              <w:rPr>
                <w:rFonts w:ascii="Arial" w:hAnsi="Arial" w:cs="Arial"/>
                <w:b/>
                <w:color w:val="002060"/>
                <w:sz w:val="24"/>
                <w:szCs w:val="24"/>
              </w:rPr>
              <w:t xml:space="preserve">Professional Statutory Regulatory Body </w:t>
            </w:r>
          </w:p>
        </w:tc>
        <w:tc>
          <w:tcPr>
            <w:tcW w:w="7069" w:type="dxa"/>
          </w:tcPr>
          <w:p w14:paraId="5B76342E" w14:textId="77777777" w:rsidR="000E66DF" w:rsidRPr="009A1AC0" w:rsidRDefault="000E66DF" w:rsidP="000E66DF">
            <w:pPr>
              <w:outlineLvl w:val="4"/>
              <w:rPr>
                <w:rFonts w:ascii="Arial" w:hAnsi="Arial" w:cs="Arial"/>
                <w:color w:val="002060"/>
                <w:sz w:val="24"/>
                <w:szCs w:val="24"/>
              </w:rPr>
            </w:pPr>
            <w:r w:rsidRPr="009A1AC0">
              <w:rPr>
                <w:rFonts w:ascii="Arial" w:hAnsi="Arial" w:cs="Arial"/>
                <w:color w:val="002060"/>
                <w:sz w:val="24"/>
                <w:szCs w:val="24"/>
              </w:rPr>
              <w:t xml:space="preserve">Abbreviated to PSRB. They are external bodies which formally accredit, </w:t>
            </w:r>
            <w:proofErr w:type="gramStart"/>
            <w:r w:rsidRPr="009A1AC0">
              <w:rPr>
                <w:rFonts w:ascii="Arial" w:hAnsi="Arial" w:cs="Arial"/>
                <w:color w:val="002060"/>
                <w:sz w:val="24"/>
                <w:szCs w:val="24"/>
              </w:rPr>
              <w:t>approve</w:t>
            </w:r>
            <w:proofErr w:type="gramEnd"/>
            <w:r w:rsidRPr="009A1AC0">
              <w:rPr>
                <w:rFonts w:ascii="Arial" w:hAnsi="Arial" w:cs="Arial"/>
                <w:color w:val="002060"/>
                <w:sz w:val="24"/>
                <w:szCs w:val="24"/>
              </w:rPr>
              <w:t xml:space="preserve"> and recognise university programmes, setting standards for and regulating entry into particular professions.</w:t>
            </w:r>
          </w:p>
        </w:tc>
      </w:tr>
      <w:tr w:rsidR="000E66DF" w:rsidRPr="009A1AC0" w14:paraId="45FC891C" w14:textId="77777777" w:rsidTr="004536A4">
        <w:trPr>
          <w:trHeight w:val="300"/>
        </w:trPr>
        <w:tc>
          <w:tcPr>
            <w:tcW w:w="2460" w:type="dxa"/>
          </w:tcPr>
          <w:p w14:paraId="41F692E6" w14:textId="77777777" w:rsidR="000E66DF" w:rsidRPr="009A1AC0" w:rsidRDefault="000E66DF" w:rsidP="000E66DF">
            <w:pPr>
              <w:outlineLvl w:val="4"/>
              <w:rPr>
                <w:rFonts w:ascii="Arial" w:hAnsi="Arial" w:cs="Arial"/>
                <w:b/>
                <w:iCs/>
                <w:color w:val="002060"/>
                <w:sz w:val="24"/>
                <w:szCs w:val="24"/>
              </w:rPr>
            </w:pPr>
            <w:r w:rsidRPr="009A1AC0">
              <w:rPr>
                <w:rFonts w:ascii="Arial" w:hAnsi="Arial" w:cs="Arial"/>
                <w:b/>
                <w:iCs/>
                <w:color w:val="002060"/>
                <w:sz w:val="24"/>
                <w:szCs w:val="24"/>
              </w:rPr>
              <w:t>Referred</w:t>
            </w:r>
          </w:p>
        </w:tc>
        <w:tc>
          <w:tcPr>
            <w:tcW w:w="7069" w:type="dxa"/>
          </w:tcPr>
          <w:p w14:paraId="2B6E6A9B" w14:textId="4D33B14B" w:rsidR="000E66DF" w:rsidRPr="009A1AC0" w:rsidRDefault="000E66DF" w:rsidP="000E66DF">
            <w:pPr>
              <w:outlineLvl w:val="4"/>
              <w:rPr>
                <w:rFonts w:ascii="Arial" w:hAnsi="Arial" w:cs="Arial"/>
                <w:iCs/>
                <w:color w:val="002060"/>
                <w:sz w:val="24"/>
                <w:szCs w:val="24"/>
              </w:rPr>
            </w:pPr>
            <w:r w:rsidRPr="009A1AC0">
              <w:rPr>
                <w:rFonts w:ascii="Arial" w:hAnsi="Arial" w:cs="Arial"/>
                <w:color w:val="002060"/>
                <w:sz w:val="24"/>
                <w:szCs w:val="24"/>
              </w:rPr>
              <w:t xml:space="preserve">Recorded at the point of first consideration by a </w:t>
            </w:r>
            <w:r w:rsidR="003A1F1C">
              <w:rPr>
                <w:rFonts w:ascii="Arial" w:hAnsi="Arial" w:cs="Arial"/>
                <w:color w:val="002060"/>
                <w:sz w:val="24"/>
                <w:szCs w:val="24"/>
              </w:rPr>
              <w:t>CAM</w:t>
            </w:r>
            <w:r w:rsidRPr="009A1AC0">
              <w:rPr>
                <w:rFonts w:ascii="Arial" w:hAnsi="Arial" w:cs="Arial"/>
                <w:color w:val="002060"/>
                <w:sz w:val="24"/>
                <w:szCs w:val="24"/>
              </w:rPr>
              <w:t xml:space="preserve"> when a student has achieved an overall mark within the specified referral range for a module which is not eligible for condonement.  Referral allows a student to repeat the failed elements of assessment with the overall module mark being capped at the standard pass mark.</w:t>
            </w:r>
          </w:p>
        </w:tc>
      </w:tr>
      <w:tr w:rsidR="003F6461" w:rsidRPr="009A1AC0" w14:paraId="0647FC95" w14:textId="77777777" w:rsidTr="004536A4">
        <w:trPr>
          <w:trHeight w:val="300"/>
        </w:trPr>
        <w:tc>
          <w:tcPr>
            <w:tcW w:w="2460" w:type="dxa"/>
          </w:tcPr>
          <w:p w14:paraId="4E7BB962" w14:textId="0959E91F" w:rsidR="003F6461" w:rsidRPr="009A1AC0" w:rsidRDefault="003F6461" w:rsidP="000E66DF">
            <w:pPr>
              <w:outlineLvl w:val="4"/>
              <w:rPr>
                <w:rFonts w:ascii="Arial" w:hAnsi="Arial" w:cs="Arial"/>
                <w:b/>
                <w:iCs/>
                <w:color w:val="002060"/>
                <w:sz w:val="24"/>
                <w:szCs w:val="24"/>
              </w:rPr>
            </w:pPr>
            <w:r>
              <w:rPr>
                <w:rFonts w:ascii="Arial" w:hAnsi="Arial" w:cs="Arial"/>
                <w:b/>
                <w:iCs/>
                <w:color w:val="002060"/>
                <w:sz w:val="24"/>
                <w:szCs w:val="24"/>
              </w:rPr>
              <w:t>Repeat module</w:t>
            </w:r>
          </w:p>
        </w:tc>
        <w:tc>
          <w:tcPr>
            <w:tcW w:w="7069" w:type="dxa"/>
          </w:tcPr>
          <w:p w14:paraId="7B83B1C6" w14:textId="7E4DBD80" w:rsidR="003F6461" w:rsidRPr="009A1AC0" w:rsidRDefault="003F6461" w:rsidP="000E66DF">
            <w:pPr>
              <w:outlineLvl w:val="4"/>
              <w:rPr>
                <w:rFonts w:ascii="Arial" w:hAnsi="Arial" w:cs="Arial"/>
                <w:color w:val="002060"/>
                <w:sz w:val="24"/>
                <w:szCs w:val="24"/>
              </w:rPr>
            </w:pPr>
            <w:r>
              <w:rPr>
                <w:rFonts w:ascii="Arial" w:hAnsi="Arial" w:cs="Arial"/>
                <w:color w:val="002060"/>
                <w:sz w:val="24"/>
                <w:szCs w:val="24"/>
              </w:rPr>
              <w:t xml:space="preserve">A module being taken by a student which they failed in a previous session and normally requires completion as a second full attempt with attendance. </w:t>
            </w:r>
          </w:p>
        </w:tc>
      </w:tr>
      <w:tr w:rsidR="000E66DF" w:rsidRPr="009A1AC0" w14:paraId="54DD570F" w14:textId="77777777" w:rsidTr="004536A4">
        <w:trPr>
          <w:trHeight w:val="300"/>
        </w:trPr>
        <w:tc>
          <w:tcPr>
            <w:tcW w:w="2460" w:type="dxa"/>
          </w:tcPr>
          <w:p w14:paraId="0424D7FC" w14:textId="5FB7D8E5" w:rsidR="000E66DF" w:rsidRPr="009A1AC0" w:rsidRDefault="00692267" w:rsidP="000E66DF">
            <w:pPr>
              <w:outlineLvl w:val="4"/>
              <w:rPr>
                <w:rFonts w:ascii="Arial" w:hAnsi="Arial" w:cs="Arial"/>
                <w:b/>
                <w:iCs/>
                <w:color w:val="002060"/>
                <w:sz w:val="24"/>
                <w:szCs w:val="24"/>
              </w:rPr>
            </w:pPr>
            <w:r>
              <w:rPr>
                <w:rFonts w:ascii="Arial" w:hAnsi="Arial" w:cs="Arial"/>
                <w:b/>
                <w:iCs/>
                <w:color w:val="002060"/>
                <w:sz w:val="24"/>
                <w:szCs w:val="24"/>
              </w:rPr>
              <w:t xml:space="preserve">Tier 1 </w:t>
            </w:r>
            <w:r w:rsidR="000E66DF" w:rsidRPr="009A1AC0">
              <w:rPr>
                <w:rFonts w:ascii="Arial" w:hAnsi="Arial" w:cs="Arial"/>
                <w:b/>
                <w:iCs/>
                <w:color w:val="002060"/>
                <w:sz w:val="24"/>
                <w:szCs w:val="24"/>
              </w:rPr>
              <w:t>Accreditation Validation Panel</w:t>
            </w:r>
          </w:p>
        </w:tc>
        <w:tc>
          <w:tcPr>
            <w:tcW w:w="7069" w:type="dxa"/>
          </w:tcPr>
          <w:p w14:paraId="147E85BD" w14:textId="3207132C" w:rsidR="000E66DF" w:rsidRPr="005C2C1F" w:rsidRDefault="00F264CE" w:rsidP="000E66DF">
            <w:pPr>
              <w:rPr>
                <w:rFonts w:ascii="Arial" w:eastAsia="Times New Roman" w:hAnsi="Arial" w:cs="Arial"/>
                <w:sz w:val="24"/>
                <w:szCs w:val="24"/>
                <w:lang w:eastAsia="en-GB"/>
              </w:rPr>
            </w:pPr>
            <w:r>
              <w:rPr>
                <w:rFonts w:ascii="Arial" w:eastAsia="Times New Roman" w:hAnsi="Arial" w:cs="Arial"/>
                <w:color w:val="002060"/>
                <w:sz w:val="24"/>
                <w:szCs w:val="24"/>
                <w:lang w:eastAsia="en-GB"/>
              </w:rPr>
              <w:t>Tier 1</w:t>
            </w:r>
            <w:r w:rsidRPr="005C2C1F">
              <w:rPr>
                <w:rFonts w:ascii="Arial" w:eastAsia="Times New Roman" w:hAnsi="Arial" w:cs="Arial"/>
                <w:color w:val="002060"/>
                <w:sz w:val="24"/>
                <w:szCs w:val="24"/>
                <w:lang w:eastAsia="en-GB"/>
              </w:rPr>
              <w:t xml:space="preserve"> </w:t>
            </w:r>
            <w:r w:rsidR="000E66DF" w:rsidRPr="005C2C1F">
              <w:rPr>
                <w:rFonts w:ascii="Arial" w:eastAsia="Times New Roman" w:hAnsi="Arial" w:cs="Arial"/>
                <w:color w:val="002060"/>
                <w:sz w:val="24"/>
                <w:szCs w:val="24"/>
                <w:lang w:eastAsia="en-GB"/>
              </w:rPr>
              <w:t>Accreditation and Validation Panels</w:t>
            </w:r>
            <w:r>
              <w:rPr>
                <w:rFonts w:ascii="Arial" w:eastAsia="Times New Roman" w:hAnsi="Arial" w:cs="Arial"/>
                <w:color w:val="002060"/>
                <w:sz w:val="24"/>
                <w:szCs w:val="24"/>
                <w:lang w:eastAsia="en-GB"/>
              </w:rPr>
              <w:t xml:space="preserve"> </w:t>
            </w:r>
            <w:r w:rsidR="000E66DF" w:rsidRPr="005C2C1F">
              <w:rPr>
                <w:rFonts w:ascii="Arial" w:eastAsia="Times New Roman" w:hAnsi="Arial" w:cs="Arial"/>
                <w:color w:val="002060"/>
                <w:sz w:val="24"/>
                <w:szCs w:val="24"/>
                <w:lang w:eastAsia="en-GB"/>
              </w:rPr>
              <w:t xml:space="preserve">have </w:t>
            </w:r>
            <w:r>
              <w:rPr>
                <w:rFonts w:ascii="Arial" w:eastAsia="Times New Roman" w:hAnsi="Arial" w:cs="Arial"/>
                <w:color w:val="002060"/>
                <w:sz w:val="24"/>
                <w:szCs w:val="24"/>
                <w:lang w:eastAsia="en-GB"/>
              </w:rPr>
              <w:t>local</w:t>
            </w:r>
            <w:r w:rsidRPr="005C2C1F">
              <w:rPr>
                <w:rFonts w:ascii="Arial" w:eastAsia="Times New Roman" w:hAnsi="Arial" w:cs="Arial"/>
                <w:color w:val="002060"/>
                <w:sz w:val="24"/>
                <w:szCs w:val="24"/>
                <w:lang w:eastAsia="en-GB"/>
              </w:rPr>
              <w:t xml:space="preserve"> </w:t>
            </w:r>
            <w:r w:rsidR="000E66DF" w:rsidRPr="005C2C1F">
              <w:rPr>
                <w:rFonts w:ascii="Arial" w:eastAsia="Times New Roman" w:hAnsi="Arial" w:cs="Arial"/>
                <w:color w:val="002060"/>
                <w:sz w:val="24"/>
                <w:szCs w:val="24"/>
                <w:lang w:eastAsia="en-GB"/>
              </w:rPr>
              <w:t>level responsibility for approval and modification of course and module documentation and responsibility for recognition of prior learning.</w:t>
            </w:r>
            <w:r w:rsidR="000E66DF">
              <w:rPr>
                <w:rFonts w:ascii="Arial" w:eastAsia="Times New Roman" w:hAnsi="Arial" w:cs="Arial"/>
                <w:color w:val="002060"/>
                <w:sz w:val="24"/>
                <w:szCs w:val="24"/>
                <w:lang w:eastAsia="en-GB"/>
              </w:rPr>
              <w:t xml:space="preserve"> </w:t>
            </w:r>
            <w:r w:rsidR="000E66DF" w:rsidRPr="00944F73">
              <w:rPr>
                <w:rFonts w:ascii="Arial" w:eastAsia="Times New Roman" w:hAnsi="Arial" w:cs="Arial"/>
                <w:color w:val="002060"/>
                <w:sz w:val="24"/>
                <w:szCs w:val="24"/>
                <w:lang w:eastAsia="en-GB"/>
              </w:rPr>
              <w:t>They may also have additional responsibilities delegated to them by School Board</w:t>
            </w:r>
            <w:r w:rsidR="000E66DF">
              <w:rPr>
                <w:rFonts w:ascii="Arial" w:eastAsia="Times New Roman" w:hAnsi="Arial" w:cs="Arial"/>
                <w:color w:val="002060"/>
                <w:sz w:val="24"/>
                <w:szCs w:val="24"/>
                <w:lang w:eastAsia="en-GB"/>
              </w:rPr>
              <w:t>.</w:t>
            </w:r>
          </w:p>
        </w:tc>
      </w:tr>
      <w:tr w:rsidR="000E66DF" w:rsidRPr="009A1AC0" w14:paraId="5D1FF714" w14:textId="77777777" w:rsidTr="004536A4">
        <w:trPr>
          <w:trHeight w:val="300"/>
        </w:trPr>
        <w:tc>
          <w:tcPr>
            <w:tcW w:w="2460" w:type="dxa"/>
          </w:tcPr>
          <w:p w14:paraId="4A61CB84" w14:textId="77777777" w:rsidR="000E66DF" w:rsidRPr="009A1AC0" w:rsidRDefault="000E66DF" w:rsidP="000E66DF">
            <w:pPr>
              <w:outlineLvl w:val="4"/>
              <w:rPr>
                <w:rFonts w:ascii="Arial" w:hAnsi="Arial" w:cs="Arial"/>
                <w:b/>
                <w:iCs/>
                <w:color w:val="002060"/>
                <w:sz w:val="24"/>
                <w:szCs w:val="24"/>
              </w:rPr>
            </w:pPr>
            <w:r w:rsidRPr="009A1AC0">
              <w:rPr>
                <w:rFonts w:ascii="Arial" w:hAnsi="Arial" w:cs="Arial"/>
                <w:b/>
                <w:iCs/>
                <w:color w:val="002060"/>
                <w:sz w:val="24"/>
                <w:szCs w:val="24"/>
              </w:rPr>
              <w:t>Stage of Assessment</w:t>
            </w:r>
          </w:p>
        </w:tc>
        <w:tc>
          <w:tcPr>
            <w:tcW w:w="7069" w:type="dxa"/>
          </w:tcPr>
          <w:p w14:paraId="24C96477" w14:textId="77777777" w:rsidR="000E66DF" w:rsidRPr="009A1AC0" w:rsidRDefault="000E66DF" w:rsidP="000E66DF">
            <w:pPr>
              <w:outlineLvl w:val="4"/>
              <w:rPr>
                <w:rFonts w:ascii="Arial" w:hAnsi="Arial" w:cs="Arial"/>
                <w:iCs/>
                <w:color w:val="002060"/>
                <w:sz w:val="24"/>
                <w:szCs w:val="24"/>
              </w:rPr>
            </w:pPr>
            <w:r w:rsidRPr="009A1AC0">
              <w:rPr>
                <w:rFonts w:ascii="Arial" w:hAnsi="Arial" w:cs="Arial"/>
                <w:color w:val="002060"/>
                <w:sz w:val="24"/>
                <w:szCs w:val="24"/>
              </w:rPr>
              <w:t>120 credits which would normally be deemed to constitute one year of full-time undergraduate study as defined in the Programme Specification Document (excluding any trailed modules) or 180 credits which would normally be deemed to constitute one year of full-time postgraduate taught study.</w:t>
            </w:r>
          </w:p>
        </w:tc>
      </w:tr>
      <w:tr w:rsidR="000E66DF" w:rsidRPr="009A1AC0" w14:paraId="7A573A81" w14:textId="77777777" w:rsidTr="004536A4">
        <w:trPr>
          <w:trHeight w:val="300"/>
        </w:trPr>
        <w:tc>
          <w:tcPr>
            <w:tcW w:w="2460" w:type="dxa"/>
          </w:tcPr>
          <w:p w14:paraId="2E56AFE8" w14:textId="77777777" w:rsidR="000E66DF" w:rsidRPr="009A1AC0" w:rsidRDefault="000E66DF" w:rsidP="000E66DF">
            <w:pPr>
              <w:outlineLvl w:val="4"/>
              <w:rPr>
                <w:rFonts w:ascii="Arial" w:hAnsi="Arial" w:cs="Arial"/>
                <w:b/>
                <w:iCs/>
                <w:color w:val="002060"/>
                <w:sz w:val="24"/>
                <w:szCs w:val="24"/>
              </w:rPr>
            </w:pPr>
            <w:r w:rsidRPr="009A1AC0">
              <w:rPr>
                <w:rFonts w:ascii="Arial" w:hAnsi="Arial" w:cs="Arial"/>
                <w:b/>
                <w:iCs/>
                <w:color w:val="002060"/>
                <w:sz w:val="24"/>
                <w:szCs w:val="24"/>
              </w:rPr>
              <w:t>Substitute module</w:t>
            </w:r>
          </w:p>
        </w:tc>
        <w:tc>
          <w:tcPr>
            <w:tcW w:w="7069" w:type="dxa"/>
          </w:tcPr>
          <w:p w14:paraId="4EA71180" w14:textId="77777777" w:rsidR="000E66DF" w:rsidRPr="009A1AC0" w:rsidRDefault="000E66DF" w:rsidP="000E66DF">
            <w:pPr>
              <w:outlineLvl w:val="4"/>
              <w:rPr>
                <w:rFonts w:ascii="Arial" w:hAnsi="Arial" w:cs="Arial"/>
                <w:iCs/>
                <w:color w:val="002060"/>
                <w:sz w:val="24"/>
                <w:szCs w:val="24"/>
              </w:rPr>
            </w:pPr>
            <w:r w:rsidRPr="009A1AC0">
              <w:rPr>
                <w:rFonts w:ascii="Arial" w:hAnsi="Arial" w:cs="Arial"/>
                <w:color w:val="002060"/>
                <w:sz w:val="24"/>
                <w:szCs w:val="24"/>
              </w:rPr>
              <w:t xml:space="preserve">A module chosen by a student to replace an optional module which the student has failed at the first attempt.  The mark awarded for a substitute module is not capped but the student will not have a second full attempt at a substitute module if it is failed. </w:t>
            </w:r>
          </w:p>
        </w:tc>
      </w:tr>
      <w:tr w:rsidR="000E66DF" w:rsidRPr="009A1AC0" w14:paraId="49D6BC3C" w14:textId="77777777" w:rsidTr="004536A4">
        <w:trPr>
          <w:trHeight w:val="673"/>
        </w:trPr>
        <w:tc>
          <w:tcPr>
            <w:tcW w:w="2460" w:type="dxa"/>
          </w:tcPr>
          <w:p w14:paraId="7F6C735A" w14:textId="77777777" w:rsidR="000E66DF" w:rsidRPr="009A1AC0" w:rsidRDefault="000E66DF" w:rsidP="000E66DF">
            <w:pPr>
              <w:outlineLvl w:val="4"/>
              <w:rPr>
                <w:rFonts w:ascii="Arial" w:hAnsi="Arial" w:cs="Arial"/>
                <w:b/>
                <w:iCs/>
                <w:color w:val="002060"/>
                <w:sz w:val="24"/>
                <w:szCs w:val="24"/>
              </w:rPr>
            </w:pPr>
            <w:r w:rsidRPr="009A1AC0">
              <w:rPr>
                <w:rFonts w:ascii="Arial" w:hAnsi="Arial" w:cs="Arial"/>
                <w:b/>
                <w:iCs/>
                <w:color w:val="002060"/>
                <w:sz w:val="24"/>
                <w:szCs w:val="24"/>
              </w:rPr>
              <w:t>The Senate</w:t>
            </w:r>
          </w:p>
        </w:tc>
        <w:tc>
          <w:tcPr>
            <w:tcW w:w="7069" w:type="dxa"/>
          </w:tcPr>
          <w:p w14:paraId="7E9233B6" w14:textId="77777777" w:rsidR="000E66DF" w:rsidRPr="009A1AC0" w:rsidRDefault="000E66DF" w:rsidP="000E66DF">
            <w:pPr>
              <w:rPr>
                <w:rFonts w:ascii="Arial" w:hAnsi="Arial" w:cs="Arial"/>
                <w:color w:val="002060"/>
                <w:sz w:val="24"/>
                <w:szCs w:val="24"/>
              </w:rPr>
            </w:pPr>
            <w:r w:rsidRPr="009A1AC0">
              <w:rPr>
                <w:rFonts w:ascii="Arial" w:hAnsi="Arial" w:cs="Arial"/>
                <w:color w:val="002060"/>
                <w:sz w:val="24"/>
                <w:szCs w:val="24"/>
                <w:shd w:val="clear" w:color="auto" w:fill="FFFFFF"/>
              </w:rPr>
              <w:t xml:space="preserve">The Senate is responsible for the consideration of the academic plan of the University, its associated academic activities and the resources needed to support them, and for advising the Vice-Chancellor and the University Council who are at the highest level of authority at the University. </w:t>
            </w:r>
          </w:p>
        </w:tc>
      </w:tr>
      <w:tr w:rsidR="000E66DF" w:rsidRPr="009A1AC0" w14:paraId="28AC49DD" w14:textId="77777777" w:rsidTr="004536A4">
        <w:trPr>
          <w:trHeight w:val="300"/>
        </w:trPr>
        <w:tc>
          <w:tcPr>
            <w:tcW w:w="2460" w:type="dxa"/>
          </w:tcPr>
          <w:p w14:paraId="4E003206" w14:textId="77777777" w:rsidR="000E66DF" w:rsidRPr="009A1AC0" w:rsidRDefault="000E66DF" w:rsidP="000E66DF">
            <w:pPr>
              <w:outlineLvl w:val="4"/>
              <w:rPr>
                <w:rFonts w:ascii="Arial" w:hAnsi="Arial" w:cs="Arial"/>
                <w:b/>
                <w:iCs/>
                <w:color w:val="002060"/>
                <w:sz w:val="24"/>
                <w:szCs w:val="24"/>
              </w:rPr>
            </w:pPr>
            <w:r w:rsidRPr="009A1AC0">
              <w:rPr>
                <w:rFonts w:ascii="Arial" w:hAnsi="Arial" w:cs="Arial"/>
                <w:b/>
                <w:iCs/>
                <w:color w:val="002060"/>
                <w:sz w:val="24"/>
                <w:szCs w:val="24"/>
              </w:rPr>
              <w:t>Trailing module</w:t>
            </w:r>
          </w:p>
        </w:tc>
        <w:tc>
          <w:tcPr>
            <w:tcW w:w="7069" w:type="dxa"/>
          </w:tcPr>
          <w:p w14:paraId="788BDD0E" w14:textId="21900961" w:rsidR="000E66DF" w:rsidRPr="009A1AC0" w:rsidRDefault="000E66DF" w:rsidP="000E66DF">
            <w:pPr>
              <w:rPr>
                <w:rFonts w:ascii="Arial" w:hAnsi="Arial" w:cs="Arial"/>
                <w:color w:val="002060"/>
                <w:sz w:val="24"/>
                <w:szCs w:val="24"/>
              </w:rPr>
            </w:pPr>
            <w:r w:rsidRPr="009A1AC0">
              <w:rPr>
                <w:rFonts w:ascii="Arial" w:hAnsi="Arial" w:cs="Arial"/>
                <w:color w:val="002060"/>
                <w:sz w:val="24"/>
                <w:szCs w:val="24"/>
              </w:rPr>
              <w:t>A module being taken by a student which they failed in a previous session.</w:t>
            </w:r>
            <w:r w:rsidR="003F6461">
              <w:rPr>
                <w:rFonts w:ascii="Arial" w:hAnsi="Arial" w:cs="Arial"/>
                <w:color w:val="002060"/>
                <w:sz w:val="24"/>
                <w:szCs w:val="24"/>
              </w:rPr>
              <w:t xml:space="preserve"> This does not normally require attendance and is completed by assessment-only. </w:t>
            </w:r>
          </w:p>
        </w:tc>
      </w:tr>
      <w:tr w:rsidR="000E66DF" w:rsidRPr="009A1AC0" w14:paraId="046B3ED7" w14:textId="77777777" w:rsidTr="004536A4">
        <w:trPr>
          <w:trHeight w:val="300"/>
        </w:trPr>
        <w:tc>
          <w:tcPr>
            <w:tcW w:w="2460" w:type="dxa"/>
          </w:tcPr>
          <w:p w14:paraId="749A6CC9" w14:textId="77777777" w:rsidR="000E66DF" w:rsidRPr="009A1AC0" w:rsidRDefault="000E66DF" w:rsidP="000E66DF">
            <w:pPr>
              <w:outlineLvl w:val="4"/>
              <w:rPr>
                <w:rFonts w:ascii="Arial" w:hAnsi="Arial" w:cs="Arial"/>
                <w:b/>
                <w:iCs/>
                <w:color w:val="002060"/>
                <w:sz w:val="24"/>
                <w:szCs w:val="24"/>
              </w:rPr>
            </w:pPr>
            <w:r w:rsidRPr="009A1AC0">
              <w:rPr>
                <w:rFonts w:ascii="Arial" w:hAnsi="Arial" w:cs="Arial"/>
                <w:b/>
                <w:iCs/>
                <w:color w:val="002060"/>
                <w:sz w:val="24"/>
                <w:szCs w:val="24"/>
              </w:rPr>
              <w:t>Tutor reassessment</w:t>
            </w:r>
          </w:p>
        </w:tc>
        <w:tc>
          <w:tcPr>
            <w:tcW w:w="7069" w:type="dxa"/>
          </w:tcPr>
          <w:p w14:paraId="634C627D" w14:textId="77777777" w:rsidR="000E66DF" w:rsidRPr="009A1AC0" w:rsidRDefault="000E66DF" w:rsidP="000E66DF">
            <w:pPr>
              <w:outlineLvl w:val="4"/>
              <w:rPr>
                <w:rFonts w:ascii="Arial" w:hAnsi="Arial" w:cs="Arial"/>
                <w:iCs/>
                <w:color w:val="002060"/>
                <w:sz w:val="24"/>
                <w:szCs w:val="24"/>
              </w:rPr>
            </w:pPr>
            <w:r w:rsidRPr="009A1AC0">
              <w:rPr>
                <w:rFonts w:ascii="Arial" w:hAnsi="Arial" w:cs="Arial"/>
                <w:color w:val="002060"/>
                <w:sz w:val="24"/>
                <w:szCs w:val="24"/>
              </w:rPr>
              <w:t>Opportunity offered to a student who, having failed to achieve a specified referral mark in any assessment other than formal examination, may elect on a single occasion for each element of such assessment, to rework and resubmit the piece of assessment in-year.  The maximum mark available for an in-year resubmission is the standard pass mark for that piece of assessment.</w:t>
            </w:r>
          </w:p>
        </w:tc>
      </w:tr>
    </w:tbl>
    <w:p w14:paraId="46879EB3" w14:textId="77777777" w:rsidR="00832C6B" w:rsidRPr="009A1AC0" w:rsidRDefault="00832C6B">
      <w:pPr>
        <w:rPr>
          <w:rFonts w:ascii="Arial" w:hAnsi="Arial" w:cs="Arial"/>
          <w:color w:val="002060"/>
          <w:sz w:val="24"/>
          <w:szCs w:val="24"/>
        </w:rPr>
      </w:pPr>
    </w:p>
    <w:p w14:paraId="5BE00FCB" w14:textId="77777777" w:rsidR="00832C6B" w:rsidRPr="009A1AC0" w:rsidRDefault="00832C6B">
      <w:pPr>
        <w:rPr>
          <w:rFonts w:ascii="Arial" w:hAnsi="Arial" w:cs="Arial"/>
          <w:color w:val="002060"/>
          <w:sz w:val="24"/>
          <w:szCs w:val="24"/>
        </w:rPr>
      </w:pPr>
    </w:p>
    <w:p w14:paraId="272C3DC4" w14:textId="5C166DFD" w:rsidR="00D85F7D" w:rsidRDefault="00D85F7D">
      <w:pPr>
        <w:rPr>
          <w:color w:val="002060"/>
        </w:rPr>
      </w:pPr>
    </w:p>
    <w:p w14:paraId="638671CD" w14:textId="51471454" w:rsidR="00FE1C5A" w:rsidRDefault="00FE1C5A">
      <w:pPr>
        <w:rPr>
          <w:color w:val="002060"/>
        </w:rPr>
      </w:pPr>
    </w:p>
    <w:p w14:paraId="2EE3AE23" w14:textId="6F9C4376" w:rsidR="00FE1C5A" w:rsidRDefault="00FE1C5A">
      <w:pPr>
        <w:rPr>
          <w:color w:val="002060"/>
        </w:rPr>
      </w:pPr>
    </w:p>
    <w:p w14:paraId="58D50266" w14:textId="7EC9D8B2" w:rsidR="00FE1C5A" w:rsidRDefault="00FE1C5A">
      <w:pPr>
        <w:rPr>
          <w:color w:val="002060"/>
        </w:rPr>
      </w:pPr>
    </w:p>
    <w:p w14:paraId="208B161C" w14:textId="12DBE3F3" w:rsidR="00FE1C5A" w:rsidRDefault="00FE1C5A">
      <w:pPr>
        <w:rPr>
          <w:color w:val="002060"/>
        </w:rPr>
      </w:pPr>
    </w:p>
    <w:p w14:paraId="18C4A876" w14:textId="4B7F7FC6" w:rsidR="00FE1C5A" w:rsidRDefault="00FE1C5A">
      <w:pPr>
        <w:rPr>
          <w:color w:val="002060"/>
        </w:rPr>
      </w:pPr>
    </w:p>
    <w:p w14:paraId="75559EA7" w14:textId="70B450B2" w:rsidR="00FE1C5A" w:rsidRDefault="00FE1C5A">
      <w:pPr>
        <w:rPr>
          <w:color w:val="002060"/>
        </w:rPr>
      </w:pPr>
    </w:p>
    <w:p w14:paraId="5088A962" w14:textId="25D70406" w:rsidR="00FE1C5A" w:rsidRDefault="00FE1C5A">
      <w:pPr>
        <w:rPr>
          <w:color w:val="002060"/>
        </w:rPr>
      </w:pPr>
    </w:p>
    <w:p w14:paraId="26390092" w14:textId="30ABC69F" w:rsidR="00FE1C5A" w:rsidRDefault="00FE1C5A">
      <w:pPr>
        <w:rPr>
          <w:color w:val="002060"/>
        </w:rPr>
      </w:pPr>
    </w:p>
    <w:p w14:paraId="284B0436" w14:textId="77777777" w:rsidR="00AA7907" w:rsidRDefault="00AA7907">
      <w:pPr>
        <w:rPr>
          <w:color w:val="002060"/>
        </w:rPr>
      </w:pPr>
    </w:p>
    <w:p w14:paraId="71E785A6" w14:textId="66DE7002" w:rsidR="00FE1C5A" w:rsidRPr="002D2D87" w:rsidRDefault="00866692" w:rsidP="00866692">
      <w:pPr>
        <w:pStyle w:val="Heading1"/>
        <w:rPr>
          <w:rFonts w:ascii="Arial" w:hAnsi="Arial" w:cs="Arial"/>
          <w:b/>
          <w:bCs/>
          <w:color w:val="002060"/>
          <w:sz w:val="28"/>
          <w:szCs w:val="28"/>
        </w:rPr>
      </w:pPr>
      <w:bookmarkStart w:id="108" w:name="_Toc168606554"/>
      <w:r w:rsidRPr="002D2D87">
        <w:rPr>
          <w:rFonts w:ascii="Arial" w:hAnsi="Arial" w:cs="Arial"/>
          <w:b/>
          <w:bCs/>
          <w:color w:val="002060"/>
          <w:sz w:val="28"/>
          <w:szCs w:val="28"/>
        </w:rPr>
        <w:t>Document Sign-off, Ownership Details and Revision History</w:t>
      </w:r>
      <w:bookmarkEnd w:id="108"/>
    </w:p>
    <w:p w14:paraId="7508AAE5" w14:textId="77777777" w:rsidR="00866692" w:rsidRPr="00866692" w:rsidRDefault="00866692" w:rsidP="00866692"/>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3"/>
        <w:gridCol w:w="6620"/>
      </w:tblGrid>
      <w:tr w:rsidR="00FE1C5A" w:rsidRPr="00FE1C5A" w14:paraId="111CEAC2" w14:textId="77777777" w:rsidTr="00FA5118">
        <w:trPr>
          <w:trHeight w:val="561"/>
        </w:trPr>
        <w:tc>
          <w:tcPr>
            <w:tcW w:w="9493" w:type="dxa"/>
            <w:gridSpan w:val="2"/>
          </w:tcPr>
          <w:p w14:paraId="799A7AA3" w14:textId="77777777" w:rsidR="00FE1C5A" w:rsidRPr="00FE1C5A" w:rsidRDefault="00FE1C5A" w:rsidP="00FE1C5A">
            <w:pPr>
              <w:pStyle w:val="NoSpacing"/>
              <w:rPr>
                <w:rFonts w:ascii="Arial" w:hAnsi="Arial" w:cs="Arial"/>
                <w:b/>
                <w:bCs/>
                <w:color w:val="002060"/>
                <w:sz w:val="24"/>
                <w:szCs w:val="24"/>
                <w:lang w:val="en-US"/>
              </w:rPr>
            </w:pPr>
            <w:r w:rsidRPr="00FE1C5A">
              <w:rPr>
                <w:rFonts w:ascii="Arial" w:hAnsi="Arial" w:cs="Arial"/>
                <w:b/>
                <w:bCs/>
                <w:color w:val="002060"/>
                <w:sz w:val="24"/>
                <w:szCs w:val="24"/>
                <w:lang w:val="en-US"/>
              </w:rPr>
              <w:t>DOCUMENT SIGN-OFF AND OWNERSHIP DETAILS</w:t>
            </w:r>
          </w:p>
          <w:p w14:paraId="365FB7DA" w14:textId="77777777" w:rsidR="00FE1C5A" w:rsidRPr="00FE1C5A" w:rsidRDefault="00FE1C5A" w:rsidP="00FE1C5A">
            <w:pPr>
              <w:pStyle w:val="NoSpacing"/>
              <w:rPr>
                <w:rFonts w:ascii="Arial" w:hAnsi="Arial" w:cs="Arial"/>
                <w:color w:val="002060"/>
                <w:sz w:val="24"/>
                <w:szCs w:val="24"/>
                <w:lang w:val="en-US"/>
              </w:rPr>
            </w:pPr>
          </w:p>
        </w:tc>
      </w:tr>
      <w:tr w:rsidR="00FE1C5A" w:rsidRPr="00FE1C5A" w14:paraId="47360840" w14:textId="77777777" w:rsidTr="00FA5118">
        <w:trPr>
          <w:trHeight w:val="509"/>
        </w:trPr>
        <w:tc>
          <w:tcPr>
            <w:tcW w:w="3440" w:type="dxa"/>
          </w:tcPr>
          <w:p w14:paraId="1D66CFAC"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 xml:space="preserve">Document name: </w:t>
            </w:r>
          </w:p>
          <w:p w14:paraId="0C39BFFF" w14:textId="77777777" w:rsidR="00FE1C5A" w:rsidRPr="00FE1C5A" w:rsidRDefault="00FE1C5A" w:rsidP="00FE1C5A">
            <w:pPr>
              <w:pStyle w:val="NoSpacing"/>
              <w:rPr>
                <w:rFonts w:ascii="Arial" w:hAnsi="Arial" w:cs="Arial"/>
                <w:b/>
                <w:color w:val="002060"/>
                <w:sz w:val="24"/>
                <w:szCs w:val="24"/>
                <w:lang w:val="en-US"/>
              </w:rPr>
            </w:pPr>
          </w:p>
        </w:tc>
        <w:tc>
          <w:tcPr>
            <w:tcW w:w="6053" w:type="dxa"/>
          </w:tcPr>
          <w:p w14:paraId="1E874A31" w14:textId="77777777" w:rsidR="00FE1C5A" w:rsidRPr="00FE1C5A" w:rsidRDefault="00FE1C5A" w:rsidP="00FE1C5A">
            <w:pPr>
              <w:pStyle w:val="NoSpacing"/>
              <w:rPr>
                <w:rFonts w:ascii="Arial" w:hAnsi="Arial" w:cs="Arial"/>
                <w:color w:val="002060"/>
                <w:sz w:val="24"/>
                <w:szCs w:val="24"/>
                <w:lang w:val="en-US"/>
              </w:rPr>
            </w:pPr>
            <w:r w:rsidRPr="00FE1C5A">
              <w:rPr>
                <w:rFonts w:ascii="Arial" w:hAnsi="Arial" w:cs="Arial"/>
                <w:color w:val="002060"/>
                <w:sz w:val="24"/>
                <w:szCs w:val="24"/>
                <w:lang w:val="en-US"/>
              </w:rPr>
              <w:t xml:space="preserve">Regulations for Awards </w:t>
            </w:r>
          </w:p>
        </w:tc>
      </w:tr>
      <w:tr w:rsidR="00FE1C5A" w:rsidRPr="00FE1C5A" w14:paraId="3C64535F" w14:textId="77777777" w:rsidTr="00FA5118">
        <w:trPr>
          <w:trHeight w:val="509"/>
        </w:trPr>
        <w:tc>
          <w:tcPr>
            <w:tcW w:w="3440" w:type="dxa"/>
          </w:tcPr>
          <w:p w14:paraId="7EE75FE7"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Version Number:</w:t>
            </w:r>
          </w:p>
          <w:p w14:paraId="0D572D43" w14:textId="77777777" w:rsidR="00FE1C5A" w:rsidRPr="00FE1C5A" w:rsidRDefault="00FE1C5A" w:rsidP="00FE1C5A">
            <w:pPr>
              <w:pStyle w:val="NoSpacing"/>
              <w:rPr>
                <w:rFonts w:ascii="Arial" w:hAnsi="Arial" w:cs="Arial"/>
                <w:b/>
                <w:color w:val="002060"/>
                <w:sz w:val="24"/>
                <w:szCs w:val="24"/>
                <w:lang w:val="en-US"/>
              </w:rPr>
            </w:pPr>
          </w:p>
        </w:tc>
        <w:tc>
          <w:tcPr>
            <w:tcW w:w="6053" w:type="dxa"/>
          </w:tcPr>
          <w:p w14:paraId="64701F0E" w14:textId="58259A09" w:rsidR="00FE1C5A" w:rsidRPr="00FE1C5A" w:rsidRDefault="00FE1C5A" w:rsidP="00FE1C5A">
            <w:pPr>
              <w:pStyle w:val="NoSpacing"/>
              <w:rPr>
                <w:rFonts w:ascii="Arial" w:hAnsi="Arial" w:cs="Arial"/>
                <w:color w:val="002060"/>
                <w:sz w:val="24"/>
                <w:szCs w:val="24"/>
                <w:lang w:val="en-US"/>
              </w:rPr>
            </w:pPr>
            <w:r w:rsidRPr="00FE1C5A">
              <w:rPr>
                <w:rFonts w:ascii="Arial" w:hAnsi="Arial" w:cs="Arial"/>
                <w:color w:val="002060"/>
                <w:sz w:val="24"/>
                <w:szCs w:val="24"/>
                <w:lang w:val="en-US"/>
              </w:rPr>
              <w:t>V</w:t>
            </w:r>
            <w:r w:rsidR="00AA7907">
              <w:rPr>
                <w:rFonts w:ascii="Arial" w:hAnsi="Arial" w:cs="Arial"/>
                <w:color w:val="002060"/>
                <w:sz w:val="24"/>
                <w:szCs w:val="24"/>
                <w:lang w:val="en-US"/>
              </w:rPr>
              <w:t>8</w:t>
            </w:r>
            <w:r w:rsidRPr="00FE1C5A">
              <w:rPr>
                <w:rFonts w:ascii="Arial" w:hAnsi="Arial" w:cs="Arial"/>
                <w:color w:val="002060"/>
                <w:sz w:val="24"/>
                <w:szCs w:val="24"/>
                <w:lang w:val="en-US"/>
              </w:rPr>
              <w:t>.0</w:t>
            </w:r>
          </w:p>
        </w:tc>
      </w:tr>
      <w:tr w:rsidR="00FE1C5A" w:rsidRPr="00FE1C5A" w14:paraId="58E70FF1" w14:textId="77777777" w:rsidTr="00FA5118">
        <w:trPr>
          <w:trHeight w:val="496"/>
        </w:trPr>
        <w:tc>
          <w:tcPr>
            <w:tcW w:w="3440" w:type="dxa"/>
          </w:tcPr>
          <w:p w14:paraId="6FDF43F1"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Equality Impact Assessment:</w:t>
            </w:r>
          </w:p>
          <w:p w14:paraId="633E6BFC" w14:textId="77777777" w:rsidR="00FE1C5A" w:rsidRPr="00FE1C5A" w:rsidRDefault="00FE1C5A" w:rsidP="00FE1C5A">
            <w:pPr>
              <w:pStyle w:val="NoSpacing"/>
              <w:rPr>
                <w:rFonts w:ascii="Arial" w:hAnsi="Arial" w:cs="Arial"/>
                <w:b/>
                <w:color w:val="002060"/>
                <w:sz w:val="24"/>
                <w:szCs w:val="24"/>
                <w:lang w:val="en-US"/>
              </w:rPr>
            </w:pPr>
          </w:p>
        </w:tc>
        <w:tc>
          <w:tcPr>
            <w:tcW w:w="6053" w:type="dxa"/>
          </w:tcPr>
          <w:p w14:paraId="6CC19110" w14:textId="2760B802" w:rsidR="00FE1C5A" w:rsidRPr="00A50F71" w:rsidRDefault="00EC5F52" w:rsidP="00FE1C5A">
            <w:pPr>
              <w:pStyle w:val="NoSpacing"/>
              <w:rPr>
                <w:rFonts w:ascii="Arial" w:hAnsi="Arial" w:cs="Arial"/>
                <w:color w:val="002060"/>
                <w:sz w:val="24"/>
                <w:szCs w:val="24"/>
                <w:highlight w:val="red"/>
                <w:lang w:val="en-US"/>
              </w:rPr>
            </w:pPr>
            <w:r w:rsidRPr="00EC5F52">
              <w:rPr>
                <w:rFonts w:ascii="Arial" w:hAnsi="Arial" w:cs="Arial"/>
                <w:color w:val="002060"/>
                <w:sz w:val="24"/>
                <w:szCs w:val="24"/>
                <w:lang w:val="en-US"/>
              </w:rPr>
              <w:t>Yes</w:t>
            </w:r>
          </w:p>
        </w:tc>
      </w:tr>
      <w:tr w:rsidR="00FE1C5A" w:rsidRPr="00FE1C5A" w14:paraId="66F7933D" w14:textId="77777777" w:rsidTr="00FA5118">
        <w:trPr>
          <w:trHeight w:val="509"/>
        </w:trPr>
        <w:tc>
          <w:tcPr>
            <w:tcW w:w="3440" w:type="dxa"/>
          </w:tcPr>
          <w:p w14:paraId="335B7794"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Approved by:</w:t>
            </w:r>
          </w:p>
          <w:p w14:paraId="5707393D" w14:textId="77777777" w:rsidR="00FE1C5A" w:rsidRPr="00FE1C5A" w:rsidRDefault="00FE1C5A" w:rsidP="00FE1C5A">
            <w:pPr>
              <w:pStyle w:val="NoSpacing"/>
              <w:rPr>
                <w:rFonts w:ascii="Arial" w:hAnsi="Arial" w:cs="Arial"/>
                <w:b/>
                <w:color w:val="002060"/>
                <w:sz w:val="24"/>
                <w:szCs w:val="24"/>
                <w:lang w:val="en-US"/>
              </w:rPr>
            </w:pPr>
          </w:p>
        </w:tc>
        <w:tc>
          <w:tcPr>
            <w:tcW w:w="6053" w:type="dxa"/>
          </w:tcPr>
          <w:p w14:paraId="4B2BB625" w14:textId="77777777" w:rsidR="00FE1C5A" w:rsidRPr="00FE1C5A" w:rsidRDefault="00FE1C5A" w:rsidP="00FE1C5A">
            <w:pPr>
              <w:pStyle w:val="NoSpacing"/>
              <w:rPr>
                <w:rFonts w:ascii="Arial" w:hAnsi="Arial" w:cs="Arial"/>
                <w:color w:val="002060"/>
                <w:sz w:val="24"/>
                <w:szCs w:val="24"/>
                <w:lang w:val="en-US"/>
              </w:rPr>
            </w:pPr>
            <w:r w:rsidRPr="00FE1C5A">
              <w:rPr>
                <w:rFonts w:ascii="Arial" w:hAnsi="Arial" w:cs="Arial"/>
                <w:color w:val="002060"/>
                <w:sz w:val="24"/>
                <w:szCs w:val="24"/>
                <w:lang w:val="en-US"/>
              </w:rPr>
              <w:t>University Teaching and Learning Committee and University Research Committee</w:t>
            </w:r>
          </w:p>
        </w:tc>
      </w:tr>
      <w:tr w:rsidR="00FE1C5A" w:rsidRPr="00FE1C5A" w14:paraId="170BA614" w14:textId="77777777" w:rsidTr="00FA5118">
        <w:trPr>
          <w:trHeight w:val="509"/>
        </w:trPr>
        <w:tc>
          <w:tcPr>
            <w:tcW w:w="3440" w:type="dxa"/>
          </w:tcPr>
          <w:p w14:paraId="42D87748"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Effective from:</w:t>
            </w:r>
          </w:p>
          <w:p w14:paraId="0564E31F" w14:textId="77777777" w:rsidR="00FE1C5A" w:rsidRPr="00FE1C5A" w:rsidRDefault="00FE1C5A" w:rsidP="00FE1C5A">
            <w:pPr>
              <w:pStyle w:val="NoSpacing"/>
              <w:rPr>
                <w:rFonts w:ascii="Arial" w:hAnsi="Arial" w:cs="Arial"/>
                <w:b/>
                <w:color w:val="002060"/>
                <w:sz w:val="24"/>
                <w:szCs w:val="24"/>
                <w:lang w:val="en-US"/>
              </w:rPr>
            </w:pPr>
          </w:p>
        </w:tc>
        <w:tc>
          <w:tcPr>
            <w:tcW w:w="6053" w:type="dxa"/>
          </w:tcPr>
          <w:p w14:paraId="0A69C733" w14:textId="3593354B" w:rsidR="00FE1C5A" w:rsidRPr="00FE1C5A" w:rsidRDefault="00FE1C5A" w:rsidP="00FE1C5A">
            <w:pPr>
              <w:pStyle w:val="NoSpacing"/>
              <w:rPr>
                <w:rFonts w:ascii="Arial" w:hAnsi="Arial" w:cs="Arial"/>
                <w:color w:val="002060"/>
                <w:sz w:val="24"/>
                <w:szCs w:val="24"/>
                <w:lang w:val="en-US"/>
              </w:rPr>
            </w:pPr>
            <w:r w:rsidRPr="00FE1C5A">
              <w:rPr>
                <w:rFonts w:ascii="Arial" w:hAnsi="Arial" w:cs="Arial"/>
                <w:color w:val="002060"/>
                <w:sz w:val="24"/>
                <w:szCs w:val="24"/>
                <w:lang w:val="en-US"/>
              </w:rPr>
              <w:t>01 August 202</w:t>
            </w:r>
            <w:r w:rsidR="00AA7907">
              <w:rPr>
                <w:rFonts w:ascii="Arial" w:hAnsi="Arial" w:cs="Arial"/>
                <w:color w:val="002060"/>
                <w:sz w:val="24"/>
                <w:szCs w:val="24"/>
                <w:lang w:val="en-US"/>
              </w:rPr>
              <w:t>4</w:t>
            </w:r>
          </w:p>
        </w:tc>
      </w:tr>
      <w:tr w:rsidR="00FE1C5A" w:rsidRPr="00FE1C5A" w14:paraId="27CC47A5" w14:textId="77777777" w:rsidTr="00FA5118">
        <w:trPr>
          <w:trHeight w:val="509"/>
        </w:trPr>
        <w:tc>
          <w:tcPr>
            <w:tcW w:w="3440" w:type="dxa"/>
          </w:tcPr>
          <w:p w14:paraId="34EF09BC"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Date for Review:</w:t>
            </w:r>
          </w:p>
          <w:p w14:paraId="51553B2D" w14:textId="77777777" w:rsidR="00FE1C5A" w:rsidRPr="00FE1C5A" w:rsidRDefault="00FE1C5A" w:rsidP="00FE1C5A">
            <w:pPr>
              <w:pStyle w:val="NoSpacing"/>
              <w:rPr>
                <w:rFonts w:ascii="Arial" w:hAnsi="Arial" w:cs="Arial"/>
                <w:b/>
                <w:color w:val="002060"/>
                <w:sz w:val="24"/>
                <w:szCs w:val="24"/>
                <w:lang w:val="en-US"/>
              </w:rPr>
            </w:pPr>
          </w:p>
        </w:tc>
        <w:tc>
          <w:tcPr>
            <w:tcW w:w="6053" w:type="dxa"/>
          </w:tcPr>
          <w:p w14:paraId="4DCC0AEF" w14:textId="77777777" w:rsidR="00FE1C5A" w:rsidRPr="00FE1C5A" w:rsidRDefault="00FE1C5A" w:rsidP="00FE1C5A">
            <w:pPr>
              <w:pStyle w:val="NoSpacing"/>
              <w:rPr>
                <w:rFonts w:ascii="Arial" w:hAnsi="Arial" w:cs="Arial"/>
                <w:color w:val="002060"/>
                <w:sz w:val="24"/>
                <w:szCs w:val="24"/>
                <w:lang w:val="en-US"/>
              </w:rPr>
            </w:pPr>
            <w:r w:rsidRPr="00FE1C5A">
              <w:rPr>
                <w:rFonts w:ascii="Arial" w:hAnsi="Arial" w:cs="Arial"/>
                <w:color w:val="002060"/>
                <w:sz w:val="24"/>
                <w:szCs w:val="24"/>
                <w:lang w:val="en-US"/>
              </w:rPr>
              <w:t xml:space="preserve">Annually </w:t>
            </w:r>
          </w:p>
        </w:tc>
      </w:tr>
      <w:tr w:rsidR="00FE1C5A" w:rsidRPr="00FE1C5A" w14:paraId="6F1EEDC3" w14:textId="77777777" w:rsidTr="00FA5118">
        <w:trPr>
          <w:trHeight w:val="509"/>
        </w:trPr>
        <w:tc>
          <w:tcPr>
            <w:tcW w:w="3440" w:type="dxa"/>
          </w:tcPr>
          <w:p w14:paraId="62E55018"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Author:</w:t>
            </w:r>
          </w:p>
          <w:p w14:paraId="123E89AE" w14:textId="77777777" w:rsidR="00FE1C5A" w:rsidRPr="00FE1C5A" w:rsidRDefault="00FE1C5A" w:rsidP="00FE1C5A">
            <w:pPr>
              <w:pStyle w:val="NoSpacing"/>
              <w:rPr>
                <w:rFonts w:ascii="Arial" w:hAnsi="Arial" w:cs="Arial"/>
                <w:b/>
                <w:color w:val="002060"/>
                <w:sz w:val="24"/>
                <w:szCs w:val="24"/>
                <w:lang w:val="en-US"/>
              </w:rPr>
            </w:pPr>
          </w:p>
        </w:tc>
        <w:tc>
          <w:tcPr>
            <w:tcW w:w="6053" w:type="dxa"/>
          </w:tcPr>
          <w:p w14:paraId="04348D57" w14:textId="6B7058E8" w:rsidR="00FE1C5A" w:rsidRPr="00FE1C5A" w:rsidRDefault="00AA7907" w:rsidP="00FE1C5A">
            <w:pPr>
              <w:pStyle w:val="NoSpacing"/>
              <w:rPr>
                <w:rFonts w:ascii="Arial" w:hAnsi="Arial" w:cs="Arial"/>
                <w:color w:val="002060"/>
                <w:sz w:val="24"/>
                <w:szCs w:val="24"/>
                <w:lang w:val="en-US"/>
              </w:rPr>
            </w:pPr>
            <w:r>
              <w:rPr>
                <w:rFonts w:ascii="Arial" w:hAnsi="Arial" w:cs="Arial"/>
                <w:color w:val="002060"/>
                <w:sz w:val="24"/>
                <w:szCs w:val="24"/>
                <w:lang w:val="en-US"/>
              </w:rPr>
              <w:t>Head of Student Regulations and Casework</w:t>
            </w:r>
          </w:p>
        </w:tc>
      </w:tr>
      <w:tr w:rsidR="00FE1C5A" w:rsidRPr="00FE1C5A" w14:paraId="2146B0C7" w14:textId="77777777" w:rsidTr="00FA5118">
        <w:trPr>
          <w:trHeight w:val="496"/>
        </w:trPr>
        <w:tc>
          <w:tcPr>
            <w:tcW w:w="3440" w:type="dxa"/>
          </w:tcPr>
          <w:p w14:paraId="109443A9"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Owner (if different from above):</w:t>
            </w:r>
          </w:p>
          <w:p w14:paraId="22F45A93" w14:textId="77777777" w:rsidR="00FE1C5A" w:rsidRPr="00FE1C5A" w:rsidRDefault="00FE1C5A" w:rsidP="00FE1C5A">
            <w:pPr>
              <w:pStyle w:val="NoSpacing"/>
              <w:rPr>
                <w:rFonts w:ascii="Arial" w:hAnsi="Arial" w:cs="Arial"/>
                <w:b/>
                <w:color w:val="002060"/>
                <w:sz w:val="24"/>
                <w:szCs w:val="24"/>
                <w:lang w:val="en-US"/>
              </w:rPr>
            </w:pPr>
          </w:p>
        </w:tc>
        <w:tc>
          <w:tcPr>
            <w:tcW w:w="6053" w:type="dxa"/>
          </w:tcPr>
          <w:p w14:paraId="13438B60" w14:textId="4C8E1AEE" w:rsidR="00FE1C5A" w:rsidRPr="00FE1C5A" w:rsidRDefault="005E702F" w:rsidP="00FE1C5A">
            <w:pPr>
              <w:pStyle w:val="NoSpacing"/>
              <w:rPr>
                <w:rFonts w:ascii="Arial" w:hAnsi="Arial" w:cs="Arial"/>
                <w:color w:val="002060"/>
                <w:sz w:val="24"/>
                <w:szCs w:val="24"/>
                <w:lang w:val="en-US"/>
              </w:rPr>
            </w:pPr>
            <w:r>
              <w:rPr>
                <w:rFonts w:ascii="Arial" w:hAnsi="Arial" w:cs="Arial"/>
                <w:color w:val="002060"/>
                <w:sz w:val="24"/>
                <w:szCs w:val="24"/>
                <w:lang w:val="en-US"/>
              </w:rPr>
              <w:t>Director of Registry</w:t>
            </w:r>
          </w:p>
        </w:tc>
      </w:tr>
      <w:tr w:rsidR="00FE1C5A" w:rsidRPr="00FE1C5A" w14:paraId="733F5C60" w14:textId="77777777" w:rsidTr="00FA5118">
        <w:trPr>
          <w:trHeight w:val="509"/>
        </w:trPr>
        <w:tc>
          <w:tcPr>
            <w:tcW w:w="3440" w:type="dxa"/>
          </w:tcPr>
          <w:p w14:paraId="2FF88009"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Document Location:</w:t>
            </w:r>
          </w:p>
          <w:p w14:paraId="6B54A685" w14:textId="77777777" w:rsidR="00FE1C5A" w:rsidRPr="00FE1C5A" w:rsidRDefault="00FE1C5A" w:rsidP="00FE1C5A">
            <w:pPr>
              <w:pStyle w:val="NoSpacing"/>
              <w:rPr>
                <w:rFonts w:ascii="Arial" w:hAnsi="Arial" w:cs="Arial"/>
                <w:b/>
                <w:color w:val="002060"/>
                <w:sz w:val="24"/>
                <w:szCs w:val="24"/>
                <w:lang w:val="en-US"/>
              </w:rPr>
            </w:pPr>
          </w:p>
        </w:tc>
        <w:tc>
          <w:tcPr>
            <w:tcW w:w="6053" w:type="dxa"/>
          </w:tcPr>
          <w:p w14:paraId="29852092" w14:textId="77777777" w:rsidR="00FE1C5A" w:rsidRPr="00FE1C5A" w:rsidRDefault="00FE1C5A" w:rsidP="00FE1C5A">
            <w:pPr>
              <w:pStyle w:val="NoSpacing"/>
              <w:rPr>
                <w:rFonts w:ascii="Arial" w:hAnsi="Arial" w:cs="Arial"/>
                <w:color w:val="002060"/>
                <w:sz w:val="24"/>
                <w:szCs w:val="24"/>
                <w:lang w:val="en-US"/>
              </w:rPr>
            </w:pPr>
            <w:r w:rsidRPr="00FE1C5A">
              <w:rPr>
                <w:rFonts w:ascii="Arial" w:hAnsi="Arial" w:cs="Arial"/>
                <w:color w:val="002060"/>
                <w:sz w:val="24"/>
                <w:szCs w:val="24"/>
                <w:lang w:val="en-US"/>
              </w:rPr>
              <w:t>[</w:t>
            </w:r>
            <w:hyperlink r:id="rId26" w:history="1">
              <w:r w:rsidRPr="00FE1C5A">
                <w:rPr>
                  <w:rStyle w:val="Hyperlink"/>
                  <w:rFonts w:ascii="Arial" w:hAnsi="Arial" w:cs="Arial"/>
                  <w:color w:val="002060"/>
                  <w:sz w:val="24"/>
                  <w:szCs w:val="24"/>
                </w:rPr>
                <w:t>https://www.hud.ac.uk/media/policydocuments/Regulations-for-Awards</w:t>
              </w:r>
            </w:hyperlink>
            <w:r w:rsidRPr="00FE1C5A">
              <w:rPr>
                <w:rFonts w:ascii="Arial" w:hAnsi="Arial" w:cs="Arial"/>
                <w:color w:val="002060"/>
                <w:sz w:val="24"/>
                <w:szCs w:val="24"/>
              </w:rPr>
              <w:t>]</w:t>
            </w:r>
          </w:p>
        </w:tc>
      </w:tr>
      <w:tr w:rsidR="00FE1C5A" w:rsidRPr="00FE1C5A" w14:paraId="7A5BAE8C" w14:textId="77777777" w:rsidTr="00FA5118">
        <w:trPr>
          <w:trHeight w:val="522"/>
        </w:trPr>
        <w:tc>
          <w:tcPr>
            <w:tcW w:w="3440" w:type="dxa"/>
          </w:tcPr>
          <w:p w14:paraId="60C7B8D2"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Compliance Checks:</w:t>
            </w:r>
          </w:p>
          <w:p w14:paraId="690A4A7F" w14:textId="77777777" w:rsidR="00FE1C5A" w:rsidRPr="00FE1C5A" w:rsidRDefault="00FE1C5A" w:rsidP="00FE1C5A">
            <w:pPr>
              <w:pStyle w:val="NoSpacing"/>
              <w:rPr>
                <w:rFonts w:ascii="Arial" w:hAnsi="Arial" w:cs="Arial"/>
                <w:b/>
                <w:color w:val="002060"/>
                <w:sz w:val="24"/>
                <w:szCs w:val="24"/>
                <w:lang w:val="en-US"/>
              </w:rPr>
            </w:pPr>
          </w:p>
        </w:tc>
        <w:tc>
          <w:tcPr>
            <w:tcW w:w="6053" w:type="dxa"/>
          </w:tcPr>
          <w:p w14:paraId="4AD8CDCA" w14:textId="324A0AB5" w:rsidR="00FE1C5A" w:rsidRPr="00FE1C5A" w:rsidRDefault="00A50F71" w:rsidP="00FE1C5A">
            <w:pPr>
              <w:pStyle w:val="NoSpacing"/>
              <w:rPr>
                <w:rFonts w:ascii="Arial" w:hAnsi="Arial" w:cs="Arial"/>
                <w:color w:val="002060"/>
                <w:sz w:val="24"/>
                <w:szCs w:val="24"/>
                <w:lang w:val="en-US"/>
              </w:rPr>
            </w:pPr>
            <w:r>
              <w:rPr>
                <w:rFonts w:ascii="Arial" w:hAnsi="Arial" w:cs="Arial"/>
                <w:color w:val="002060"/>
                <w:sz w:val="24"/>
                <w:szCs w:val="24"/>
                <w:lang w:val="en-US"/>
              </w:rPr>
              <w:t>C</w:t>
            </w:r>
            <w:r w:rsidR="00FE1C5A" w:rsidRPr="00FE1C5A">
              <w:rPr>
                <w:rFonts w:ascii="Arial" w:hAnsi="Arial" w:cs="Arial"/>
                <w:color w:val="002060"/>
                <w:sz w:val="24"/>
                <w:szCs w:val="24"/>
                <w:lang w:val="en-US"/>
              </w:rPr>
              <w:t>ompleted</w:t>
            </w:r>
          </w:p>
        </w:tc>
      </w:tr>
    </w:tbl>
    <w:p w14:paraId="2A442DD7" w14:textId="77777777" w:rsidR="00FE1C5A" w:rsidRPr="00B0581B" w:rsidRDefault="00FE1C5A" w:rsidP="00FE1C5A">
      <w:pPr>
        <w:rPr>
          <w:rFonts w:cs="Arial"/>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1366"/>
        <w:gridCol w:w="5797"/>
        <w:gridCol w:w="1204"/>
      </w:tblGrid>
      <w:tr w:rsidR="00FE1C5A" w:rsidRPr="00FE1C5A" w14:paraId="12353832" w14:textId="77777777" w:rsidTr="2D05D18A">
        <w:trPr>
          <w:trHeight w:val="617"/>
        </w:trPr>
        <w:tc>
          <w:tcPr>
            <w:tcW w:w="9493" w:type="dxa"/>
            <w:gridSpan w:val="4"/>
            <w:shd w:val="clear" w:color="auto" w:fill="FFFFFF" w:themeFill="background1"/>
            <w:vAlign w:val="center"/>
          </w:tcPr>
          <w:p w14:paraId="149F6A0C" w14:textId="77777777" w:rsidR="00FE1C5A" w:rsidRPr="00FE1C5A" w:rsidRDefault="00FE1C5A" w:rsidP="00FE1C5A">
            <w:pPr>
              <w:pStyle w:val="NoSpacing"/>
              <w:rPr>
                <w:rFonts w:ascii="Arial" w:hAnsi="Arial" w:cs="Arial"/>
                <w:b/>
                <w:bCs/>
                <w:color w:val="002060"/>
                <w:sz w:val="24"/>
                <w:szCs w:val="24"/>
                <w:lang w:val="en-US"/>
              </w:rPr>
            </w:pPr>
            <w:bookmarkStart w:id="109" w:name="_Toc271191133"/>
            <w:bookmarkStart w:id="110" w:name="_Hlk71294568"/>
            <w:r w:rsidRPr="00FE1C5A">
              <w:rPr>
                <w:rFonts w:ascii="Arial" w:hAnsi="Arial" w:cs="Arial"/>
                <w:b/>
                <w:bCs/>
                <w:color w:val="002060"/>
                <w:sz w:val="24"/>
                <w:szCs w:val="24"/>
                <w:lang w:val="en-US"/>
              </w:rPr>
              <w:t>REVISION HISTORY</w:t>
            </w:r>
            <w:bookmarkEnd w:id="109"/>
          </w:p>
          <w:p w14:paraId="42B41923" w14:textId="77777777" w:rsidR="00FE1C5A" w:rsidRPr="00FE1C5A" w:rsidRDefault="00FE1C5A" w:rsidP="00FE1C5A">
            <w:pPr>
              <w:pStyle w:val="NoSpacing"/>
              <w:rPr>
                <w:rFonts w:ascii="Arial" w:hAnsi="Arial" w:cs="Arial"/>
                <w:color w:val="002060"/>
                <w:sz w:val="24"/>
                <w:szCs w:val="24"/>
                <w:lang w:val="en-US"/>
              </w:rPr>
            </w:pPr>
          </w:p>
        </w:tc>
      </w:tr>
      <w:tr w:rsidR="00FE1C5A" w:rsidRPr="00FE1C5A" w14:paraId="7348862D" w14:textId="77777777" w:rsidTr="2D05D18A">
        <w:trPr>
          <w:trHeight w:val="523"/>
        </w:trPr>
        <w:tc>
          <w:tcPr>
            <w:tcW w:w="1126" w:type="dxa"/>
            <w:shd w:val="clear" w:color="auto" w:fill="FFFFFF" w:themeFill="background1"/>
          </w:tcPr>
          <w:p w14:paraId="1EB99FE5"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Version</w:t>
            </w:r>
          </w:p>
        </w:tc>
        <w:tc>
          <w:tcPr>
            <w:tcW w:w="1366" w:type="dxa"/>
            <w:shd w:val="clear" w:color="auto" w:fill="FFFFFF" w:themeFill="background1"/>
          </w:tcPr>
          <w:p w14:paraId="5237E3D7"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 xml:space="preserve">Date </w:t>
            </w:r>
          </w:p>
        </w:tc>
        <w:tc>
          <w:tcPr>
            <w:tcW w:w="5797" w:type="dxa"/>
            <w:shd w:val="clear" w:color="auto" w:fill="FFFFFF" w:themeFill="background1"/>
          </w:tcPr>
          <w:p w14:paraId="452C8C2B"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Revision description/Summary of changes</w:t>
            </w:r>
          </w:p>
        </w:tc>
        <w:tc>
          <w:tcPr>
            <w:tcW w:w="1204" w:type="dxa"/>
            <w:shd w:val="clear" w:color="auto" w:fill="FFFFFF" w:themeFill="background1"/>
          </w:tcPr>
          <w:p w14:paraId="590A1806" w14:textId="77777777" w:rsidR="00FE1C5A" w:rsidRPr="00FE1C5A" w:rsidRDefault="00FE1C5A" w:rsidP="00FE1C5A">
            <w:pPr>
              <w:pStyle w:val="NoSpacing"/>
              <w:rPr>
                <w:rFonts w:ascii="Arial" w:hAnsi="Arial" w:cs="Arial"/>
                <w:b/>
                <w:color w:val="002060"/>
                <w:sz w:val="24"/>
                <w:szCs w:val="24"/>
                <w:lang w:val="en-US"/>
              </w:rPr>
            </w:pPr>
            <w:r w:rsidRPr="00FE1C5A">
              <w:rPr>
                <w:rFonts w:ascii="Arial" w:hAnsi="Arial" w:cs="Arial"/>
                <w:b/>
                <w:color w:val="002060"/>
                <w:sz w:val="24"/>
                <w:szCs w:val="24"/>
                <w:lang w:val="en-US"/>
              </w:rPr>
              <w:t>Author</w:t>
            </w:r>
          </w:p>
        </w:tc>
      </w:tr>
      <w:tr w:rsidR="00CE4D90" w:rsidRPr="00FE1C5A" w14:paraId="55D40980" w14:textId="77777777" w:rsidTr="2D05D18A">
        <w:trPr>
          <w:trHeight w:val="523"/>
        </w:trPr>
        <w:tc>
          <w:tcPr>
            <w:tcW w:w="1126" w:type="dxa"/>
            <w:shd w:val="clear" w:color="auto" w:fill="FFFFFF" w:themeFill="background1"/>
          </w:tcPr>
          <w:p w14:paraId="4617A064" w14:textId="658BFC20" w:rsidR="00CE4D90" w:rsidRDefault="00CE4D90" w:rsidP="005E702F">
            <w:pPr>
              <w:pStyle w:val="NoSpacing"/>
              <w:rPr>
                <w:rFonts w:ascii="Arial" w:hAnsi="Arial" w:cs="Arial"/>
                <w:b/>
                <w:color w:val="002060"/>
                <w:sz w:val="24"/>
                <w:szCs w:val="24"/>
                <w:lang w:val="en-US"/>
              </w:rPr>
            </w:pPr>
            <w:r>
              <w:rPr>
                <w:rFonts w:ascii="Arial" w:hAnsi="Arial" w:cs="Arial"/>
                <w:b/>
                <w:color w:val="002060"/>
                <w:sz w:val="24"/>
                <w:szCs w:val="24"/>
                <w:lang w:val="en-US"/>
              </w:rPr>
              <w:t>8.0</w:t>
            </w:r>
          </w:p>
        </w:tc>
        <w:tc>
          <w:tcPr>
            <w:tcW w:w="1366" w:type="dxa"/>
            <w:shd w:val="clear" w:color="auto" w:fill="FFFFFF" w:themeFill="background1"/>
          </w:tcPr>
          <w:p w14:paraId="1370FEA3" w14:textId="6BA6279F" w:rsidR="00CE4D90" w:rsidRDefault="00CE4D90" w:rsidP="005E702F">
            <w:pPr>
              <w:pStyle w:val="NoSpacing"/>
              <w:rPr>
                <w:rFonts w:ascii="Arial" w:hAnsi="Arial" w:cs="Arial"/>
                <w:bCs/>
                <w:color w:val="002060"/>
                <w:sz w:val="24"/>
                <w:szCs w:val="24"/>
                <w:lang w:val="en-US"/>
              </w:rPr>
            </w:pPr>
            <w:r>
              <w:rPr>
                <w:rFonts w:ascii="Arial" w:hAnsi="Arial" w:cs="Arial"/>
                <w:bCs/>
                <w:color w:val="002060"/>
                <w:sz w:val="24"/>
                <w:szCs w:val="24"/>
                <w:lang w:val="en-US"/>
              </w:rPr>
              <w:t>01 August 2024</w:t>
            </w:r>
          </w:p>
        </w:tc>
        <w:tc>
          <w:tcPr>
            <w:tcW w:w="5797" w:type="dxa"/>
            <w:shd w:val="clear" w:color="auto" w:fill="FFFFFF" w:themeFill="background1"/>
          </w:tcPr>
          <w:p w14:paraId="21655F54" w14:textId="77777777" w:rsidR="00CE4D90" w:rsidRDefault="00CE4D90" w:rsidP="00CE4D90">
            <w:pPr>
              <w:pStyle w:val="NoSpacing"/>
              <w:rPr>
                <w:rFonts w:ascii="Arial" w:hAnsi="Arial" w:cs="Arial"/>
                <w:b/>
                <w:color w:val="002060"/>
                <w:sz w:val="24"/>
                <w:szCs w:val="24"/>
                <w:lang w:val="en-US"/>
              </w:rPr>
            </w:pPr>
            <w:r>
              <w:rPr>
                <w:rFonts w:ascii="Arial" w:hAnsi="Arial" w:cs="Arial"/>
                <w:b/>
                <w:color w:val="002060"/>
                <w:sz w:val="24"/>
                <w:szCs w:val="24"/>
                <w:lang w:val="en-US"/>
              </w:rPr>
              <w:t>Throughout the Regulations</w:t>
            </w:r>
          </w:p>
          <w:p w14:paraId="4906EF88" w14:textId="77777777" w:rsidR="00CE4D90" w:rsidRDefault="00CE4D90" w:rsidP="00CE4D90">
            <w:pPr>
              <w:pStyle w:val="NoSpacing"/>
              <w:numPr>
                <w:ilvl w:val="0"/>
                <w:numId w:val="105"/>
              </w:numPr>
              <w:rPr>
                <w:rFonts w:ascii="Arial" w:hAnsi="Arial" w:cs="Arial"/>
                <w:bCs/>
                <w:color w:val="002060"/>
                <w:sz w:val="24"/>
                <w:szCs w:val="24"/>
                <w:lang w:val="en-US"/>
              </w:rPr>
            </w:pPr>
            <w:r w:rsidRPr="00751AFA">
              <w:rPr>
                <w:rFonts w:ascii="Arial" w:hAnsi="Arial" w:cs="Arial"/>
                <w:bCs/>
                <w:color w:val="002060"/>
                <w:sz w:val="24"/>
                <w:szCs w:val="24"/>
                <w:lang w:val="en-US"/>
              </w:rPr>
              <w:t>Minor corrections.</w:t>
            </w:r>
          </w:p>
          <w:p w14:paraId="00C7D7CB" w14:textId="660559FD" w:rsidR="00CE4D90" w:rsidRDefault="00CE4D90" w:rsidP="2D05D18A">
            <w:pPr>
              <w:pStyle w:val="NoSpacing"/>
              <w:numPr>
                <w:ilvl w:val="0"/>
                <w:numId w:val="105"/>
              </w:numPr>
              <w:rPr>
                <w:rFonts w:ascii="Arial" w:hAnsi="Arial" w:cs="Arial"/>
                <w:color w:val="002060"/>
                <w:sz w:val="24"/>
                <w:szCs w:val="24"/>
                <w:lang w:val="en-US"/>
              </w:rPr>
            </w:pPr>
            <w:r w:rsidRPr="2D05D18A">
              <w:rPr>
                <w:rFonts w:ascii="Arial" w:hAnsi="Arial" w:cs="Arial"/>
                <w:color w:val="002060"/>
                <w:sz w:val="24"/>
                <w:szCs w:val="24"/>
                <w:lang w:val="en-US"/>
              </w:rPr>
              <w:t xml:space="preserve">The change of terminology from CAB to </w:t>
            </w:r>
            <w:r w:rsidR="16A0A0D2" w:rsidRPr="2D05D18A">
              <w:rPr>
                <w:rFonts w:ascii="Arial" w:hAnsi="Arial" w:cs="Arial"/>
                <w:color w:val="002060"/>
                <w:sz w:val="24"/>
                <w:szCs w:val="24"/>
                <w:lang w:val="en-US"/>
              </w:rPr>
              <w:t>C</w:t>
            </w:r>
            <w:r w:rsidRPr="2D05D18A">
              <w:rPr>
                <w:rFonts w:ascii="Arial" w:hAnsi="Arial" w:cs="Arial"/>
                <w:color w:val="002060"/>
                <w:sz w:val="24"/>
                <w:szCs w:val="24"/>
                <w:lang w:val="en-US"/>
              </w:rPr>
              <w:t>AM (</w:t>
            </w:r>
            <w:r w:rsidR="127B2C1B" w:rsidRPr="2D05D18A">
              <w:rPr>
                <w:rFonts w:ascii="Arial" w:hAnsi="Arial" w:cs="Arial"/>
                <w:color w:val="002060"/>
                <w:sz w:val="24"/>
                <w:szCs w:val="24"/>
                <w:lang w:val="en-US"/>
              </w:rPr>
              <w:t>Course</w:t>
            </w:r>
            <w:r w:rsidRPr="2D05D18A">
              <w:rPr>
                <w:rFonts w:ascii="Arial" w:hAnsi="Arial" w:cs="Arial"/>
                <w:color w:val="002060"/>
                <w:sz w:val="24"/>
                <w:szCs w:val="24"/>
                <w:lang w:val="en-US"/>
              </w:rPr>
              <w:t xml:space="preserve"> Assessment Meeting)</w:t>
            </w:r>
          </w:p>
          <w:p w14:paraId="01132B17" w14:textId="7B93592E" w:rsidR="00CE4D90" w:rsidRDefault="00CE4D90" w:rsidP="00CE4D90">
            <w:pPr>
              <w:pStyle w:val="NoSpacing"/>
              <w:numPr>
                <w:ilvl w:val="0"/>
                <w:numId w:val="105"/>
              </w:numPr>
              <w:rPr>
                <w:rFonts w:ascii="Arial" w:hAnsi="Arial" w:cs="Arial"/>
                <w:bCs/>
                <w:color w:val="002060"/>
                <w:sz w:val="24"/>
                <w:szCs w:val="24"/>
                <w:lang w:val="en-US"/>
              </w:rPr>
            </w:pPr>
            <w:r>
              <w:rPr>
                <w:rFonts w:ascii="Arial" w:hAnsi="Arial" w:cs="Arial"/>
                <w:bCs/>
                <w:color w:val="002060"/>
                <w:sz w:val="24"/>
                <w:szCs w:val="24"/>
                <w:lang w:val="en-US"/>
              </w:rPr>
              <w:t xml:space="preserve">The change of reference to Schools in some cases where this will now be ‘course </w:t>
            </w:r>
            <w:proofErr w:type="gramStart"/>
            <w:r>
              <w:rPr>
                <w:rFonts w:ascii="Arial" w:hAnsi="Arial" w:cs="Arial"/>
                <w:bCs/>
                <w:color w:val="002060"/>
                <w:sz w:val="24"/>
                <w:szCs w:val="24"/>
                <w:lang w:val="en-US"/>
              </w:rPr>
              <w:t>teams’</w:t>
            </w:r>
            <w:proofErr w:type="gramEnd"/>
          </w:p>
          <w:p w14:paraId="749CCFC3" w14:textId="77777777" w:rsidR="00CE4D90" w:rsidRDefault="00CE4D90" w:rsidP="004536A4">
            <w:pPr>
              <w:pStyle w:val="NoSpacing"/>
              <w:ind w:left="720"/>
              <w:rPr>
                <w:rFonts w:ascii="Arial" w:hAnsi="Arial" w:cs="Arial"/>
                <w:bCs/>
                <w:color w:val="002060"/>
                <w:sz w:val="24"/>
                <w:szCs w:val="24"/>
                <w:lang w:val="en-US"/>
              </w:rPr>
            </w:pPr>
          </w:p>
          <w:p w14:paraId="152105B2" w14:textId="77777777" w:rsidR="00CE4D90" w:rsidRDefault="00CE4D90" w:rsidP="00CE4D90">
            <w:pPr>
              <w:pStyle w:val="NoSpacing"/>
              <w:rPr>
                <w:rFonts w:ascii="Arial" w:eastAsia="Times New Roman" w:hAnsi="Arial" w:cs="Arial"/>
                <w:b/>
                <w:color w:val="002060"/>
                <w:sz w:val="24"/>
                <w:szCs w:val="24"/>
              </w:rPr>
            </w:pPr>
            <w:r w:rsidRPr="00FA7586">
              <w:rPr>
                <w:rFonts w:ascii="Arial" w:hAnsi="Arial" w:cs="Arial"/>
                <w:b/>
                <w:color w:val="002060"/>
                <w:sz w:val="24"/>
                <w:szCs w:val="24"/>
                <w:lang w:val="en-US"/>
              </w:rPr>
              <w:t xml:space="preserve">Section 2: </w:t>
            </w:r>
            <w:r w:rsidRPr="00FA7586">
              <w:rPr>
                <w:rFonts w:ascii="Arial" w:eastAsia="Times New Roman" w:hAnsi="Arial" w:cs="Arial"/>
                <w:b/>
                <w:color w:val="002060"/>
                <w:sz w:val="24"/>
                <w:szCs w:val="24"/>
              </w:rPr>
              <w:t>The Structure of Courses, Modules and Credit</w:t>
            </w:r>
          </w:p>
          <w:p w14:paraId="222D726C" w14:textId="5B665C9E" w:rsidR="00CE4D90" w:rsidRDefault="00E16ADA" w:rsidP="00E16ADA">
            <w:pPr>
              <w:pStyle w:val="NoSpacing"/>
              <w:numPr>
                <w:ilvl w:val="0"/>
                <w:numId w:val="131"/>
              </w:numPr>
              <w:rPr>
                <w:rFonts w:ascii="Arial" w:hAnsi="Arial" w:cs="Arial"/>
                <w:bCs/>
                <w:color w:val="002060"/>
                <w:sz w:val="24"/>
                <w:szCs w:val="24"/>
                <w:lang w:val="en-US"/>
              </w:rPr>
            </w:pPr>
            <w:r>
              <w:rPr>
                <w:rFonts w:ascii="Arial" w:hAnsi="Arial" w:cs="Arial"/>
                <w:bCs/>
                <w:color w:val="002060"/>
                <w:sz w:val="24"/>
                <w:szCs w:val="24"/>
                <w:lang w:val="en-US"/>
              </w:rPr>
              <w:t xml:space="preserve">Addition of reference to accelerated </w:t>
            </w:r>
            <w:proofErr w:type="gramStart"/>
            <w:r>
              <w:rPr>
                <w:rFonts w:ascii="Arial" w:hAnsi="Arial" w:cs="Arial"/>
                <w:bCs/>
                <w:color w:val="002060"/>
                <w:sz w:val="24"/>
                <w:szCs w:val="24"/>
                <w:lang w:val="en-US"/>
              </w:rPr>
              <w:t>degrees</w:t>
            </w:r>
            <w:proofErr w:type="gramEnd"/>
            <w:r>
              <w:rPr>
                <w:rFonts w:ascii="Arial" w:hAnsi="Arial" w:cs="Arial"/>
                <w:bCs/>
                <w:color w:val="002060"/>
                <w:sz w:val="24"/>
                <w:szCs w:val="24"/>
                <w:lang w:val="en-US"/>
              </w:rPr>
              <w:t xml:space="preserve"> </w:t>
            </w:r>
          </w:p>
          <w:p w14:paraId="3930733D" w14:textId="0928F90E" w:rsidR="00E16ADA" w:rsidRDefault="00E16ADA" w:rsidP="00E16ADA">
            <w:pPr>
              <w:pStyle w:val="NoSpacing"/>
              <w:numPr>
                <w:ilvl w:val="0"/>
                <w:numId w:val="131"/>
              </w:numPr>
              <w:rPr>
                <w:rFonts w:ascii="Arial" w:hAnsi="Arial" w:cs="Arial"/>
                <w:bCs/>
                <w:color w:val="002060"/>
                <w:sz w:val="24"/>
                <w:szCs w:val="24"/>
                <w:lang w:val="en-US"/>
              </w:rPr>
            </w:pPr>
            <w:r>
              <w:rPr>
                <w:rFonts w:ascii="Arial" w:hAnsi="Arial" w:cs="Arial"/>
                <w:bCs/>
                <w:color w:val="002060"/>
                <w:sz w:val="24"/>
                <w:szCs w:val="24"/>
                <w:lang w:val="en-US"/>
              </w:rPr>
              <w:t xml:space="preserve">Addition </w:t>
            </w:r>
            <w:r w:rsidR="00334989">
              <w:rPr>
                <w:rFonts w:ascii="Arial" w:hAnsi="Arial" w:cs="Arial"/>
                <w:bCs/>
                <w:color w:val="002060"/>
                <w:sz w:val="24"/>
                <w:szCs w:val="24"/>
                <w:lang w:val="en-US"/>
              </w:rPr>
              <w:t xml:space="preserve">of consent needed from students to move to a new module (if changes are made) – CMA </w:t>
            </w:r>
            <w:proofErr w:type="gramStart"/>
            <w:r w:rsidR="00334989">
              <w:rPr>
                <w:rFonts w:ascii="Arial" w:hAnsi="Arial" w:cs="Arial"/>
                <w:bCs/>
                <w:color w:val="002060"/>
                <w:sz w:val="24"/>
                <w:szCs w:val="24"/>
                <w:lang w:val="en-US"/>
              </w:rPr>
              <w:t>requirement</w:t>
            </w:r>
            <w:proofErr w:type="gramEnd"/>
          </w:p>
          <w:p w14:paraId="726C0049" w14:textId="77777777" w:rsidR="00AB7025" w:rsidRDefault="00AB7025" w:rsidP="004536A4">
            <w:pPr>
              <w:pStyle w:val="NoSpacing"/>
              <w:ind w:left="720"/>
              <w:rPr>
                <w:rFonts w:ascii="Arial" w:hAnsi="Arial" w:cs="Arial"/>
                <w:bCs/>
                <w:color w:val="002060"/>
                <w:sz w:val="24"/>
                <w:szCs w:val="24"/>
                <w:lang w:val="en-US"/>
              </w:rPr>
            </w:pPr>
          </w:p>
          <w:p w14:paraId="2A2F8874" w14:textId="77777777" w:rsidR="00AB7025" w:rsidRDefault="00AB7025" w:rsidP="00AB7025">
            <w:pPr>
              <w:pStyle w:val="NoSpacing"/>
              <w:rPr>
                <w:rFonts w:ascii="Arial" w:hAnsi="Arial" w:cs="Arial"/>
                <w:b/>
                <w:color w:val="002060"/>
                <w:sz w:val="24"/>
                <w:szCs w:val="24"/>
                <w:lang w:val="en-US"/>
              </w:rPr>
            </w:pPr>
            <w:r w:rsidRPr="00751AFA">
              <w:rPr>
                <w:rFonts w:ascii="Arial" w:hAnsi="Arial" w:cs="Arial"/>
                <w:b/>
                <w:color w:val="002060"/>
                <w:sz w:val="24"/>
                <w:szCs w:val="24"/>
                <w:lang w:val="en-US"/>
              </w:rPr>
              <w:t>Section 4: 2 year no-credit, Withdrawal, Interruption</w:t>
            </w:r>
          </w:p>
          <w:p w14:paraId="20424A77" w14:textId="6E024442" w:rsidR="00AB7025" w:rsidRDefault="00AB7025" w:rsidP="00AB7025">
            <w:pPr>
              <w:pStyle w:val="NoSpacing"/>
              <w:numPr>
                <w:ilvl w:val="0"/>
                <w:numId w:val="132"/>
              </w:numPr>
              <w:rPr>
                <w:rFonts w:ascii="Arial" w:hAnsi="Arial" w:cs="Arial"/>
                <w:bCs/>
                <w:color w:val="002060"/>
                <w:sz w:val="24"/>
                <w:szCs w:val="24"/>
                <w:lang w:val="en-US"/>
              </w:rPr>
            </w:pPr>
            <w:r w:rsidRPr="004536A4">
              <w:rPr>
                <w:rFonts w:ascii="Arial" w:hAnsi="Arial" w:cs="Arial"/>
                <w:bCs/>
                <w:color w:val="002060"/>
                <w:sz w:val="24"/>
                <w:szCs w:val="24"/>
                <w:lang w:val="en-US"/>
              </w:rPr>
              <w:t>Cla</w:t>
            </w:r>
            <w:r w:rsidR="007B1CE1">
              <w:rPr>
                <w:rFonts w:ascii="Arial" w:hAnsi="Arial" w:cs="Arial"/>
                <w:bCs/>
                <w:color w:val="002060"/>
                <w:sz w:val="24"/>
                <w:szCs w:val="24"/>
                <w:lang w:val="en-US"/>
              </w:rPr>
              <w:t>ri</w:t>
            </w:r>
            <w:r w:rsidRPr="004536A4">
              <w:rPr>
                <w:rFonts w:ascii="Arial" w:hAnsi="Arial" w:cs="Arial"/>
                <w:bCs/>
                <w:color w:val="002060"/>
                <w:sz w:val="24"/>
                <w:szCs w:val="24"/>
                <w:lang w:val="en-US"/>
              </w:rPr>
              <w:t xml:space="preserve">ty on returning to complete a course within 6 years of </w:t>
            </w:r>
            <w:r w:rsidR="007B1CE1" w:rsidRPr="004536A4">
              <w:rPr>
                <w:rFonts w:ascii="Arial" w:hAnsi="Arial" w:cs="Arial"/>
                <w:bCs/>
                <w:color w:val="002060"/>
                <w:sz w:val="24"/>
                <w:szCs w:val="24"/>
                <w:lang w:val="en-US"/>
              </w:rPr>
              <w:t xml:space="preserve">receiving last </w:t>
            </w:r>
            <w:proofErr w:type="gramStart"/>
            <w:r w:rsidR="007B1CE1" w:rsidRPr="004536A4">
              <w:rPr>
                <w:rFonts w:ascii="Arial" w:hAnsi="Arial" w:cs="Arial"/>
                <w:bCs/>
                <w:color w:val="002060"/>
                <w:sz w:val="24"/>
                <w:szCs w:val="24"/>
                <w:lang w:val="en-US"/>
              </w:rPr>
              <w:t>credit</w:t>
            </w:r>
            <w:proofErr w:type="gramEnd"/>
          </w:p>
          <w:p w14:paraId="50E72A4A" w14:textId="77777777" w:rsidR="007B1CE1" w:rsidRDefault="007B1CE1" w:rsidP="007B1CE1">
            <w:pPr>
              <w:pStyle w:val="NoSpacing"/>
              <w:rPr>
                <w:rFonts w:ascii="Arial" w:hAnsi="Arial" w:cs="Arial"/>
                <w:bCs/>
                <w:color w:val="002060"/>
                <w:sz w:val="24"/>
                <w:szCs w:val="24"/>
                <w:lang w:val="en-US"/>
              </w:rPr>
            </w:pPr>
          </w:p>
          <w:p w14:paraId="055D5864" w14:textId="7DED3A09" w:rsidR="007B1CE1" w:rsidRDefault="007B1CE1" w:rsidP="007B1CE1">
            <w:pPr>
              <w:pStyle w:val="NoSpacing"/>
              <w:rPr>
                <w:rFonts w:ascii="Arial" w:eastAsia="Times New Roman" w:hAnsi="Arial" w:cs="Arial"/>
                <w:b/>
                <w:bCs/>
                <w:color w:val="002060"/>
                <w:sz w:val="24"/>
                <w:szCs w:val="24"/>
              </w:rPr>
            </w:pPr>
            <w:r w:rsidRPr="004536A4">
              <w:rPr>
                <w:rFonts w:ascii="Arial" w:eastAsia="Times New Roman" w:hAnsi="Arial" w:cs="Arial"/>
                <w:b/>
                <w:bCs/>
                <w:color w:val="002060"/>
                <w:sz w:val="24"/>
                <w:szCs w:val="24"/>
              </w:rPr>
              <w:t>Section 5: Assessment, including Marking and Moderation</w:t>
            </w:r>
          </w:p>
          <w:p w14:paraId="0B52CF65" w14:textId="469DE804" w:rsidR="007B1CE1" w:rsidRDefault="00BF4C6B" w:rsidP="004536A4">
            <w:pPr>
              <w:pStyle w:val="NoSpacing"/>
              <w:numPr>
                <w:ilvl w:val="0"/>
                <w:numId w:val="132"/>
              </w:numPr>
              <w:rPr>
                <w:rFonts w:ascii="Arial" w:hAnsi="Arial" w:cs="Arial"/>
                <w:bCs/>
                <w:color w:val="002060"/>
                <w:sz w:val="24"/>
                <w:szCs w:val="24"/>
                <w:lang w:val="en-US"/>
              </w:rPr>
            </w:pPr>
            <w:r w:rsidRPr="004536A4">
              <w:rPr>
                <w:rFonts w:ascii="Arial" w:hAnsi="Arial" w:cs="Arial"/>
                <w:bCs/>
                <w:color w:val="002060"/>
                <w:sz w:val="24"/>
                <w:szCs w:val="24"/>
                <w:lang w:val="en-US"/>
              </w:rPr>
              <w:t xml:space="preserve">Introduction </w:t>
            </w:r>
            <w:r w:rsidR="00A078C7">
              <w:rPr>
                <w:rFonts w:ascii="Arial" w:hAnsi="Arial" w:cs="Arial"/>
                <w:bCs/>
                <w:color w:val="002060"/>
                <w:sz w:val="24"/>
                <w:szCs w:val="24"/>
                <w:lang w:val="en-US"/>
              </w:rPr>
              <w:t xml:space="preserve">of </w:t>
            </w:r>
            <w:r w:rsidRPr="004536A4">
              <w:rPr>
                <w:rFonts w:ascii="Arial" w:hAnsi="Arial" w:cs="Arial"/>
                <w:bCs/>
                <w:color w:val="002060"/>
                <w:sz w:val="24"/>
                <w:szCs w:val="24"/>
                <w:lang w:val="en-US"/>
              </w:rPr>
              <w:t>no marking past 10% of the stipulated assignment</w:t>
            </w:r>
            <w:r w:rsidR="00A078C7">
              <w:rPr>
                <w:rFonts w:ascii="Arial" w:hAnsi="Arial" w:cs="Arial"/>
                <w:bCs/>
                <w:color w:val="002060"/>
                <w:sz w:val="24"/>
                <w:szCs w:val="24"/>
                <w:lang w:val="en-US"/>
              </w:rPr>
              <w:t xml:space="preserve"> length</w:t>
            </w:r>
          </w:p>
          <w:p w14:paraId="7773D611" w14:textId="4429920A" w:rsidR="003E7273" w:rsidRPr="00BF4C6B" w:rsidRDefault="005F10A4" w:rsidP="004536A4">
            <w:pPr>
              <w:pStyle w:val="NoSpacing"/>
              <w:numPr>
                <w:ilvl w:val="0"/>
                <w:numId w:val="132"/>
              </w:numPr>
              <w:rPr>
                <w:rFonts w:ascii="Arial" w:hAnsi="Arial" w:cs="Arial"/>
                <w:bCs/>
                <w:color w:val="002060"/>
                <w:sz w:val="24"/>
                <w:szCs w:val="24"/>
                <w:lang w:val="en-US"/>
              </w:rPr>
            </w:pPr>
            <w:r>
              <w:rPr>
                <w:rFonts w:ascii="Arial" w:hAnsi="Arial" w:cs="Arial"/>
                <w:bCs/>
                <w:color w:val="002060"/>
                <w:sz w:val="24"/>
                <w:szCs w:val="24"/>
                <w:lang w:val="en-US"/>
              </w:rPr>
              <w:t xml:space="preserve">7.8.8 moved to 5.1.7 </w:t>
            </w:r>
            <w:r w:rsidR="00626B1A">
              <w:rPr>
                <w:rFonts w:ascii="Arial" w:hAnsi="Arial" w:cs="Arial"/>
                <w:bCs/>
                <w:color w:val="002060"/>
                <w:sz w:val="24"/>
                <w:szCs w:val="24"/>
                <w:lang w:val="en-US"/>
              </w:rPr>
              <w:t xml:space="preserve">as it better fits the </w:t>
            </w:r>
            <w:r w:rsidR="00F377CD">
              <w:rPr>
                <w:rFonts w:ascii="Arial" w:hAnsi="Arial" w:cs="Arial"/>
                <w:bCs/>
                <w:color w:val="002060"/>
                <w:sz w:val="24"/>
                <w:szCs w:val="24"/>
                <w:lang w:val="en-US"/>
              </w:rPr>
              <w:t>three-week</w:t>
            </w:r>
            <w:r w:rsidR="00626B1A">
              <w:rPr>
                <w:rFonts w:ascii="Arial" w:hAnsi="Arial" w:cs="Arial"/>
                <w:bCs/>
                <w:color w:val="002060"/>
                <w:sz w:val="24"/>
                <w:szCs w:val="24"/>
                <w:lang w:val="en-US"/>
              </w:rPr>
              <w:t xml:space="preserve"> turnaround marking and moderation </w:t>
            </w:r>
            <w:proofErr w:type="gramStart"/>
            <w:r w:rsidR="00626B1A">
              <w:rPr>
                <w:rFonts w:ascii="Arial" w:hAnsi="Arial" w:cs="Arial"/>
                <w:bCs/>
                <w:color w:val="002060"/>
                <w:sz w:val="24"/>
                <w:szCs w:val="24"/>
                <w:lang w:val="en-US"/>
              </w:rPr>
              <w:t>regulation</w:t>
            </w:r>
            <w:proofErr w:type="gramEnd"/>
          </w:p>
          <w:p w14:paraId="206E68B1" w14:textId="77777777" w:rsidR="00CE4D90" w:rsidRDefault="00CE4D90" w:rsidP="005E702F">
            <w:pPr>
              <w:pStyle w:val="NoSpacing"/>
              <w:rPr>
                <w:rFonts w:ascii="Arial" w:hAnsi="Arial" w:cs="Arial"/>
                <w:b/>
                <w:color w:val="002060"/>
                <w:sz w:val="24"/>
                <w:szCs w:val="24"/>
                <w:lang w:val="en-US"/>
              </w:rPr>
            </w:pPr>
          </w:p>
          <w:p w14:paraId="632B76F7" w14:textId="273D658B" w:rsidR="00E048A0" w:rsidRPr="00751AFA" w:rsidRDefault="00E048A0" w:rsidP="2D05D18A">
            <w:pPr>
              <w:pStyle w:val="NoSpacing"/>
              <w:rPr>
                <w:rFonts w:ascii="Arial" w:hAnsi="Arial" w:cs="Arial"/>
                <w:color w:val="002060"/>
                <w:sz w:val="24"/>
                <w:szCs w:val="24"/>
                <w:lang w:val="en-US"/>
              </w:rPr>
            </w:pPr>
            <w:r w:rsidRPr="2D05D18A">
              <w:rPr>
                <w:rFonts w:ascii="Arial" w:hAnsi="Arial" w:cs="Arial"/>
                <w:b/>
                <w:bCs/>
                <w:color w:val="002060"/>
                <w:sz w:val="24"/>
                <w:szCs w:val="24"/>
                <w:lang w:val="en-US"/>
              </w:rPr>
              <w:t xml:space="preserve">Section 6: Classification and </w:t>
            </w:r>
            <w:r w:rsidR="67113B39" w:rsidRPr="2D05D18A">
              <w:rPr>
                <w:rFonts w:ascii="Arial" w:hAnsi="Arial" w:cs="Arial"/>
                <w:b/>
                <w:bCs/>
                <w:color w:val="002060"/>
                <w:sz w:val="24"/>
                <w:szCs w:val="24"/>
                <w:lang w:val="en-US"/>
              </w:rPr>
              <w:t>C</w:t>
            </w:r>
            <w:r w:rsidRPr="2D05D18A">
              <w:rPr>
                <w:rFonts w:ascii="Arial" w:hAnsi="Arial" w:cs="Arial"/>
                <w:b/>
                <w:bCs/>
                <w:color w:val="002060"/>
                <w:sz w:val="24"/>
                <w:szCs w:val="24"/>
                <w:lang w:val="en-US"/>
              </w:rPr>
              <w:t>AMs</w:t>
            </w:r>
          </w:p>
          <w:p w14:paraId="157FC7C9" w14:textId="3D3AF39D" w:rsidR="00E048A0" w:rsidRDefault="00E048A0" w:rsidP="00E048A0">
            <w:pPr>
              <w:pStyle w:val="NoSpacing"/>
              <w:numPr>
                <w:ilvl w:val="0"/>
                <w:numId w:val="105"/>
              </w:numPr>
              <w:rPr>
                <w:rFonts w:ascii="Arial" w:hAnsi="Arial" w:cs="Arial"/>
                <w:bCs/>
                <w:color w:val="002060"/>
                <w:sz w:val="24"/>
                <w:szCs w:val="24"/>
                <w:lang w:val="en-US"/>
              </w:rPr>
            </w:pPr>
            <w:r>
              <w:rPr>
                <w:rFonts w:ascii="Arial" w:hAnsi="Arial" w:cs="Arial"/>
                <w:bCs/>
                <w:color w:val="002060"/>
                <w:sz w:val="24"/>
                <w:szCs w:val="24"/>
                <w:lang w:val="en-US"/>
              </w:rPr>
              <w:t xml:space="preserve">Inclusion </w:t>
            </w:r>
            <w:r w:rsidR="00A6532A">
              <w:rPr>
                <w:rFonts w:ascii="Arial" w:hAnsi="Arial" w:cs="Arial"/>
                <w:bCs/>
                <w:color w:val="002060"/>
                <w:sz w:val="24"/>
                <w:szCs w:val="24"/>
                <w:lang w:val="en-US"/>
              </w:rPr>
              <w:t xml:space="preserve">of Module Assessment Meeting definition and purpose (previously called Pre-CAB) </w:t>
            </w:r>
          </w:p>
          <w:p w14:paraId="113B2747" w14:textId="6F8695B9" w:rsidR="00A6532A" w:rsidRDefault="00351009" w:rsidP="2D05D18A">
            <w:pPr>
              <w:pStyle w:val="NoSpacing"/>
              <w:numPr>
                <w:ilvl w:val="0"/>
                <w:numId w:val="105"/>
              </w:numPr>
              <w:rPr>
                <w:rFonts w:ascii="Arial" w:hAnsi="Arial" w:cs="Arial"/>
                <w:color w:val="002060"/>
                <w:sz w:val="24"/>
                <w:szCs w:val="24"/>
                <w:lang w:val="en-US"/>
              </w:rPr>
            </w:pPr>
            <w:r w:rsidRPr="2D05D18A">
              <w:rPr>
                <w:rFonts w:ascii="Arial" w:hAnsi="Arial" w:cs="Arial"/>
                <w:color w:val="002060"/>
                <w:sz w:val="24"/>
                <w:szCs w:val="24"/>
                <w:lang w:val="en-US"/>
              </w:rPr>
              <w:t xml:space="preserve">Update of definition and purpose of </w:t>
            </w:r>
            <w:r w:rsidR="749DAA52" w:rsidRPr="2D05D18A">
              <w:rPr>
                <w:rFonts w:ascii="Arial" w:hAnsi="Arial" w:cs="Arial"/>
                <w:color w:val="002060"/>
                <w:sz w:val="24"/>
                <w:szCs w:val="24"/>
                <w:lang w:val="en-US"/>
              </w:rPr>
              <w:t>C</w:t>
            </w:r>
            <w:r w:rsidRPr="2D05D18A">
              <w:rPr>
                <w:rFonts w:ascii="Arial" w:hAnsi="Arial" w:cs="Arial"/>
                <w:color w:val="002060"/>
                <w:sz w:val="24"/>
                <w:szCs w:val="24"/>
                <w:lang w:val="en-US"/>
              </w:rPr>
              <w:t>AMs (previously called CABs)</w:t>
            </w:r>
          </w:p>
          <w:p w14:paraId="1726BD30" w14:textId="2D04E841" w:rsidR="00351009" w:rsidRDefault="00351009" w:rsidP="2D05D18A">
            <w:pPr>
              <w:pStyle w:val="NoSpacing"/>
              <w:numPr>
                <w:ilvl w:val="0"/>
                <w:numId w:val="105"/>
              </w:numPr>
              <w:rPr>
                <w:rFonts w:ascii="Arial" w:hAnsi="Arial" w:cs="Arial"/>
                <w:color w:val="002060"/>
                <w:sz w:val="24"/>
                <w:szCs w:val="24"/>
                <w:lang w:val="en-US"/>
              </w:rPr>
            </w:pPr>
            <w:r w:rsidRPr="2D05D18A">
              <w:rPr>
                <w:rFonts w:ascii="Arial" w:hAnsi="Arial" w:cs="Arial"/>
                <w:color w:val="002060"/>
                <w:sz w:val="24"/>
                <w:szCs w:val="24"/>
                <w:lang w:val="en-US"/>
              </w:rPr>
              <w:t xml:space="preserve">Update to the role of an EE </w:t>
            </w:r>
            <w:r w:rsidR="00681149" w:rsidRPr="2D05D18A">
              <w:rPr>
                <w:rFonts w:ascii="Arial" w:hAnsi="Arial" w:cs="Arial"/>
                <w:color w:val="002060"/>
                <w:sz w:val="24"/>
                <w:szCs w:val="24"/>
                <w:lang w:val="en-US"/>
              </w:rPr>
              <w:t>for</w:t>
            </w:r>
            <w:r w:rsidRPr="2D05D18A">
              <w:rPr>
                <w:rFonts w:ascii="Arial" w:hAnsi="Arial" w:cs="Arial"/>
                <w:color w:val="002060"/>
                <w:sz w:val="24"/>
                <w:szCs w:val="24"/>
                <w:lang w:val="en-US"/>
              </w:rPr>
              <w:t xml:space="preserve"> a </w:t>
            </w:r>
            <w:r w:rsidR="55493DF2" w:rsidRPr="2D05D18A">
              <w:rPr>
                <w:rFonts w:ascii="Arial" w:hAnsi="Arial" w:cs="Arial"/>
                <w:color w:val="002060"/>
                <w:sz w:val="24"/>
                <w:szCs w:val="24"/>
                <w:lang w:val="en-US"/>
              </w:rPr>
              <w:t>C</w:t>
            </w:r>
            <w:r w:rsidRPr="2D05D18A">
              <w:rPr>
                <w:rFonts w:ascii="Arial" w:hAnsi="Arial" w:cs="Arial"/>
                <w:color w:val="002060"/>
                <w:sz w:val="24"/>
                <w:szCs w:val="24"/>
                <w:lang w:val="en-US"/>
              </w:rPr>
              <w:t>AM</w:t>
            </w:r>
          </w:p>
          <w:p w14:paraId="7255C317" w14:textId="77777777" w:rsidR="007E4CCB" w:rsidRDefault="007E4CCB" w:rsidP="007E4CCB">
            <w:pPr>
              <w:pStyle w:val="NoSpacing"/>
              <w:rPr>
                <w:rFonts w:ascii="Arial" w:hAnsi="Arial" w:cs="Arial"/>
                <w:bCs/>
                <w:color w:val="002060"/>
                <w:sz w:val="24"/>
                <w:szCs w:val="24"/>
                <w:lang w:val="en-US"/>
              </w:rPr>
            </w:pPr>
          </w:p>
          <w:p w14:paraId="517E0517" w14:textId="77777777" w:rsidR="007E4CCB" w:rsidRDefault="007E4CCB" w:rsidP="007E4CCB">
            <w:pPr>
              <w:pStyle w:val="NoSpacing"/>
              <w:rPr>
                <w:rFonts w:ascii="Arial" w:hAnsi="Arial" w:cs="Arial"/>
                <w:b/>
                <w:color w:val="002060"/>
                <w:sz w:val="24"/>
                <w:szCs w:val="24"/>
                <w:lang w:val="en-US"/>
              </w:rPr>
            </w:pPr>
            <w:r>
              <w:rPr>
                <w:rFonts w:ascii="Arial" w:hAnsi="Arial" w:cs="Arial"/>
                <w:b/>
                <w:color w:val="002060"/>
                <w:sz w:val="24"/>
                <w:szCs w:val="24"/>
                <w:lang w:val="en-US"/>
              </w:rPr>
              <w:t>Section 7: Award, Progression, Reassessment</w:t>
            </w:r>
          </w:p>
          <w:p w14:paraId="7BE3C349" w14:textId="2E5D5DA7" w:rsidR="007E4CCB" w:rsidRDefault="007E4CCB" w:rsidP="007E4CCB">
            <w:pPr>
              <w:pStyle w:val="NoSpacing"/>
              <w:numPr>
                <w:ilvl w:val="0"/>
                <w:numId w:val="133"/>
              </w:numPr>
              <w:rPr>
                <w:rFonts w:ascii="Arial" w:hAnsi="Arial" w:cs="Arial"/>
                <w:bCs/>
                <w:color w:val="002060"/>
                <w:sz w:val="24"/>
                <w:szCs w:val="24"/>
                <w:lang w:val="en-US"/>
              </w:rPr>
            </w:pPr>
            <w:r>
              <w:rPr>
                <w:rFonts w:ascii="Arial" w:hAnsi="Arial" w:cs="Arial"/>
                <w:bCs/>
                <w:color w:val="002060"/>
                <w:sz w:val="24"/>
                <w:szCs w:val="24"/>
                <w:lang w:val="en-US"/>
              </w:rPr>
              <w:t xml:space="preserve">Clarity on maximum period of registration and exceptional interruptions </w:t>
            </w:r>
          </w:p>
          <w:p w14:paraId="61475DD8" w14:textId="195F7B37" w:rsidR="00F73E34" w:rsidRDefault="00F73E34" w:rsidP="007E4CCB">
            <w:pPr>
              <w:pStyle w:val="NoSpacing"/>
              <w:numPr>
                <w:ilvl w:val="0"/>
                <w:numId w:val="133"/>
              </w:numPr>
              <w:rPr>
                <w:rFonts w:ascii="Arial" w:hAnsi="Arial" w:cs="Arial"/>
                <w:bCs/>
                <w:color w:val="002060"/>
                <w:sz w:val="24"/>
                <w:szCs w:val="24"/>
                <w:lang w:val="en-US"/>
              </w:rPr>
            </w:pPr>
            <w:r>
              <w:rPr>
                <w:rFonts w:ascii="Arial" w:hAnsi="Arial" w:cs="Arial"/>
                <w:bCs/>
                <w:color w:val="002060"/>
                <w:sz w:val="24"/>
                <w:szCs w:val="24"/>
                <w:lang w:val="en-US"/>
              </w:rPr>
              <w:t>Introduction of regulations in the condonement of a pre-foundation module</w:t>
            </w:r>
          </w:p>
          <w:p w14:paraId="5D291F10" w14:textId="00996BA2" w:rsidR="00F73E34" w:rsidRDefault="00141C92" w:rsidP="007E4CCB">
            <w:pPr>
              <w:pStyle w:val="NoSpacing"/>
              <w:numPr>
                <w:ilvl w:val="0"/>
                <w:numId w:val="133"/>
              </w:numPr>
              <w:rPr>
                <w:rFonts w:ascii="Arial" w:hAnsi="Arial" w:cs="Arial"/>
                <w:bCs/>
                <w:color w:val="002060"/>
                <w:sz w:val="24"/>
                <w:szCs w:val="24"/>
                <w:lang w:val="en-US"/>
              </w:rPr>
            </w:pPr>
            <w:r>
              <w:rPr>
                <w:rFonts w:ascii="Arial" w:hAnsi="Arial" w:cs="Arial"/>
                <w:bCs/>
                <w:color w:val="002060"/>
                <w:sz w:val="24"/>
                <w:szCs w:val="24"/>
                <w:lang w:val="en-US"/>
              </w:rPr>
              <w:t xml:space="preserve">PGT students now to repeat a module with attendance akin to UGT students, instead of without </w:t>
            </w:r>
          </w:p>
          <w:p w14:paraId="2FC013D9" w14:textId="1482EB7E" w:rsidR="00141C92" w:rsidRDefault="00141C92" w:rsidP="007E4CCB">
            <w:pPr>
              <w:pStyle w:val="NoSpacing"/>
              <w:numPr>
                <w:ilvl w:val="0"/>
                <w:numId w:val="133"/>
              </w:numPr>
              <w:rPr>
                <w:rFonts w:ascii="Arial" w:hAnsi="Arial" w:cs="Arial"/>
                <w:bCs/>
                <w:color w:val="002060"/>
                <w:sz w:val="24"/>
                <w:szCs w:val="24"/>
                <w:lang w:val="en-US"/>
              </w:rPr>
            </w:pPr>
            <w:r>
              <w:rPr>
                <w:rFonts w:ascii="Arial" w:hAnsi="Arial" w:cs="Arial"/>
                <w:bCs/>
                <w:color w:val="002060"/>
                <w:sz w:val="24"/>
                <w:szCs w:val="24"/>
                <w:lang w:val="en-US"/>
              </w:rPr>
              <w:t>New addition of accumulated failure regulation</w:t>
            </w:r>
          </w:p>
          <w:p w14:paraId="051B60F6" w14:textId="77777777" w:rsidR="00141C92" w:rsidRDefault="00141C92" w:rsidP="00141C92">
            <w:pPr>
              <w:pStyle w:val="NoSpacing"/>
              <w:rPr>
                <w:rFonts w:ascii="Arial" w:hAnsi="Arial" w:cs="Arial"/>
                <w:bCs/>
                <w:color w:val="002060"/>
                <w:sz w:val="24"/>
                <w:szCs w:val="24"/>
                <w:lang w:val="en-US"/>
              </w:rPr>
            </w:pPr>
          </w:p>
          <w:p w14:paraId="794689F9" w14:textId="77777777" w:rsidR="00141C92" w:rsidRDefault="00141C92" w:rsidP="00141C92">
            <w:pPr>
              <w:pStyle w:val="NoSpacing"/>
              <w:rPr>
                <w:rFonts w:ascii="Arial" w:hAnsi="Arial" w:cs="Arial"/>
                <w:b/>
                <w:color w:val="002060"/>
                <w:sz w:val="24"/>
                <w:szCs w:val="24"/>
                <w:lang w:val="en-US"/>
              </w:rPr>
            </w:pPr>
            <w:r>
              <w:rPr>
                <w:rFonts w:ascii="Arial" w:hAnsi="Arial" w:cs="Arial"/>
                <w:b/>
                <w:color w:val="002060"/>
                <w:sz w:val="24"/>
                <w:szCs w:val="24"/>
                <w:lang w:val="en-US"/>
              </w:rPr>
              <w:t xml:space="preserve">Section 8: Emergency regulations </w:t>
            </w:r>
          </w:p>
          <w:p w14:paraId="4F2E00B1" w14:textId="0461DF50" w:rsidR="00141C92" w:rsidRDefault="00141C92" w:rsidP="00141C92">
            <w:pPr>
              <w:pStyle w:val="NoSpacing"/>
              <w:numPr>
                <w:ilvl w:val="0"/>
                <w:numId w:val="134"/>
              </w:numPr>
              <w:rPr>
                <w:rFonts w:ascii="Arial" w:hAnsi="Arial" w:cs="Arial"/>
                <w:bCs/>
                <w:color w:val="002060"/>
                <w:sz w:val="24"/>
                <w:szCs w:val="24"/>
                <w:lang w:val="en-US"/>
              </w:rPr>
            </w:pPr>
            <w:r>
              <w:rPr>
                <w:rFonts w:ascii="Arial" w:hAnsi="Arial" w:cs="Arial"/>
                <w:bCs/>
                <w:color w:val="002060"/>
                <w:sz w:val="24"/>
                <w:szCs w:val="24"/>
                <w:lang w:val="en-US"/>
              </w:rPr>
              <w:t xml:space="preserve">Removal of covid arrangements </w:t>
            </w:r>
          </w:p>
          <w:p w14:paraId="2EF9C870" w14:textId="77777777" w:rsidR="00141C92" w:rsidRDefault="00141C92" w:rsidP="00141C92">
            <w:pPr>
              <w:pStyle w:val="NoSpacing"/>
              <w:rPr>
                <w:rFonts w:ascii="Arial" w:hAnsi="Arial" w:cs="Arial"/>
                <w:bCs/>
                <w:color w:val="002060"/>
                <w:sz w:val="24"/>
                <w:szCs w:val="24"/>
                <w:lang w:val="en-US"/>
              </w:rPr>
            </w:pPr>
          </w:p>
          <w:p w14:paraId="5A780BCD" w14:textId="7B70EBE2" w:rsidR="00141C92" w:rsidRPr="004536A4" w:rsidRDefault="00141C92" w:rsidP="00141C92">
            <w:pPr>
              <w:pStyle w:val="NoSpacing"/>
              <w:rPr>
                <w:rFonts w:ascii="Arial" w:hAnsi="Arial" w:cs="Arial"/>
                <w:b/>
                <w:color w:val="002060"/>
                <w:sz w:val="24"/>
                <w:szCs w:val="24"/>
                <w:lang w:val="en-US"/>
              </w:rPr>
            </w:pPr>
            <w:r w:rsidRPr="004536A4">
              <w:rPr>
                <w:rFonts w:ascii="Arial" w:hAnsi="Arial" w:cs="Arial"/>
                <w:b/>
                <w:color w:val="002060"/>
                <w:sz w:val="24"/>
                <w:szCs w:val="24"/>
                <w:lang w:val="en-US"/>
              </w:rPr>
              <w:t>Glossary and Appendices</w:t>
            </w:r>
          </w:p>
          <w:p w14:paraId="0B3E0D7D" w14:textId="5EEB6487" w:rsidR="00141C92" w:rsidRDefault="00141C92" w:rsidP="2D05D18A">
            <w:pPr>
              <w:pStyle w:val="NoSpacing"/>
              <w:numPr>
                <w:ilvl w:val="0"/>
                <w:numId w:val="134"/>
              </w:numPr>
              <w:rPr>
                <w:rFonts w:ascii="Arial" w:hAnsi="Arial" w:cs="Arial"/>
                <w:color w:val="002060"/>
                <w:sz w:val="24"/>
                <w:szCs w:val="24"/>
                <w:lang w:val="en-US"/>
              </w:rPr>
            </w:pPr>
            <w:r w:rsidRPr="2D05D18A">
              <w:rPr>
                <w:rFonts w:ascii="Arial" w:hAnsi="Arial" w:cs="Arial"/>
                <w:color w:val="002060"/>
                <w:sz w:val="24"/>
                <w:szCs w:val="24"/>
                <w:lang w:val="en-US"/>
              </w:rPr>
              <w:t>C</w:t>
            </w:r>
            <w:r w:rsidR="00100AFB" w:rsidRPr="2D05D18A">
              <w:rPr>
                <w:rFonts w:ascii="Arial" w:hAnsi="Arial" w:cs="Arial"/>
                <w:color w:val="002060"/>
                <w:sz w:val="24"/>
                <w:szCs w:val="24"/>
                <w:lang w:val="en-US"/>
              </w:rPr>
              <w:t xml:space="preserve">hange of terminology for SAVP – now Tier 1 </w:t>
            </w:r>
            <w:r w:rsidR="59F8EA39" w:rsidRPr="2D05D18A">
              <w:rPr>
                <w:rFonts w:ascii="Arial" w:hAnsi="Arial" w:cs="Arial"/>
                <w:color w:val="002060"/>
                <w:sz w:val="24"/>
                <w:szCs w:val="24"/>
                <w:lang w:val="en-US"/>
              </w:rPr>
              <w:t>Accreditation</w:t>
            </w:r>
            <w:r w:rsidR="00100AFB" w:rsidRPr="2D05D18A">
              <w:rPr>
                <w:rFonts w:ascii="Arial" w:hAnsi="Arial" w:cs="Arial"/>
                <w:color w:val="002060"/>
                <w:sz w:val="24"/>
                <w:szCs w:val="24"/>
                <w:lang w:val="en-US"/>
              </w:rPr>
              <w:t xml:space="preserve"> Validation Panel </w:t>
            </w:r>
          </w:p>
          <w:p w14:paraId="3D86BD08" w14:textId="22CA6E41" w:rsidR="00100AFB" w:rsidRDefault="3768408C" w:rsidP="2D05D18A">
            <w:pPr>
              <w:pStyle w:val="NoSpacing"/>
              <w:numPr>
                <w:ilvl w:val="0"/>
                <w:numId w:val="134"/>
              </w:numPr>
              <w:rPr>
                <w:rFonts w:ascii="Arial" w:hAnsi="Arial" w:cs="Arial"/>
                <w:color w:val="002060"/>
                <w:sz w:val="24"/>
                <w:szCs w:val="24"/>
                <w:lang w:val="en-US"/>
              </w:rPr>
            </w:pPr>
            <w:r w:rsidRPr="2D05D18A">
              <w:rPr>
                <w:rFonts w:ascii="Arial" w:hAnsi="Arial" w:cs="Arial"/>
                <w:color w:val="002060"/>
                <w:sz w:val="24"/>
                <w:szCs w:val="24"/>
                <w:lang w:val="en-US"/>
              </w:rPr>
              <w:t>Inclusion</w:t>
            </w:r>
            <w:r w:rsidR="00100AFB" w:rsidRPr="2D05D18A">
              <w:rPr>
                <w:rFonts w:ascii="Arial" w:hAnsi="Arial" w:cs="Arial"/>
                <w:color w:val="002060"/>
                <w:sz w:val="24"/>
                <w:szCs w:val="24"/>
                <w:lang w:val="en-US"/>
              </w:rPr>
              <w:t xml:space="preserve"> of EC definition </w:t>
            </w:r>
          </w:p>
          <w:p w14:paraId="089590A8" w14:textId="4363DEE5" w:rsidR="00100AFB" w:rsidRPr="00100AFB" w:rsidRDefault="00100AFB" w:rsidP="004536A4">
            <w:pPr>
              <w:pStyle w:val="NoSpacing"/>
              <w:numPr>
                <w:ilvl w:val="0"/>
                <w:numId w:val="134"/>
              </w:numPr>
              <w:rPr>
                <w:rFonts w:ascii="Arial" w:hAnsi="Arial" w:cs="Arial"/>
                <w:color w:val="002060"/>
                <w:sz w:val="24"/>
                <w:szCs w:val="24"/>
                <w:lang w:val="en-US"/>
              </w:rPr>
            </w:pPr>
            <w:r w:rsidRPr="2D05D18A">
              <w:rPr>
                <w:rFonts w:ascii="Arial" w:hAnsi="Arial" w:cs="Arial"/>
                <w:color w:val="002060"/>
                <w:sz w:val="24"/>
                <w:szCs w:val="24"/>
                <w:lang w:val="en-US"/>
              </w:rPr>
              <w:t xml:space="preserve">CAB </w:t>
            </w:r>
            <w:proofErr w:type="spellStart"/>
            <w:r w:rsidRPr="2D05D18A">
              <w:rPr>
                <w:rFonts w:ascii="Arial" w:hAnsi="Arial" w:cs="Arial"/>
                <w:color w:val="002060"/>
                <w:sz w:val="24"/>
                <w:szCs w:val="24"/>
                <w:lang w:val="en-US"/>
              </w:rPr>
              <w:t>ToR</w:t>
            </w:r>
            <w:proofErr w:type="spellEnd"/>
            <w:r w:rsidRPr="2D05D18A">
              <w:rPr>
                <w:rFonts w:ascii="Arial" w:hAnsi="Arial" w:cs="Arial"/>
                <w:color w:val="002060"/>
                <w:sz w:val="24"/>
                <w:szCs w:val="24"/>
                <w:lang w:val="en-US"/>
              </w:rPr>
              <w:t xml:space="preserve"> updated with new </w:t>
            </w:r>
            <w:r w:rsidR="216E61C0" w:rsidRPr="2D05D18A">
              <w:rPr>
                <w:rFonts w:ascii="Arial" w:hAnsi="Arial" w:cs="Arial"/>
                <w:color w:val="002060"/>
                <w:sz w:val="24"/>
                <w:szCs w:val="24"/>
                <w:lang w:val="en-US"/>
              </w:rPr>
              <w:t>C</w:t>
            </w:r>
            <w:r w:rsidRPr="2D05D18A">
              <w:rPr>
                <w:rFonts w:ascii="Arial" w:hAnsi="Arial" w:cs="Arial"/>
                <w:color w:val="002060"/>
                <w:sz w:val="24"/>
                <w:szCs w:val="24"/>
                <w:lang w:val="en-US"/>
              </w:rPr>
              <w:t>AM</w:t>
            </w:r>
            <w:r w:rsidR="009A7C67" w:rsidRPr="2D05D18A">
              <w:rPr>
                <w:rFonts w:ascii="Arial" w:hAnsi="Arial" w:cs="Arial"/>
                <w:color w:val="002060"/>
                <w:sz w:val="24"/>
                <w:szCs w:val="24"/>
                <w:lang w:val="en-US"/>
              </w:rPr>
              <w:t xml:space="preserve"> and MAM</w:t>
            </w:r>
            <w:r w:rsidRPr="2D05D18A">
              <w:rPr>
                <w:rFonts w:ascii="Arial" w:hAnsi="Arial" w:cs="Arial"/>
                <w:color w:val="002060"/>
                <w:sz w:val="24"/>
                <w:szCs w:val="24"/>
                <w:lang w:val="en-US"/>
              </w:rPr>
              <w:t xml:space="preserve"> </w:t>
            </w:r>
            <w:proofErr w:type="gramStart"/>
            <w:r w:rsidR="0005321E" w:rsidRPr="2D05D18A">
              <w:rPr>
                <w:rFonts w:ascii="Arial" w:hAnsi="Arial" w:cs="Arial"/>
                <w:color w:val="002060"/>
                <w:sz w:val="24"/>
                <w:szCs w:val="24"/>
                <w:lang w:val="en-US"/>
              </w:rPr>
              <w:t>changes</w:t>
            </w:r>
            <w:proofErr w:type="gramEnd"/>
            <w:r w:rsidR="0005321E" w:rsidRPr="2D05D18A">
              <w:rPr>
                <w:rFonts w:ascii="Arial" w:hAnsi="Arial" w:cs="Arial"/>
                <w:color w:val="002060"/>
                <w:sz w:val="24"/>
                <w:szCs w:val="24"/>
                <w:lang w:val="en-US"/>
              </w:rPr>
              <w:t xml:space="preserve"> </w:t>
            </w:r>
          </w:p>
          <w:p w14:paraId="70E572AD" w14:textId="77777777" w:rsidR="00F74525" w:rsidRDefault="00F74525" w:rsidP="005E702F">
            <w:pPr>
              <w:pStyle w:val="NoSpacing"/>
              <w:rPr>
                <w:rFonts w:ascii="Arial" w:hAnsi="Arial" w:cs="Arial"/>
                <w:b/>
                <w:color w:val="002060"/>
                <w:sz w:val="24"/>
                <w:szCs w:val="24"/>
                <w:lang w:val="en-US"/>
              </w:rPr>
            </w:pPr>
          </w:p>
        </w:tc>
        <w:tc>
          <w:tcPr>
            <w:tcW w:w="1204" w:type="dxa"/>
            <w:shd w:val="clear" w:color="auto" w:fill="FFFFFF" w:themeFill="background1"/>
          </w:tcPr>
          <w:p w14:paraId="2D6D5148" w14:textId="19AEA1B4" w:rsidR="00CE4D90" w:rsidRDefault="00CE4D90" w:rsidP="005E702F">
            <w:pPr>
              <w:pStyle w:val="NoSpacing"/>
              <w:rPr>
                <w:rFonts w:ascii="Arial" w:hAnsi="Arial" w:cs="Arial"/>
                <w:bCs/>
                <w:color w:val="002060"/>
                <w:sz w:val="24"/>
                <w:szCs w:val="24"/>
                <w:lang w:val="en-US"/>
              </w:rPr>
            </w:pPr>
            <w:r>
              <w:rPr>
                <w:rFonts w:ascii="Arial" w:hAnsi="Arial" w:cs="Arial"/>
                <w:bCs/>
                <w:color w:val="002060"/>
                <w:sz w:val="24"/>
                <w:szCs w:val="24"/>
                <w:lang w:val="en-US"/>
              </w:rPr>
              <w:t>Registry</w:t>
            </w:r>
          </w:p>
        </w:tc>
      </w:tr>
      <w:tr w:rsidR="005E702F" w:rsidRPr="00FE1C5A" w14:paraId="55D12253" w14:textId="77777777" w:rsidTr="2D05D18A">
        <w:trPr>
          <w:trHeight w:val="523"/>
        </w:trPr>
        <w:tc>
          <w:tcPr>
            <w:tcW w:w="1126" w:type="dxa"/>
            <w:shd w:val="clear" w:color="auto" w:fill="FFFFFF" w:themeFill="background1"/>
          </w:tcPr>
          <w:p w14:paraId="0B0F3845" w14:textId="04AD615E" w:rsidR="005E702F" w:rsidRDefault="005E702F" w:rsidP="005E702F">
            <w:pPr>
              <w:pStyle w:val="NoSpacing"/>
              <w:rPr>
                <w:rFonts w:ascii="Arial" w:hAnsi="Arial" w:cs="Arial"/>
                <w:b/>
                <w:color w:val="002060"/>
                <w:sz w:val="24"/>
                <w:szCs w:val="24"/>
                <w:lang w:val="en-US"/>
              </w:rPr>
            </w:pPr>
            <w:r>
              <w:rPr>
                <w:rFonts w:ascii="Arial" w:hAnsi="Arial" w:cs="Arial"/>
                <w:b/>
                <w:color w:val="002060"/>
                <w:sz w:val="24"/>
                <w:szCs w:val="24"/>
                <w:lang w:val="en-US"/>
              </w:rPr>
              <w:t>7.0</w:t>
            </w:r>
          </w:p>
        </w:tc>
        <w:tc>
          <w:tcPr>
            <w:tcW w:w="1366" w:type="dxa"/>
            <w:shd w:val="clear" w:color="auto" w:fill="FFFFFF" w:themeFill="background1"/>
          </w:tcPr>
          <w:p w14:paraId="61EE5D5F" w14:textId="170D5F88" w:rsidR="005E702F" w:rsidRDefault="005E702F" w:rsidP="005E702F">
            <w:pPr>
              <w:pStyle w:val="NoSpacing"/>
              <w:rPr>
                <w:rFonts w:ascii="Arial" w:hAnsi="Arial" w:cs="Arial"/>
                <w:bCs/>
                <w:color w:val="002060"/>
                <w:sz w:val="24"/>
                <w:szCs w:val="24"/>
                <w:lang w:val="en-US"/>
              </w:rPr>
            </w:pPr>
            <w:r>
              <w:rPr>
                <w:rFonts w:ascii="Arial" w:hAnsi="Arial" w:cs="Arial"/>
                <w:bCs/>
                <w:color w:val="002060"/>
                <w:sz w:val="24"/>
                <w:szCs w:val="24"/>
                <w:lang w:val="en-US"/>
              </w:rPr>
              <w:t>01 August 2023</w:t>
            </w:r>
          </w:p>
        </w:tc>
        <w:tc>
          <w:tcPr>
            <w:tcW w:w="5797" w:type="dxa"/>
            <w:shd w:val="clear" w:color="auto" w:fill="FFFFFF" w:themeFill="background1"/>
          </w:tcPr>
          <w:p w14:paraId="602C8A93" w14:textId="77777777" w:rsidR="005E702F" w:rsidRDefault="005E702F" w:rsidP="005E702F">
            <w:pPr>
              <w:pStyle w:val="NoSpacing"/>
              <w:rPr>
                <w:rFonts w:ascii="Arial" w:hAnsi="Arial" w:cs="Arial"/>
                <w:b/>
                <w:color w:val="002060"/>
                <w:sz w:val="24"/>
                <w:szCs w:val="24"/>
                <w:lang w:val="en-US"/>
              </w:rPr>
            </w:pPr>
            <w:r>
              <w:rPr>
                <w:rFonts w:ascii="Arial" w:hAnsi="Arial" w:cs="Arial"/>
                <w:b/>
                <w:color w:val="002060"/>
                <w:sz w:val="24"/>
                <w:szCs w:val="24"/>
                <w:lang w:val="en-US"/>
              </w:rPr>
              <w:t>Throughout the Regulations</w:t>
            </w:r>
          </w:p>
          <w:p w14:paraId="27CD0EEF" w14:textId="77777777" w:rsidR="005E702F" w:rsidRDefault="005E702F" w:rsidP="00FA7586">
            <w:pPr>
              <w:pStyle w:val="NoSpacing"/>
              <w:numPr>
                <w:ilvl w:val="0"/>
                <w:numId w:val="105"/>
              </w:numPr>
              <w:rPr>
                <w:rFonts w:ascii="Arial" w:hAnsi="Arial" w:cs="Arial"/>
                <w:bCs/>
                <w:color w:val="002060"/>
                <w:sz w:val="24"/>
                <w:szCs w:val="24"/>
                <w:lang w:val="en-US"/>
              </w:rPr>
            </w:pPr>
            <w:r w:rsidRPr="00751AFA">
              <w:rPr>
                <w:rFonts w:ascii="Arial" w:hAnsi="Arial" w:cs="Arial"/>
                <w:bCs/>
                <w:color w:val="002060"/>
                <w:sz w:val="24"/>
                <w:szCs w:val="24"/>
                <w:lang w:val="en-US"/>
              </w:rPr>
              <w:t>Minor corrections.</w:t>
            </w:r>
          </w:p>
          <w:p w14:paraId="00C29F06" w14:textId="77777777" w:rsidR="005E702F" w:rsidRDefault="005E702F" w:rsidP="005E702F">
            <w:pPr>
              <w:pStyle w:val="NoSpacing"/>
              <w:rPr>
                <w:rFonts w:ascii="Arial" w:hAnsi="Arial" w:cs="Arial"/>
                <w:bCs/>
                <w:color w:val="002060"/>
                <w:sz w:val="24"/>
                <w:szCs w:val="24"/>
                <w:lang w:val="en-US"/>
              </w:rPr>
            </w:pPr>
          </w:p>
          <w:p w14:paraId="0F68A0CA" w14:textId="77777777" w:rsidR="000A4CD7" w:rsidRDefault="0039209E" w:rsidP="000A4CD7">
            <w:pPr>
              <w:pStyle w:val="NoSpacing"/>
              <w:rPr>
                <w:rFonts w:ascii="Arial" w:eastAsia="Times New Roman" w:hAnsi="Arial" w:cs="Arial"/>
                <w:b/>
                <w:color w:val="002060"/>
                <w:sz w:val="24"/>
                <w:szCs w:val="24"/>
              </w:rPr>
            </w:pPr>
            <w:r w:rsidRPr="00FA7586">
              <w:rPr>
                <w:rFonts w:ascii="Arial" w:hAnsi="Arial" w:cs="Arial"/>
                <w:b/>
                <w:color w:val="002060"/>
                <w:sz w:val="24"/>
                <w:szCs w:val="24"/>
                <w:lang w:val="en-US"/>
              </w:rPr>
              <w:t>Section 2:</w:t>
            </w:r>
            <w:r w:rsidR="000A4CD7" w:rsidRPr="00FA7586">
              <w:rPr>
                <w:rFonts w:ascii="Arial" w:hAnsi="Arial" w:cs="Arial"/>
                <w:b/>
                <w:color w:val="002060"/>
                <w:sz w:val="24"/>
                <w:szCs w:val="24"/>
                <w:lang w:val="en-US"/>
              </w:rPr>
              <w:t xml:space="preserve"> </w:t>
            </w:r>
            <w:r w:rsidR="000A4CD7" w:rsidRPr="00FA7586">
              <w:rPr>
                <w:rFonts w:ascii="Arial" w:eastAsia="Times New Roman" w:hAnsi="Arial" w:cs="Arial"/>
                <w:b/>
                <w:color w:val="002060"/>
                <w:sz w:val="24"/>
                <w:szCs w:val="24"/>
              </w:rPr>
              <w:t>The Structure of Courses, Modules and Credit</w:t>
            </w:r>
          </w:p>
          <w:p w14:paraId="18F69255" w14:textId="6629134D" w:rsidR="0039209E" w:rsidRPr="00FA7586" w:rsidRDefault="000A4CD7" w:rsidP="00FA7586">
            <w:pPr>
              <w:pStyle w:val="NoSpacing"/>
              <w:numPr>
                <w:ilvl w:val="0"/>
                <w:numId w:val="105"/>
              </w:numPr>
              <w:rPr>
                <w:rFonts w:ascii="Arial" w:hAnsi="Arial" w:cs="Arial"/>
                <w:bCs/>
                <w:color w:val="002060"/>
                <w:sz w:val="24"/>
                <w:szCs w:val="24"/>
                <w:lang w:val="en-US"/>
              </w:rPr>
            </w:pPr>
            <w:r w:rsidRPr="000A4CD7">
              <w:rPr>
                <w:rFonts w:ascii="Arial" w:hAnsi="Arial" w:cs="Arial"/>
                <w:color w:val="002060"/>
                <w:sz w:val="24"/>
                <w:szCs w:val="24"/>
              </w:rPr>
              <w:t xml:space="preserve">Introduction of </w:t>
            </w:r>
            <w:r w:rsidR="00D05ADC">
              <w:rPr>
                <w:rFonts w:ascii="Arial" w:hAnsi="Arial" w:cs="Arial"/>
                <w:color w:val="002060"/>
                <w:sz w:val="24"/>
                <w:szCs w:val="24"/>
              </w:rPr>
              <w:t>Confirmation of Credit on Exit rule (</w:t>
            </w:r>
            <w:proofErr w:type="spellStart"/>
            <w:r w:rsidR="00D05ADC">
              <w:rPr>
                <w:rFonts w:ascii="Arial" w:hAnsi="Arial" w:cs="Arial"/>
                <w:color w:val="002060"/>
                <w:sz w:val="24"/>
                <w:szCs w:val="24"/>
              </w:rPr>
              <w:t>CoCoE</w:t>
            </w:r>
            <w:proofErr w:type="spellEnd"/>
            <w:r w:rsidR="00D05ADC">
              <w:rPr>
                <w:rFonts w:ascii="Arial" w:hAnsi="Arial" w:cs="Arial"/>
                <w:color w:val="002060"/>
                <w:sz w:val="24"/>
                <w:szCs w:val="24"/>
              </w:rPr>
              <w:t xml:space="preserve">) </w:t>
            </w:r>
            <w:r>
              <w:rPr>
                <w:rFonts w:ascii="Arial" w:hAnsi="Arial" w:cs="Arial"/>
                <w:color w:val="002060"/>
                <w:sz w:val="24"/>
                <w:szCs w:val="24"/>
              </w:rPr>
              <w:t>(under 50 credits only)</w:t>
            </w:r>
          </w:p>
          <w:p w14:paraId="4B41568D" w14:textId="77777777" w:rsidR="000A4CD7" w:rsidRPr="000A4CD7" w:rsidRDefault="000A4CD7" w:rsidP="00FA7586">
            <w:pPr>
              <w:pStyle w:val="NoSpacing"/>
              <w:ind w:left="720"/>
              <w:rPr>
                <w:rFonts w:ascii="Arial" w:hAnsi="Arial" w:cs="Arial"/>
                <w:bCs/>
                <w:color w:val="002060"/>
                <w:sz w:val="24"/>
                <w:szCs w:val="24"/>
                <w:lang w:val="en-US"/>
              </w:rPr>
            </w:pPr>
          </w:p>
          <w:p w14:paraId="455B657F" w14:textId="77777777" w:rsidR="005E702F" w:rsidRPr="00751AFA" w:rsidRDefault="005E702F" w:rsidP="005E702F">
            <w:pPr>
              <w:pStyle w:val="NoSpacing"/>
              <w:rPr>
                <w:rFonts w:ascii="Arial" w:hAnsi="Arial" w:cs="Arial"/>
                <w:b/>
                <w:color w:val="002060"/>
                <w:sz w:val="24"/>
                <w:szCs w:val="24"/>
                <w:lang w:val="en-US"/>
              </w:rPr>
            </w:pPr>
            <w:r w:rsidRPr="00751AFA">
              <w:rPr>
                <w:rFonts w:ascii="Arial" w:hAnsi="Arial" w:cs="Arial"/>
                <w:b/>
                <w:color w:val="002060"/>
                <w:sz w:val="24"/>
                <w:szCs w:val="24"/>
                <w:lang w:val="en-US"/>
              </w:rPr>
              <w:t>Section 3: APL</w:t>
            </w:r>
          </w:p>
          <w:p w14:paraId="5E519B71" w14:textId="56824669" w:rsidR="005E702F" w:rsidRDefault="005E702F" w:rsidP="00FA7586">
            <w:pPr>
              <w:pStyle w:val="NoSpacing"/>
              <w:numPr>
                <w:ilvl w:val="0"/>
                <w:numId w:val="105"/>
              </w:numPr>
              <w:rPr>
                <w:rFonts w:ascii="Arial" w:hAnsi="Arial" w:cs="Arial"/>
                <w:bCs/>
                <w:color w:val="002060"/>
                <w:sz w:val="24"/>
                <w:szCs w:val="24"/>
                <w:lang w:val="en-US"/>
              </w:rPr>
            </w:pPr>
            <w:r>
              <w:rPr>
                <w:rFonts w:ascii="Arial" w:hAnsi="Arial" w:cs="Arial"/>
                <w:bCs/>
                <w:color w:val="002060"/>
                <w:sz w:val="24"/>
                <w:szCs w:val="24"/>
                <w:lang w:val="en-US"/>
              </w:rPr>
              <w:t>Minor amendments</w:t>
            </w:r>
            <w:r w:rsidR="00DF6263">
              <w:rPr>
                <w:rFonts w:ascii="Arial" w:hAnsi="Arial" w:cs="Arial"/>
                <w:bCs/>
                <w:color w:val="002060"/>
                <w:sz w:val="24"/>
                <w:szCs w:val="24"/>
                <w:lang w:val="en-US"/>
              </w:rPr>
              <w:t xml:space="preserve"> to information regarding </w:t>
            </w:r>
            <w:r w:rsidR="009546A0">
              <w:rPr>
                <w:rFonts w:ascii="Arial" w:hAnsi="Arial" w:cs="Arial"/>
                <w:bCs/>
                <w:color w:val="002060"/>
                <w:sz w:val="24"/>
                <w:szCs w:val="24"/>
                <w:lang w:val="en-US"/>
              </w:rPr>
              <w:t xml:space="preserve">student’s </w:t>
            </w:r>
            <w:r w:rsidR="00DF6263">
              <w:rPr>
                <w:rFonts w:ascii="Arial" w:hAnsi="Arial" w:cs="Arial"/>
                <w:bCs/>
                <w:color w:val="002060"/>
                <w:sz w:val="24"/>
                <w:szCs w:val="24"/>
                <w:lang w:val="en-US"/>
              </w:rPr>
              <w:t xml:space="preserve">returning to complete a </w:t>
            </w:r>
            <w:proofErr w:type="gramStart"/>
            <w:r w:rsidR="00DF6263">
              <w:rPr>
                <w:rFonts w:ascii="Arial" w:hAnsi="Arial" w:cs="Arial"/>
                <w:bCs/>
                <w:color w:val="002060"/>
                <w:sz w:val="24"/>
                <w:szCs w:val="24"/>
                <w:lang w:val="en-US"/>
              </w:rPr>
              <w:t>degree</w:t>
            </w:r>
            <w:proofErr w:type="gramEnd"/>
          </w:p>
          <w:p w14:paraId="24EDC264" w14:textId="77777777" w:rsidR="005E702F" w:rsidRDefault="005E702F" w:rsidP="005E702F">
            <w:pPr>
              <w:pStyle w:val="NoSpacing"/>
              <w:rPr>
                <w:rFonts w:ascii="Arial" w:hAnsi="Arial" w:cs="Arial"/>
                <w:b/>
                <w:color w:val="002060"/>
                <w:sz w:val="24"/>
                <w:szCs w:val="24"/>
                <w:lang w:val="en-US"/>
              </w:rPr>
            </w:pPr>
          </w:p>
          <w:p w14:paraId="50474839" w14:textId="05828106" w:rsidR="005E702F" w:rsidRPr="00C25C3E" w:rsidRDefault="005E702F" w:rsidP="005E702F">
            <w:pPr>
              <w:pStyle w:val="NoSpacing"/>
              <w:rPr>
                <w:rFonts w:ascii="Arial" w:hAnsi="Arial" w:cs="Arial"/>
                <w:bCs/>
                <w:color w:val="002060"/>
                <w:sz w:val="24"/>
                <w:szCs w:val="24"/>
                <w:lang w:val="en-US"/>
              </w:rPr>
            </w:pPr>
            <w:r w:rsidRPr="00C25C3E">
              <w:rPr>
                <w:rFonts w:ascii="Arial" w:hAnsi="Arial" w:cs="Arial"/>
                <w:b/>
                <w:color w:val="002060"/>
                <w:sz w:val="24"/>
                <w:szCs w:val="24"/>
                <w:lang w:val="en-US"/>
              </w:rPr>
              <w:t xml:space="preserve">Section 6: Classification and </w:t>
            </w:r>
            <w:r w:rsidR="003A1F1C" w:rsidRPr="00C25C3E">
              <w:rPr>
                <w:rFonts w:ascii="Arial" w:hAnsi="Arial" w:cs="Arial"/>
                <w:b/>
                <w:color w:val="002060"/>
                <w:sz w:val="24"/>
                <w:szCs w:val="24"/>
                <w:lang w:val="en-US"/>
              </w:rPr>
              <w:t>CAM</w:t>
            </w:r>
            <w:r w:rsidRPr="00C25C3E">
              <w:rPr>
                <w:rFonts w:ascii="Arial" w:hAnsi="Arial" w:cs="Arial"/>
                <w:b/>
                <w:color w:val="002060"/>
                <w:sz w:val="24"/>
                <w:szCs w:val="24"/>
                <w:lang w:val="en-US"/>
              </w:rPr>
              <w:t>s</w:t>
            </w:r>
          </w:p>
          <w:p w14:paraId="26726129" w14:textId="5F6CBD9B" w:rsidR="00027F11" w:rsidRPr="00C25C3E" w:rsidRDefault="0039209E" w:rsidP="00FA7586">
            <w:pPr>
              <w:pStyle w:val="NoSpacing"/>
              <w:numPr>
                <w:ilvl w:val="0"/>
                <w:numId w:val="105"/>
              </w:numPr>
              <w:rPr>
                <w:rFonts w:ascii="Arial" w:hAnsi="Arial" w:cs="Arial"/>
                <w:bCs/>
                <w:color w:val="002060"/>
                <w:sz w:val="24"/>
                <w:szCs w:val="24"/>
                <w:lang w:val="en-US"/>
              </w:rPr>
            </w:pPr>
            <w:r w:rsidRPr="00C25C3E">
              <w:rPr>
                <w:rFonts w:ascii="Arial" w:hAnsi="Arial" w:cs="Arial"/>
                <w:bCs/>
                <w:color w:val="002060"/>
                <w:sz w:val="24"/>
                <w:szCs w:val="24"/>
                <w:lang w:val="en-US"/>
              </w:rPr>
              <w:t xml:space="preserve">Inclusion of regulation for the rectification of errors made at a </w:t>
            </w:r>
            <w:proofErr w:type="gramStart"/>
            <w:r w:rsidR="003A1F1C" w:rsidRPr="00C25C3E">
              <w:rPr>
                <w:rFonts w:ascii="Arial" w:hAnsi="Arial" w:cs="Arial"/>
                <w:bCs/>
                <w:color w:val="002060"/>
                <w:sz w:val="24"/>
                <w:szCs w:val="24"/>
                <w:lang w:val="en-US"/>
              </w:rPr>
              <w:t>CAM</w:t>
            </w:r>
            <w:proofErr w:type="gramEnd"/>
          </w:p>
          <w:p w14:paraId="1204BA38" w14:textId="77777777" w:rsidR="0039209E" w:rsidRPr="00C25C3E" w:rsidRDefault="0039209E" w:rsidP="0039209E">
            <w:pPr>
              <w:pStyle w:val="NoSpacing"/>
              <w:ind w:left="720"/>
              <w:rPr>
                <w:rFonts w:ascii="Arial" w:hAnsi="Arial" w:cs="Arial"/>
                <w:bCs/>
                <w:color w:val="002060"/>
                <w:sz w:val="24"/>
                <w:szCs w:val="24"/>
                <w:lang w:val="en-US"/>
              </w:rPr>
            </w:pPr>
          </w:p>
          <w:p w14:paraId="01B7E3D3" w14:textId="5C3CCADC" w:rsidR="00515202" w:rsidRPr="00C25C3E" w:rsidRDefault="00515202" w:rsidP="00C8614F">
            <w:pPr>
              <w:pStyle w:val="NoSpacing"/>
              <w:rPr>
                <w:rFonts w:ascii="Arial" w:hAnsi="Arial" w:cs="Arial"/>
                <w:b/>
                <w:bCs/>
                <w:color w:val="002060"/>
                <w:sz w:val="24"/>
                <w:szCs w:val="24"/>
              </w:rPr>
            </w:pPr>
            <w:r w:rsidRPr="00C25C3E">
              <w:rPr>
                <w:rFonts w:ascii="Arial" w:hAnsi="Arial" w:cs="Arial"/>
                <w:b/>
                <w:bCs/>
                <w:color w:val="002060"/>
                <w:sz w:val="24"/>
                <w:szCs w:val="24"/>
                <w:lang w:val="en-US"/>
              </w:rPr>
              <w:t xml:space="preserve">Section 5: </w:t>
            </w:r>
            <w:r w:rsidRPr="00C25C3E">
              <w:rPr>
                <w:rFonts w:ascii="Arial" w:hAnsi="Arial" w:cs="Arial"/>
                <w:b/>
                <w:bCs/>
                <w:color w:val="002060"/>
                <w:sz w:val="24"/>
                <w:szCs w:val="24"/>
              </w:rPr>
              <w:t>Assessment, including Marking and Moderation</w:t>
            </w:r>
          </w:p>
          <w:p w14:paraId="37D27A05" w14:textId="77777777" w:rsidR="00FD35A7" w:rsidRPr="00C25C3E" w:rsidRDefault="00515202" w:rsidP="007B61A4">
            <w:pPr>
              <w:pStyle w:val="ListParagraph"/>
              <w:numPr>
                <w:ilvl w:val="0"/>
                <w:numId w:val="105"/>
              </w:numPr>
              <w:rPr>
                <w:rFonts w:ascii="Arial" w:hAnsi="Arial" w:cs="Arial"/>
                <w:color w:val="002060"/>
                <w:sz w:val="24"/>
                <w:szCs w:val="24"/>
              </w:rPr>
            </w:pPr>
            <w:r w:rsidRPr="00C25C3E">
              <w:rPr>
                <w:rFonts w:ascii="Arial" w:hAnsi="Arial" w:cs="Arial"/>
                <w:color w:val="002060"/>
                <w:sz w:val="24"/>
                <w:szCs w:val="24"/>
              </w:rPr>
              <w:t xml:space="preserve">Minor clarification of internal and external moderation processes </w:t>
            </w:r>
          </w:p>
          <w:p w14:paraId="7F8001F9" w14:textId="1D6D65C3" w:rsidR="00195BF7" w:rsidRPr="00C25C3E" w:rsidRDefault="00195BF7" w:rsidP="007B61A4">
            <w:pPr>
              <w:pStyle w:val="ListParagraph"/>
              <w:numPr>
                <w:ilvl w:val="0"/>
                <w:numId w:val="105"/>
              </w:numPr>
              <w:rPr>
                <w:rFonts w:ascii="Arial" w:hAnsi="Arial" w:cs="Arial"/>
                <w:color w:val="002060"/>
                <w:sz w:val="24"/>
                <w:szCs w:val="24"/>
              </w:rPr>
            </w:pPr>
            <w:r w:rsidRPr="00C25C3E">
              <w:rPr>
                <w:rFonts w:ascii="Arial" w:hAnsi="Arial" w:cs="Arial"/>
                <w:color w:val="002060"/>
                <w:sz w:val="24"/>
                <w:szCs w:val="24"/>
              </w:rPr>
              <w:t xml:space="preserve">Introduction of fit to </w:t>
            </w:r>
            <w:proofErr w:type="gramStart"/>
            <w:r w:rsidRPr="00C25C3E">
              <w:rPr>
                <w:rFonts w:ascii="Arial" w:hAnsi="Arial" w:cs="Arial"/>
                <w:color w:val="002060"/>
                <w:sz w:val="24"/>
                <w:szCs w:val="24"/>
              </w:rPr>
              <w:t>submit</w:t>
            </w:r>
            <w:proofErr w:type="gramEnd"/>
          </w:p>
          <w:p w14:paraId="7E555A0A" w14:textId="3429EC5F" w:rsidR="00515202" w:rsidRPr="00C25C3E" w:rsidRDefault="001012EF">
            <w:pPr>
              <w:pStyle w:val="ListParagraph"/>
              <w:numPr>
                <w:ilvl w:val="0"/>
                <w:numId w:val="105"/>
              </w:numPr>
              <w:rPr>
                <w:rFonts w:ascii="Arial" w:hAnsi="Arial" w:cs="Arial"/>
                <w:color w:val="002060"/>
                <w:sz w:val="24"/>
                <w:szCs w:val="24"/>
              </w:rPr>
            </w:pPr>
            <w:r w:rsidRPr="00C25C3E">
              <w:rPr>
                <w:rFonts w:ascii="Arial" w:hAnsi="Arial" w:cs="Arial"/>
                <w:color w:val="002060"/>
                <w:sz w:val="24"/>
                <w:szCs w:val="24"/>
              </w:rPr>
              <w:t>Introduction of marking criteria templates (appendix 4)</w:t>
            </w:r>
          </w:p>
          <w:p w14:paraId="0269AD50" w14:textId="0DB1528E" w:rsidR="004D25AE" w:rsidRPr="00C25C3E" w:rsidRDefault="004D25AE" w:rsidP="00FA7586">
            <w:pPr>
              <w:pStyle w:val="ListParagraph"/>
              <w:numPr>
                <w:ilvl w:val="0"/>
                <w:numId w:val="105"/>
              </w:numPr>
              <w:rPr>
                <w:rFonts w:ascii="Arial" w:hAnsi="Arial" w:cs="Arial"/>
                <w:color w:val="002060"/>
                <w:sz w:val="24"/>
                <w:szCs w:val="24"/>
              </w:rPr>
            </w:pPr>
            <w:r w:rsidRPr="00C25C3E">
              <w:rPr>
                <w:rFonts w:ascii="Arial" w:hAnsi="Arial" w:cs="Arial"/>
                <w:color w:val="002060"/>
                <w:sz w:val="24"/>
                <w:szCs w:val="24"/>
              </w:rPr>
              <w:t>Introduction of Tutor Reassessment moderation activity</w:t>
            </w:r>
          </w:p>
          <w:p w14:paraId="4014E1B1" w14:textId="77777777" w:rsidR="005E702F" w:rsidRPr="00C25C3E" w:rsidRDefault="005E702F" w:rsidP="005E702F">
            <w:pPr>
              <w:pStyle w:val="NoSpacing"/>
              <w:rPr>
                <w:rFonts w:ascii="Arial" w:hAnsi="Arial" w:cs="Arial"/>
                <w:b/>
                <w:color w:val="002060"/>
                <w:sz w:val="24"/>
                <w:szCs w:val="24"/>
                <w:lang w:val="en-US"/>
              </w:rPr>
            </w:pPr>
            <w:r w:rsidRPr="00C25C3E">
              <w:rPr>
                <w:rFonts w:ascii="Arial" w:hAnsi="Arial" w:cs="Arial"/>
                <w:b/>
                <w:color w:val="002060"/>
                <w:sz w:val="24"/>
                <w:szCs w:val="24"/>
                <w:lang w:val="en-US"/>
              </w:rPr>
              <w:t>Section 7: Award, Progression, Reassessment</w:t>
            </w:r>
          </w:p>
          <w:p w14:paraId="442D9C62" w14:textId="13C4A4FB" w:rsidR="00FD35A7" w:rsidRPr="00C25C3E" w:rsidRDefault="00FD35A7" w:rsidP="00FA7586">
            <w:pPr>
              <w:pStyle w:val="NoSpacing"/>
              <w:numPr>
                <w:ilvl w:val="0"/>
                <w:numId w:val="106"/>
              </w:numPr>
              <w:rPr>
                <w:rFonts w:ascii="Arial" w:hAnsi="Arial" w:cs="Arial"/>
                <w:bCs/>
                <w:color w:val="002060"/>
                <w:sz w:val="24"/>
                <w:szCs w:val="24"/>
                <w:lang w:val="en-US"/>
              </w:rPr>
            </w:pPr>
            <w:r w:rsidRPr="00C25C3E">
              <w:rPr>
                <w:rFonts w:ascii="Arial" w:hAnsi="Arial" w:cs="Arial"/>
                <w:bCs/>
                <w:color w:val="002060"/>
                <w:sz w:val="24"/>
                <w:szCs w:val="24"/>
                <w:lang w:val="en-US"/>
              </w:rPr>
              <w:t xml:space="preserve">Removal of 75 credit rule for PGT students as this </w:t>
            </w:r>
            <w:r w:rsidR="00825EF3" w:rsidRPr="00C25C3E">
              <w:rPr>
                <w:rFonts w:ascii="Arial" w:hAnsi="Arial" w:cs="Arial"/>
                <w:bCs/>
                <w:color w:val="002060"/>
                <w:sz w:val="24"/>
                <w:szCs w:val="24"/>
                <w:lang w:val="en-US"/>
              </w:rPr>
              <w:t>is</w:t>
            </w:r>
            <w:r w:rsidRPr="00C25C3E">
              <w:rPr>
                <w:rFonts w:ascii="Arial" w:hAnsi="Arial" w:cs="Arial"/>
                <w:bCs/>
                <w:color w:val="002060"/>
                <w:sz w:val="24"/>
                <w:szCs w:val="24"/>
                <w:lang w:val="en-US"/>
              </w:rPr>
              <w:t xml:space="preserve"> not able to work effectively due to the way the majority of courses are </w:t>
            </w:r>
            <w:proofErr w:type="gramStart"/>
            <w:r w:rsidRPr="00C25C3E">
              <w:rPr>
                <w:rFonts w:ascii="Arial" w:hAnsi="Arial" w:cs="Arial"/>
                <w:bCs/>
                <w:color w:val="002060"/>
                <w:sz w:val="24"/>
                <w:szCs w:val="24"/>
                <w:lang w:val="en-US"/>
              </w:rPr>
              <w:t>structured</w:t>
            </w:r>
            <w:proofErr w:type="gramEnd"/>
          </w:p>
          <w:p w14:paraId="088E3EF7" w14:textId="60B4C1E5" w:rsidR="005E702F" w:rsidRPr="00C25C3E" w:rsidRDefault="00211243" w:rsidP="00FD35A7">
            <w:pPr>
              <w:pStyle w:val="NoSpacing"/>
              <w:numPr>
                <w:ilvl w:val="0"/>
                <w:numId w:val="106"/>
              </w:numPr>
              <w:rPr>
                <w:rFonts w:ascii="Arial" w:hAnsi="Arial" w:cs="Arial"/>
                <w:bCs/>
                <w:color w:val="002060"/>
                <w:sz w:val="24"/>
                <w:szCs w:val="24"/>
                <w:lang w:val="en-US"/>
              </w:rPr>
            </w:pPr>
            <w:r w:rsidRPr="00C25C3E">
              <w:rPr>
                <w:rFonts w:ascii="Arial" w:hAnsi="Arial" w:cs="Arial"/>
                <w:bCs/>
                <w:color w:val="002060"/>
                <w:sz w:val="24"/>
                <w:szCs w:val="24"/>
                <w:lang w:val="en-US"/>
              </w:rPr>
              <w:t>Expansion</w:t>
            </w:r>
            <w:r w:rsidR="00FD35A7" w:rsidRPr="00C25C3E">
              <w:rPr>
                <w:rFonts w:ascii="Arial" w:hAnsi="Arial" w:cs="Arial"/>
                <w:bCs/>
                <w:color w:val="002060"/>
                <w:sz w:val="24"/>
                <w:szCs w:val="24"/>
                <w:lang w:val="en-US"/>
              </w:rPr>
              <w:t xml:space="preserve"> on </w:t>
            </w:r>
            <w:r w:rsidR="00E654FC" w:rsidRPr="00C25C3E">
              <w:rPr>
                <w:rFonts w:ascii="Arial" w:hAnsi="Arial" w:cs="Arial"/>
                <w:bCs/>
                <w:color w:val="002060"/>
                <w:sz w:val="24"/>
                <w:szCs w:val="24"/>
                <w:lang w:val="en-US"/>
              </w:rPr>
              <w:t>revocation of award</w:t>
            </w:r>
            <w:r w:rsidRPr="00C25C3E">
              <w:rPr>
                <w:rFonts w:ascii="Arial" w:hAnsi="Arial" w:cs="Arial"/>
                <w:bCs/>
                <w:color w:val="002060"/>
                <w:sz w:val="24"/>
                <w:szCs w:val="24"/>
                <w:lang w:val="en-US"/>
              </w:rPr>
              <w:t xml:space="preserve"> process including appeal </w:t>
            </w:r>
            <w:proofErr w:type="gramStart"/>
            <w:r w:rsidRPr="00C25C3E">
              <w:rPr>
                <w:rFonts w:ascii="Arial" w:hAnsi="Arial" w:cs="Arial"/>
                <w:bCs/>
                <w:color w:val="002060"/>
                <w:sz w:val="24"/>
                <w:szCs w:val="24"/>
                <w:lang w:val="en-US"/>
              </w:rPr>
              <w:t>route</w:t>
            </w:r>
            <w:proofErr w:type="gramEnd"/>
          </w:p>
          <w:p w14:paraId="4A73AA5A" w14:textId="4C8DEF4A" w:rsidR="003A76D2" w:rsidRPr="00C25C3E" w:rsidRDefault="003A76D2" w:rsidP="00FD35A7">
            <w:pPr>
              <w:pStyle w:val="NoSpacing"/>
              <w:numPr>
                <w:ilvl w:val="0"/>
                <w:numId w:val="106"/>
              </w:numPr>
              <w:rPr>
                <w:rFonts w:ascii="Arial" w:hAnsi="Arial" w:cs="Arial"/>
                <w:bCs/>
                <w:color w:val="002060"/>
                <w:sz w:val="24"/>
                <w:szCs w:val="24"/>
                <w:lang w:val="en-US"/>
              </w:rPr>
            </w:pPr>
            <w:r w:rsidRPr="00C25C3E">
              <w:rPr>
                <w:rFonts w:ascii="Arial" w:hAnsi="Arial" w:cs="Arial"/>
                <w:bCs/>
                <w:color w:val="002060"/>
                <w:sz w:val="24"/>
                <w:szCs w:val="24"/>
                <w:lang w:val="en-US"/>
              </w:rPr>
              <w:t xml:space="preserve">Introduction of sandwich year progression </w:t>
            </w:r>
            <w:r w:rsidR="0058152D" w:rsidRPr="00C25C3E">
              <w:rPr>
                <w:rFonts w:ascii="Arial" w:hAnsi="Arial" w:cs="Arial"/>
                <w:bCs/>
                <w:color w:val="002060"/>
                <w:sz w:val="24"/>
                <w:szCs w:val="24"/>
                <w:lang w:val="en-US"/>
              </w:rPr>
              <w:t>routes</w:t>
            </w:r>
          </w:p>
          <w:p w14:paraId="153D6FE7" w14:textId="407B15C8" w:rsidR="00696DDA" w:rsidRPr="00C25C3E" w:rsidRDefault="00696DDA" w:rsidP="00FD35A7">
            <w:pPr>
              <w:pStyle w:val="NoSpacing"/>
              <w:numPr>
                <w:ilvl w:val="0"/>
                <w:numId w:val="106"/>
              </w:numPr>
              <w:rPr>
                <w:rFonts w:ascii="Arial" w:hAnsi="Arial" w:cs="Arial"/>
                <w:bCs/>
                <w:color w:val="002060"/>
                <w:sz w:val="24"/>
                <w:szCs w:val="24"/>
                <w:lang w:val="en-US"/>
              </w:rPr>
            </w:pPr>
            <w:r w:rsidRPr="00C25C3E">
              <w:rPr>
                <w:rFonts w:ascii="Arial" w:hAnsi="Arial" w:cs="Arial"/>
                <w:bCs/>
                <w:color w:val="002060"/>
                <w:sz w:val="24"/>
                <w:szCs w:val="24"/>
                <w:lang w:val="en-US"/>
              </w:rPr>
              <w:t>Further clarity on Tutor Reassessment opportunities</w:t>
            </w:r>
            <w:r w:rsidR="009063C3" w:rsidRPr="00C25C3E">
              <w:rPr>
                <w:rFonts w:ascii="Arial" w:hAnsi="Arial" w:cs="Arial"/>
                <w:bCs/>
                <w:color w:val="002060"/>
                <w:sz w:val="24"/>
                <w:szCs w:val="24"/>
                <w:lang w:val="en-US"/>
              </w:rPr>
              <w:t xml:space="preserve">, including deadlines for </w:t>
            </w:r>
            <w:proofErr w:type="gramStart"/>
            <w:r w:rsidR="009063C3" w:rsidRPr="00C25C3E">
              <w:rPr>
                <w:rFonts w:ascii="Arial" w:hAnsi="Arial" w:cs="Arial"/>
                <w:bCs/>
                <w:color w:val="002060"/>
                <w:sz w:val="24"/>
                <w:szCs w:val="24"/>
                <w:lang w:val="en-US"/>
              </w:rPr>
              <w:t>submission</w:t>
            </w:r>
            <w:proofErr w:type="gramEnd"/>
          </w:p>
          <w:p w14:paraId="5D4657E1" w14:textId="1F1AFB44" w:rsidR="00657D30" w:rsidRPr="00C25C3E" w:rsidRDefault="00657D30" w:rsidP="00657D30">
            <w:pPr>
              <w:pStyle w:val="NoSpacing"/>
              <w:numPr>
                <w:ilvl w:val="0"/>
                <w:numId w:val="106"/>
              </w:numPr>
              <w:rPr>
                <w:rFonts w:ascii="Arial" w:hAnsi="Arial" w:cs="Arial"/>
                <w:bCs/>
                <w:color w:val="002060"/>
                <w:sz w:val="24"/>
                <w:szCs w:val="24"/>
                <w:lang w:val="en-US"/>
              </w:rPr>
            </w:pPr>
            <w:r w:rsidRPr="00C25C3E">
              <w:rPr>
                <w:rFonts w:ascii="Arial" w:hAnsi="Arial" w:cs="Arial"/>
                <w:bCs/>
                <w:color w:val="002060"/>
                <w:sz w:val="24"/>
                <w:szCs w:val="24"/>
                <w:lang w:val="en-US"/>
              </w:rPr>
              <w:t>Further clarity on the</w:t>
            </w:r>
            <w:r w:rsidR="002B2BB5" w:rsidRPr="00C25C3E">
              <w:rPr>
                <w:rFonts w:ascii="Arial" w:hAnsi="Arial" w:cs="Arial"/>
                <w:bCs/>
                <w:color w:val="002060"/>
                <w:sz w:val="24"/>
                <w:szCs w:val="24"/>
                <w:lang w:val="en-US"/>
              </w:rPr>
              <w:t xml:space="preserve"> capping of referred </w:t>
            </w:r>
            <w:proofErr w:type="gramStart"/>
            <w:r w:rsidR="002B2BB5" w:rsidRPr="00C25C3E">
              <w:rPr>
                <w:rFonts w:ascii="Arial" w:hAnsi="Arial" w:cs="Arial"/>
                <w:bCs/>
                <w:color w:val="002060"/>
                <w:sz w:val="24"/>
                <w:szCs w:val="24"/>
                <w:lang w:val="en-US"/>
              </w:rPr>
              <w:t>modules</w:t>
            </w:r>
            <w:proofErr w:type="gramEnd"/>
          </w:p>
          <w:p w14:paraId="62D58D6A" w14:textId="01E498C9" w:rsidR="00B05550" w:rsidRPr="00C25C3E" w:rsidRDefault="00B05550" w:rsidP="00657D30">
            <w:pPr>
              <w:pStyle w:val="NoSpacing"/>
              <w:numPr>
                <w:ilvl w:val="0"/>
                <w:numId w:val="106"/>
              </w:numPr>
              <w:rPr>
                <w:rFonts w:ascii="Arial" w:hAnsi="Arial" w:cs="Arial"/>
                <w:bCs/>
                <w:color w:val="002060"/>
                <w:sz w:val="24"/>
                <w:szCs w:val="24"/>
                <w:lang w:val="en-US"/>
              </w:rPr>
            </w:pPr>
            <w:r w:rsidRPr="00C25C3E">
              <w:rPr>
                <w:rFonts w:ascii="Arial" w:hAnsi="Arial" w:cs="Arial"/>
                <w:bCs/>
                <w:color w:val="002060"/>
                <w:sz w:val="24"/>
                <w:szCs w:val="24"/>
                <w:lang w:val="en-US"/>
              </w:rPr>
              <w:t>Further clarity on PGT reassessment activity</w:t>
            </w:r>
            <w:r w:rsidR="00041C6B" w:rsidRPr="00C25C3E">
              <w:rPr>
                <w:rFonts w:ascii="Arial" w:hAnsi="Arial" w:cs="Arial"/>
                <w:bCs/>
                <w:color w:val="002060"/>
                <w:sz w:val="24"/>
                <w:szCs w:val="24"/>
                <w:lang w:val="en-US"/>
              </w:rPr>
              <w:t xml:space="preserve">, with and without attendance. </w:t>
            </w:r>
          </w:p>
          <w:p w14:paraId="54125136" w14:textId="77777777" w:rsidR="005E702F" w:rsidRPr="00C25C3E" w:rsidRDefault="005E702F" w:rsidP="005E702F">
            <w:pPr>
              <w:pStyle w:val="NoSpacing"/>
              <w:rPr>
                <w:rFonts w:ascii="Arial" w:hAnsi="Arial" w:cs="Arial"/>
                <w:bCs/>
                <w:color w:val="002060"/>
                <w:sz w:val="24"/>
                <w:szCs w:val="24"/>
                <w:lang w:val="en-US"/>
              </w:rPr>
            </w:pPr>
          </w:p>
          <w:p w14:paraId="5DC26965" w14:textId="6FE5F42F" w:rsidR="005E702F" w:rsidRPr="00C25C3E" w:rsidRDefault="005E702F" w:rsidP="005E702F">
            <w:pPr>
              <w:pStyle w:val="NoSpacing"/>
              <w:rPr>
                <w:rFonts w:ascii="Arial" w:hAnsi="Arial" w:cs="Arial"/>
                <w:b/>
                <w:color w:val="002060"/>
                <w:sz w:val="24"/>
                <w:szCs w:val="24"/>
                <w:lang w:val="en-US"/>
              </w:rPr>
            </w:pPr>
            <w:r w:rsidRPr="00C25C3E">
              <w:rPr>
                <w:rFonts w:ascii="Arial" w:hAnsi="Arial" w:cs="Arial"/>
                <w:b/>
                <w:color w:val="002060"/>
                <w:sz w:val="24"/>
                <w:szCs w:val="24"/>
                <w:lang w:val="en-US"/>
              </w:rPr>
              <w:t xml:space="preserve">Section 8: Emergency regulations </w:t>
            </w:r>
          </w:p>
          <w:p w14:paraId="06522D4C" w14:textId="08EB1218" w:rsidR="005E702F" w:rsidRPr="00C25C3E" w:rsidRDefault="005E702F" w:rsidP="00FA7586">
            <w:pPr>
              <w:pStyle w:val="NoSpacing"/>
              <w:numPr>
                <w:ilvl w:val="0"/>
                <w:numId w:val="108"/>
              </w:numPr>
              <w:rPr>
                <w:rFonts w:ascii="Arial" w:hAnsi="Arial" w:cs="Arial"/>
                <w:bCs/>
                <w:color w:val="002060"/>
                <w:sz w:val="24"/>
                <w:szCs w:val="24"/>
                <w:lang w:val="en-US"/>
              </w:rPr>
            </w:pPr>
            <w:r w:rsidRPr="00C25C3E">
              <w:rPr>
                <w:rFonts w:ascii="Arial" w:hAnsi="Arial" w:cs="Arial"/>
                <w:bCs/>
                <w:color w:val="002060"/>
                <w:sz w:val="24"/>
                <w:szCs w:val="24"/>
                <w:lang w:val="en-US"/>
              </w:rPr>
              <w:t xml:space="preserve">Minor amendment to reflect the </w:t>
            </w:r>
            <w:r w:rsidR="002B2BB5" w:rsidRPr="00C25C3E">
              <w:rPr>
                <w:rFonts w:ascii="Arial" w:hAnsi="Arial" w:cs="Arial"/>
                <w:bCs/>
                <w:color w:val="002060"/>
                <w:sz w:val="24"/>
                <w:szCs w:val="24"/>
                <w:lang w:val="en-US"/>
              </w:rPr>
              <w:t xml:space="preserve">impact </w:t>
            </w:r>
            <w:proofErr w:type="gramStart"/>
            <w:r w:rsidR="002B2BB5" w:rsidRPr="00C25C3E">
              <w:rPr>
                <w:rFonts w:ascii="Arial" w:hAnsi="Arial" w:cs="Arial"/>
                <w:bCs/>
                <w:color w:val="002060"/>
                <w:sz w:val="24"/>
                <w:szCs w:val="24"/>
                <w:lang w:val="en-US"/>
              </w:rPr>
              <w:t xml:space="preserve">of </w:t>
            </w:r>
            <w:r w:rsidRPr="00C25C3E">
              <w:rPr>
                <w:rFonts w:ascii="Arial" w:hAnsi="Arial" w:cs="Arial"/>
                <w:bCs/>
                <w:color w:val="002060"/>
                <w:sz w:val="24"/>
                <w:szCs w:val="24"/>
                <w:lang w:val="en-US"/>
              </w:rPr>
              <w:t xml:space="preserve"> covid</w:t>
            </w:r>
            <w:proofErr w:type="gramEnd"/>
            <w:r w:rsidRPr="00C25C3E">
              <w:rPr>
                <w:rFonts w:ascii="Arial" w:hAnsi="Arial" w:cs="Arial"/>
                <w:bCs/>
                <w:color w:val="002060"/>
                <w:sz w:val="24"/>
                <w:szCs w:val="24"/>
                <w:lang w:val="en-US"/>
              </w:rPr>
              <w:t>-19 in 202</w:t>
            </w:r>
            <w:r w:rsidR="002B2BB5" w:rsidRPr="00C25C3E">
              <w:rPr>
                <w:rFonts w:ascii="Arial" w:hAnsi="Arial" w:cs="Arial"/>
                <w:bCs/>
                <w:color w:val="002060"/>
                <w:sz w:val="24"/>
                <w:szCs w:val="24"/>
                <w:lang w:val="en-US"/>
              </w:rPr>
              <w:t>3</w:t>
            </w:r>
            <w:r w:rsidRPr="00C25C3E">
              <w:rPr>
                <w:rFonts w:ascii="Arial" w:hAnsi="Arial" w:cs="Arial"/>
                <w:bCs/>
                <w:color w:val="002060"/>
                <w:sz w:val="24"/>
                <w:szCs w:val="24"/>
                <w:lang w:val="en-US"/>
              </w:rPr>
              <w:t>/2</w:t>
            </w:r>
            <w:r w:rsidR="002B2BB5" w:rsidRPr="00C25C3E">
              <w:rPr>
                <w:rFonts w:ascii="Arial" w:hAnsi="Arial" w:cs="Arial"/>
                <w:bCs/>
                <w:color w:val="002060"/>
                <w:sz w:val="24"/>
                <w:szCs w:val="24"/>
                <w:lang w:val="en-US"/>
              </w:rPr>
              <w:t>4</w:t>
            </w:r>
            <w:r w:rsidRPr="00C25C3E">
              <w:rPr>
                <w:rFonts w:ascii="Arial" w:hAnsi="Arial" w:cs="Arial"/>
                <w:bCs/>
                <w:color w:val="002060"/>
                <w:sz w:val="24"/>
                <w:szCs w:val="24"/>
                <w:lang w:val="en-US"/>
              </w:rPr>
              <w:t>.</w:t>
            </w:r>
          </w:p>
          <w:p w14:paraId="2ACF6E58" w14:textId="77777777" w:rsidR="005E702F" w:rsidRPr="00C25C3E" w:rsidRDefault="005E702F" w:rsidP="005E702F">
            <w:pPr>
              <w:pStyle w:val="NoSpacing"/>
              <w:rPr>
                <w:rFonts w:ascii="Arial" w:hAnsi="Arial" w:cs="Arial"/>
                <w:b/>
                <w:color w:val="002060"/>
                <w:sz w:val="24"/>
                <w:szCs w:val="24"/>
                <w:lang w:val="en-US"/>
              </w:rPr>
            </w:pPr>
            <w:r w:rsidRPr="00C25C3E">
              <w:rPr>
                <w:rFonts w:ascii="Arial" w:hAnsi="Arial" w:cs="Arial"/>
                <w:b/>
                <w:color w:val="002060"/>
                <w:sz w:val="24"/>
                <w:szCs w:val="24"/>
                <w:lang w:val="en-US"/>
              </w:rPr>
              <w:t xml:space="preserve"> </w:t>
            </w:r>
          </w:p>
          <w:p w14:paraId="0A4E0EF9" w14:textId="77777777" w:rsidR="004168C9" w:rsidRPr="00C25C3E" w:rsidRDefault="004168C9" w:rsidP="005E702F">
            <w:pPr>
              <w:pStyle w:val="NoSpacing"/>
              <w:rPr>
                <w:rFonts w:ascii="Arial" w:hAnsi="Arial" w:cs="Arial"/>
                <w:b/>
                <w:color w:val="002060"/>
                <w:sz w:val="24"/>
                <w:szCs w:val="24"/>
                <w:lang w:val="en-US"/>
              </w:rPr>
            </w:pPr>
            <w:r w:rsidRPr="00C25C3E">
              <w:rPr>
                <w:rFonts w:ascii="Arial" w:hAnsi="Arial" w:cs="Arial"/>
                <w:b/>
                <w:color w:val="002060"/>
                <w:sz w:val="24"/>
                <w:szCs w:val="24"/>
                <w:lang w:val="en-US"/>
              </w:rPr>
              <w:t>Appendix One</w:t>
            </w:r>
          </w:p>
          <w:p w14:paraId="1080E918" w14:textId="46C67C27" w:rsidR="004168C9" w:rsidRPr="00FA7586" w:rsidRDefault="004168C9" w:rsidP="00FA7586">
            <w:pPr>
              <w:pStyle w:val="NoSpacing"/>
              <w:numPr>
                <w:ilvl w:val="0"/>
                <w:numId w:val="107"/>
              </w:numPr>
              <w:rPr>
                <w:rFonts w:ascii="Arial" w:hAnsi="Arial" w:cs="Arial"/>
                <w:bCs/>
                <w:color w:val="002060"/>
                <w:sz w:val="24"/>
                <w:szCs w:val="24"/>
                <w:lang w:val="en-US"/>
              </w:rPr>
            </w:pPr>
            <w:r w:rsidRPr="00FA7586">
              <w:rPr>
                <w:rFonts w:ascii="Arial" w:hAnsi="Arial" w:cs="Arial"/>
                <w:bCs/>
                <w:color w:val="002060"/>
                <w:sz w:val="24"/>
                <w:szCs w:val="24"/>
                <w:lang w:val="en-US"/>
              </w:rPr>
              <w:t>Minor amendments to course titles</w:t>
            </w:r>
          </w:p>
        </w:tc>
        <w:tc>
          <w:tcPr>
            <w:tcW w:w="1204" w:type="dxa"/>
            <w:shd w:val="clear" w:color="auto" w:fill="FFFFFF" w:themeFill="background1"/>
          </w:tcPr>
          <w:p w14:paraId="3C7B008E" w14:textId="3B2D830E" w:rsidR="005E702F" w:rsidRDefault="005E702F" w:rsidP="005E702F">
            <w:pPr>
              <w:pStyle w:val="NoSpacing"/>
              <w:rPr>
                <w:rFonts w:ascii="Arial" w:hAnsi="Arial" w:cs="Arial"/>
                <w:bCs/>
                <w:color w:val="002060"/>
                <w:sz w:val="24"/>
                <w:szCs w:val="24"/>
                <w:lang w:val="en-US"/>
              </w:rPr>
            </w:pPr>
            <w:r>
              <w:rPr>
                <w:rFonts w:ascii="Arial" w:hAnsi="Arial" w:cs="Arial"/>
                <w:bCs/>
                <w:color w:val="002060"/>
                <w:sz w:val="24"/>
                <w:szCs w:val="24"/>
                <w:lang w:val="en-US"/>
              </w:rPr>
              <w:t xml:space="preserve">Registry </w:t>
            </w:r>
          </w:p>
        </w:tc>
      </w:tr>
      <w:tr w:rsidR="005E702F" w:rsidRPr="00FE1C5A" w14:paraId="6E50EC93" w14:textId="77777777" w:rsidTr="2D05D18A">
        <w:trPr>
          <w:trHeight w:val="523"/>
        </w:trPr>
        <w:tc>
          <w:tcPr>
            <w:tcW w:w="1126" w:type="dxa"/>
            <w:shd w:val="clear" w:color="auto" w:fill="FFFFFF" w:themeFill="background1"/>
          </w:tcPr>
          <w:p w14:paraId="07B29B68" w14:textId="47987A24" w:rsidR="005E702F" w:rsidRDefault="005E702F" w:rsidP="005E702F">
            <w:pPr>
              <w:pStyle w:val="NoSpacing"/>
              <w:rPr>
                <w:rFonts w:ascii="Arial" w:hAnsi="Arial" w:cs="Arial"/>
                <w:b/>
                <w:color w:val="002060"/>
                <w:sz w:val="24"/>
                <w:szCs w:val="24"/>
                <w:lang w:val="en-US"/>
              </w:rPr>
            </w:pPr>
            <w:r>
              <w:rPr>
                <w:rFonts w:ascii="Arial" w:hAnsi="Arial" w:cs="Arial"/>
                <w:b/>
                <w:color w:val="002060"/>
                <w:sz w:val="24"/>
                <w:szCs w:val="24"/>
                <w:lang w:val="en-US"/>
              </w:rPr>
              <w:t>6.0</w:t>
            </w:r>
          </w:p>
        </w:tc>
        <w:tc>
          <w:tcPr>
            <w:tcW w:w="1366" w:type="dxa"/>
            <w:shd w:val="clear" w:color="auto" w:fill="FFFFFF" w:themeFill="background1"/>
          </w:tcPr>
          <w:p w14:paraId="6A00952F" w14:textId="6DF85ACA" w:rsidR="005E702F" w:rsidRPr="00196ADC" w:rsidRDefault="005E702F" w:rsidP="005E702F">
            <w:pPr>
              <w:pStyle w:val="NoSpacing"/>
              <w:rPr>
                <w:rFonts w:ascii="Arial" w:hAnsi="Arial" w:cs="Arial"/>
                <w:bCs/>
                <w:color w:val="002060"/>
                <w:sz w:val="24"/>
                <w:szCs w:val="24"/>
                <w:lang w:val="en-US"/>
              </w:rPr>
            </w:pPr>
            <w:r>
              <w:rPr>
                <w:rFonts w:ascii="Arial" w:hAnsi="Arial" w:cs="Arial"/>
                <w:bCs/>
                <w:color w:val="002060"/>
                <w:sz w:val="24"/>
                <w:szCs w:val="24"/>
                <w:lang w:val="en-US"/>
              </w:rPr>
              <w:t>01 August 2022</w:t>
            </w:r>
          </w:p>
        </w:tc>
        <w:tc>
          <w:tcPr>
            <w:tcW w:w="5797" w:type="dxa"/>
            <w:shd w:val="clear" w:color="auto" w:fill="FFFFFF" w:themeFill="background1"/>
          </w:tcPr>
          <w:p w14:paraId="22D2C2FE" w14:textId="77777777" w:rsidR="005E702F" w:rsidRDefault="005E702F" w:rsidP="005E702F">
            <w:pPr>
              <w:pStyle w:val="NoSpacing"/>
              <w:rPr>
                <w:rFonts w:ascii="Arial" w:hAnsi="Arial" w:cs="Arial"/>
                <w:b/>
                <w:color w:val="002060"/>
                <w:sz w:val="24"/>
                <w:szCs w:val="24"/>
                <w:lang w:val="en-US"/>
              </w:rPr>
            </w:pPr>
            <w:r>
              <w:rPr>
                <w:rFonts w:ascii="Arial" w:hAnsi="Arial" w:cs="Arial"/>
                <w:b/>
                <w:color w:val="002060"/>
                <w:sz w:val="24"/>
                <w:szCs w:val="24"/>
                <w:lang w:val="en-US"/>
              </w:rPr>
              <w:t>Throughout the Regulations</w:t>
            </w:r>
          </w:p>
          <w:p w14:paraId="392F5DC2" w14:textId="201625A7" w:rsidR="005E702F" w:rsidRDefault="005E702F" w:rsidP="00DF4713">
            <w:pPr>
              <w:pStyle w:val="NoSpacing"/>
              <w:numPr>
                <w:ilvl w:val="0"/>
                <w:numId w:val="107"/>
              </w:numPr>
              <w:rPr>
                <w:rFonts w:ascii="Arial" w:hAnsi="Arial" w:cs="Arial"/>
                <w:bCs/>
                <w:color w:val="002060"/>
                <w:sz w:val="24"/>
                <w:szCs w:val="24"/>
                <w:lang w:val="en-US"/>
              </w:rPr>
            </w:pPr>
            <w:r w:rsidRPr="00751AFA">
              <w:rPr>
                <w:rFonts w:ascii="Arial" w:hAnsi="Arial" w:cs="Arial"/>
                <w:bCs/>
                <w:color w:val="002060"/>
                <w:sz w:val="24"/>
                <w:szCs w:val="24"/>
                <w:lang w:val="en-US"/>
              </w:rPr>
              <w:t>Minor corrections.</w:t>
            </w:r>
          </w:p>
          <w:p w14:paraId="0CAF4AEB" w14:textId="1729B0E5" w:rsidR="005E702F" w:rsidRDefault="005E702F" w:rsidP="005E702F">
            <w:pPr>
              <w:pStyle w:val="NoSpacing"/>
              <w:rPr>
                <w:rFonts w:ascii="Arial" w:hAnsi="Arial" w:cs="Arial"/>
                <w:bCs/>
                <w:color w:val="002060"/>
                <w:sz w:val="24"/>
                <w:szCs w:val="24"/>
                <w:lang w:val="en-US"/>
              </w:rPr>
            </w:pPr>
          </w:p>
          <w:p w14:paraId="3573FEB5" w14:textId="1B33E971" w:rsidR="005E702F" w:rsidRPr="00751AFA" w:rsidRDefault="005E702F" w:rsidP="005E702F">
            <w:pPr>
              <w:pStyle w:val="NoSpacing"/>
              <w:rPr>
                <w:rFonts w:ascii="Arial" w:hAnsi="Arial" w:cs="Arial"/>
                <w:b/>
                <w:color w:val="002060"/>
                <w:sz w:val="24"/>
                <w:szCs w:val="24"/>
                <w:lang w:val="en-US"/>
              </w:rPr>
            </w:pPr>
            <w:r w:rsidRPr="00751AFA">
              <w:rPr>
                <w:rFonts w:ascii="Arial" w:hAnsi="Arial" w:cs="Arial"/>
                <w:b/>
                <w:color w:val="002060"/>
                <w:sz w:val="24"/>
                <w:szCs w:val="24"/>
                <w:lang w:val="en-US"/>
              </w:rPr>
              <w:t>Section 3: APL</w:t>
            </w:r>
          </w:p>
          <w:p w14:paraId="318F4521" w14:textId="33F21A88" w:rsidR="005E702F" w:rsidRDefault="005E702F" w:rsidP="00DF4713">
            <w:pPr>
              <w:pStyle w:val="NoSpacing"/>
              <w:numPr>
                <w:ilvl w:val="0"/>
                <w:numId w:val="107"/>
              </w:numPr>
              <w:rPr>
                <w:rFonts w:ascii="Arial" w:hAnsi="Arial" w:cs="Arial"/>
                <w:bCs/>
                <w:color w:val="002060"/>
                <w:sz w:val="24"/>
                <w:szCs w:val="24"/>
                <w:lang w:val="en-US"/>
              </w:rPr>
            </w:pPr>
            <w:r>
              <w:rPr>
                <w:rFonts w:ascii="Arial" w:hAnsi="Arial" w:cs="Arial"/>
                <w:bCs/>
                <w:color w:val="002060"/>
                <w:sz w:val="24"/>
                <w:szCs w:val="24"/>
                <w:lang w:val="en-US"/>
              </w:rPr>
              <w:t>Minor amendments</w:t>
            </w:r>
          </w:p>
          <w:p w14:paraId="69F093D8" w14:textId="77777777" w:rsidR="005E702F" w:rsidRDefault="005E702F" w:rsidP="005E702F">
            <w:pPr>
              <w:pStyle w:val="NoSpacing"/>
              <w:ind w:left="720"/>
              <w:rPr>
                <w:rFonts w:ascii="Arial" w:hAnsi="Arial" w:cs="Arial"/>
                <w:bCs/>
                <w:color w:val="002060"/>
                <w:sz w:val="24"/>
                <w:szCs w:val="24"/>
                <w:lang w:val="en-US"/>
              </w:rPr>
            </w:pPr>
          </w:p>
          <w:p w14:paraId="1251C34F" w14:textId="056B2525" w:rsidR="005E702F" w:rsidRPr="00751AFA" w:rsidRDefault="005E702F" w:rsidP="005E702F">
            <w:pPr>
              <w:pStyle w:val="NoSpacing"/>
              <w:rPr>
                <w:rFonts w:ascii="Arial" w:hAnsi="Arial" w:cs="Arial"/>
                <w:b/>
                <w:color w:val="002060"/>
                <w:sz w:val="24"/>
                <w:szCs w:val="24"/>
                <w:lang w:val="en-US"/>
              </w:rPr>
            </w:pPr>
            <w:r w:rsidRPr="00751AFA">
              <w:rPr>
                <w:rFonts w:ascii="Arial" w:hAnsi="Arial" w:cs="Arial"/>
                <w:b/>
                <w:color w:val="002060"/>
                <w:sz w:val="24"/>
                <w:szCs w:val="24"/>
                <w:lang w:val="en-US"/>
              </w:rPr>
              <w:t>Section 4: 2 year no-credit, Withdrawal, Interruption</w:t>
            </w:r>
          </w:p>
          <w:p w14:paraId="289E236D" w14:textId="49DABF9B" w:rsidR="005E702F" w:rsidRPr="00751AFA" w:rsidRDefault="005E702F" w:rsidP="00DF4713">
            <w:pPr>
              <w:pStyle w:val="NoSpacing"/>
              <w:numPr>
                <w:ilvl w:val="0"/>
                <w:numId w:val="107"/>
              </w:numPr>
              <w:rPr>
                <w:rFonts w:ascii="Arial" w:hAnsi="Arial" w:cs="Arial"/>
                <w:bCs/>
                <w:color w:val="002060"/>
                <w:sz w:val="24"/>
                <w:szCs w:val="24"/>
                <w:lang w:val="en-US"/>
              </w:rPr>
            </w:pPr>
            <w:r>
              <w:rPr>
                <w:rFonts w:ascii="Arial" w:hAnsi="Arial" w:cs="Arial"/>
                <w:bCs/>
                <w:color w:val="002060"/>
                <w:sz w:val="24"/>
                <w:szCs w:val="24"/>
                <w:lang w:val="en-US"/>
              </w:rPr>
              <w:t>Minor amendments</w:t>
            </w:r>
          </w:p>
          <w:p w14:paraId="7CF5FB88" w14:textId="34A28250" w:rsidR="005E702F" w:rsidRDefault="005E702F" w:rsidP="005E702F">
            <w:pPr>
              <w:pStyle w:val="NoSpacing"/>
              <w:rPr>
                <w:rFonts w:ascii="Arial" w:hAnsi="Arial" w:cs="Arial"/>
                <w:b/>
                <w:color w:val="002060"/>
                <w:sz w:val="24"/>
                <w:szCs w:val="24"/>
                <w:lang w:val="en-US"/>
              </w:rPr>
            </w:pPr>
          </w:p>
          <w:p w14:paraId="596DF52D" w14:textId="0D537B56" w:rsidR="005E702F" w:rsidRPr="00751AFA" w:rsidRDefault="005E702F" w:rsidP="005E702F">
            <w:pPr>
              <w:pStyle w:val="NoSpacing"/>
              <w:rPr>
                <w:rFonts w:ascii="Arial" w:hAnsi="Arial" w:cs="Arial"/>
                <w:bCs/>
                <w:color w:val="002060"/>
                <w:sz w:val="24"/>
                <w:szCs w:val="24"/>
                <w:lang w:val="en-US"/>
              </w:rPr>
            </w:pPr>
            <w:r>
              <w:rPr>
                <w:rFonts w:ascii="Arial" w:hAnsi="Arial" w:cs="Arial"/>
                <w:b/>
                <w:color w:val="002060"/>
                <w:sz w:val="24"/>
                <w:szCs w:val="24"/>
                <w:lang w:val="en-US"/>
              </w:rPr>
              <w:t xml:space="preserve">Section 6: Classification and </w:t>
            </w:r>
            <w:r w:rsidR="003A1F1C">
              <w:rPr>
                <w:rFonts w:ascii="Arial" w:hAnsi="Arial" w:cs="Arial"/>
                <w:b/>
                <w:color w:val="002060"/>
                <w:sz w:val="24"/>
                <w:szCs w:val="24"/>
                <w:lang w:val="en-US"/>
              </w:rPr>
              <w:t>CAM</w:t>
            </w:r>
            <w:r>
              <w:rPr>
                <w:rFonts w:ascii="Arial" w:hAnsi="Arial" w:cs="Arial"/>
                <w:b/>
                <w:color w:val="002060"/>
                <w:sz w:val="24"/>
                <w:szCs w:val="24"/>
                <w:lang w:val="en-US"/>
              </w:rPr>
              <w:t>s</w:t>
            </w:r>
          </w:p>
          <w:p w14:paraId="0810C560" w14:textId="200926F2" w:rsidR="005E702F" w:rsidRDefault="005E702F" w:rsidP="00DF4713">
            <w:pPr>
              <w:pStyle w:val="NoSpacing"/>
              <w:numPr>
                <w:ilvl w:val="0"/>
                <w:numId w:val="107"/>
              </w:numPr>
              <w:rPr>
                <w:rFonts w:ascii="Arial" w:hAnsi="Arial" w:cs="Arial"/>
                <w:bCs/>
                <w:color w:val="002060"/>
                <w:sz w:val="24"/>
                <w:szCs w:val="24"/>
                <w:lang w:val="en-US"/>
              </w:rPr>
            </w:pPr>
            <w:r w:rsidRPr="00751AFA">
              <w:rPr>
                <w:rFonts w:ascii="Arial" w:hAnsi="Arial" w:cs="Arial"/>
                <w:bCs/>
                <w:color w:val="002060"/>
                <w:sz w:val="24"/>
                <w:szCs w:val="24"/>
                <w:lang w:val="en-US"/>
              </w:rPr>
              <w:t>Minor amendments</w:t>
            </w:r>
          </w:p>
          <w:p w14:paraId="1A27CA1D" w14:textId="31449783" w:rsidR="005E702F" w:rsidRDefault="005E702F" w:rsidP="00DF4713">
            <w:pPr>
              <w:pStyle w:val="NoSpacing"/>
              <w:numPr>
                <w:ilvl w:val="0"/>
                <w:numId w:val="107"/>
              </w:numPr>
              <w:rPr>
                <w:rFonts w:ascii="Arial" w:hAnsi="Arial" w:cs="Arial"/>
                <w:bCs/>
                <w:color w:val="002060"/>
                <w:sz w:val="24"/>
                <w:szCs w:val="24"/>
                <w:lang w:val="en-US"/>
              </w:rPr>
            </w:pPr>
            <w:r>
              <w:rPr>
                <w:rFonts w:ascii="Arial" w:hAnsi="Arial" w:cs="Arial"/>
                <w:bCs/>
                <w:color w:val="002060"/>
                <w:sz w:val="24"/>
                <w:szCs w:val="24"/>
                <w:lang w:val="en-US"/>
              </w:rPr>
              <w:t xml:space="preserve">Clarification and information provided on apprenticeships and end point </w:t>
            </w:r>
            <w:proofErr w:type="gramStart"/>
            <w:r>
              <w:rPr>
                <w:rFonts w:ascii="Arial" w:hAnsi="Arial" w:cs="Arial"/>
                <w:bCs/>
                <w:color w:val="002060"/>
                <w:sz w:val="24"/>
                <w:szCs w:val="24"/>
                <w:lang w:val="en-US"/>
              </w:rPr>
              <w:t>assessments</w:t>
            </w:r>
            <w:proofErr w:type="gramEnd"/>
          </w:p>
          <w:p w14:paraId="7361212F" w14:textId="027F8F04" w:rsidR="005E702F" w:rsidRDefault="005E702F" w:rsidP="005E702F">
            <w:pPr>
              <w:pStyle w:val="NoSpacing"/>
              <w:rPr>
                <w:rFonts w:ascii="Arial" w:hAnsi="Arial" w:cs="Arial"/>
                <w:bCs/>
                <w:color w:val="002060"/>
                <w:sz w:val="24"/>
                <w:szCs w:val="24"/>
                <w:lang w:val="en-US"/>
              </w:rPr>
            </w:pPr>
          </w:p>
          <w:p w14:paraId="729E3091" w14:textId="210C2C49" w:rsidR="005E702F" w:rsidRDefault="005E702F" w:rsidP="005E702F">
            <w:pPr>
              <w:pStyle w:val="NoSpacing"/>
              <w:rPr>
                <w:rFonts w:ascii="Arial" w:hAnsi="Arial" w:cs="Arial"/>
                <w:b/>
                <w:color w:val="002060"/>
                <w:sz w:val="24"/>
                <w:szCs w:val="24"/>
                <w:lang w:val="en-US"/>
              </w:rPr>
            </w:pPr>
            <w:r>
              <w:rPr>
                <w:rFonts w:ascii="Arial" w:hAnsi="Arial" w:cs="Arial"/>
                <w:b/>
                <w:color w:val="002060"/>
                <w:sz w:val="24"/>
                <w:szCs w:val="24"/>
                <w:lang w:val="en-US"/>
              </w:rPr>
              <w:t>Section 7: Award, Progression, Reassessment</w:t>
            </w:r>
          </w:p>
          <w:p w14:paraId="6B0BBDAA" w14:textId="4BFD4E2C" w:rsidR="005E702F" w:rsidRDefault="005E702F" w:rsidP="00DF4713">
            <w:pPr>
              <w:pStyle w:val="NoSpacing"/>
              <w:numPr>
                <w:ilvl w:val="0"/>
                <w:numId w:val="109"/>
              </w:numPr>
              <w:rPr>
                <w:rFonts w:ascii="Arial" w:hAnsi="Arial" w:cs="Arial"/>
                <w:bCs/>
                <w:color w:val="002060"/>
                <w:sz w:val="24"/>
                <w:szCs w:val="24"/>
                <w:lang w:val="en-US"/>
              </w:rPr>
            </w:pPr>
            <w:r>
              <w:rPr>
                <w:rFonts w:ascii="Arial" w:hAnsi="Arial" w:cs="Arial"/>
                <w:bCs/>
                <w:color w:val="002060"/>
                <w:sz w:val="24"/>
                <w:szCs w:val="24"/>
                <w:lang w:val="en-US"/>
              </w:rPr>
              <w:t>Removal of PGT referral band</w:t>
            </w:r>
          </w:p>
          <w:p w14:paraId="4FACCD11" w14:textId="7B12AE77" w:rsidR="005E702F" w:rsidRDefault="005E702F" w:rsidP="00DF4713">
            <w:pPr>
              <w:pStyle w:val="NoSpacing"/>
              <w:numPr>
                <w:ilvl w:val="0"/>
                <w:numId w:val="109"/>
              </w:numPr>
              <w:rPr>
                <w:rFonts w:ascii="Arial" w:hAnsi="Arial" w:cs="Arial"/>
                <w:bCs/>
                <w:color w:val="002060"/>
                <w:sz w:val="24"/>
                <w:szCs w:val="24"/>
                <w:lang w:val="en-US"/>
              </w:rPr>
            </w:pPr>
            <w:r>
              <w:rPr>
                <w:rFonts w:ascii="Arial" w:hAnsi="Arial" w:cs="Arial"/>
                <w:bCs/>
                <w:color w:val="002060"/>
                <w:sz w:val="24"/>
                <w:szCs w:val="24"/>
                <w:lang w:val="en-US"/>
              </w:rPr>
              <w:t>Introduction of 75-credit rule for PGT students</w:t>
            </w:r>
          </w:p>
          <w:p w14:paraId="16BBFCC0" w14:textId="11D0513D" w:rsidR="005E702F" w:rsidRDefault="005E702F" w:rsidP="00DF4713">
            <w:pPr>
              <w:pStyle w:val="NoSpacing"/>
              <w:numPr>
                <w:ilvl w:val="0"/>
                <w:numId w:val="109"/>
              </w:numPr>
              <w:rPr>
                <w:rFonts w:ascii="Arial" w:hAnsi="Arial" w:cs="Arial"/>
                <w:bCs/>
                <w:color w:val="002060"/>
                <w:sz w:val="24"/>
                <w:szCs w:val="24"/>
                <w:lang w:val="en-US"/>
              </w:rPr>
            </w:pPr>
            <w:r>
              <w:rPr>
                <w:rFonts w:ascii="Arial" w:hAnsi="Arial" w:cs="Arial"/>
                <w:bCs/>
                <w:color w:val="002060"/>
                <w:sz w:val="24"/>
                <w:szCs w:val="24"/>
                <w:lang w:val="en-US"/>
              </w:rPr>
              <w:t xml:space="preserve">Amendment to rules for students studying placement or practice components on a PSRB </w:t>
            </w:r>
            <w:proofErr w:type="gramStart"/>
            <w:r>
              <w:rPr>
                <w:rFonts w:ascii="Arial" w:hAnsi="Arial" w:cs="Arial"/>
                <w:bCs/>
                <w:color w:val="002060"/>
                <w:sz w:val="24"/>
                <w:szCs w:val="24"/>
                <w:lang w:val="en-US"/>
              </w:rPr>
              <w:t>course</w:t>
            </w:r>
            <w:proofErr w:type="gramEnd"/>
          </w:p>
          <w:p w14:paraId="7FC95BC9" w14:textId="25EBA303" w:rsidR="005E702F" w:rsidRDefault="005E702F" w:rsidP="00DF4713">
            <w:pPr>
              <w:pStyle w:val="NoSpacing"/>
              <w:numPr>
                <w:ilvl w:val="0"/>
                <w:numId w:val="109"/>
              </w:numPr>
              <w:rPr>
                <w:rFonts w:ascii="Arial" w:hAnsi="Arial" w:cs="Arial"/>
                <w:bCs/>
                <w:color w:val="002060"/>
                <w:sz w:val="24"/>
                <w:szCs w:val="24"/>
                <w:lang w:val="en-US"/>
              </w:rPr>
            </w:pPr>
            <w:r>
              <w:rPr>
                <w:rFonts w:ascii="Arial" w:hAnsi="Arial" w:cs="Arial"/>
                <w:bCs/>
                <w:color w:val="002060"/>
                <w:sz w:val="24"/>
                <w:szCs w:val="24"/>
                <w:lang w:val="en-US"/>
              </w:rPr>
              <w:t>Introduction of revocation of awards</w:t>
            </w:r>
          </w:p>
          <w:p w14:paraId="7A886C5B" w14:textId="7E7A3853" w:rsidR="005E702F" w:rsidRDefault="005E702F" w:rsidP="005E702F">
            <w:pPr>
              <w:pStyle w:val="NoSpacing"/>
              <w:rPr>
                <w:rFonts w:ascii="Arial" w:hAnsi="Arial" w:cs="Arial"/>
                <w:bCs/>
                <w:color w:val="002060"/>
                <w:sz w:val="24"/>
                <w:szCs w:val="24"/>
                <w:lang w:val="en-US"/>
              </w:rPr>
            </w:pPr>
          </w:p>
          <w:p w14:paraId="31CFD013" w14:textId="281D336E" w:rsidR="005E702F" w:rsidRDefault="005E702F" w:rsidP="005E702F">
            <w:pPr>
              <w:pStyle w:val="NoSpacing"/>
              <w:rPr>
                <w:rFonts w:ascii="Arial" w:hAnsi="Arial" w:cs="Arial"/>
                <w:b/>
                <w:color w:val="002060"/>
                <w:sz w:val="24"/>
                <w:szCs w:val="24"/>
                <w:lang w:val="en-US"/>
              </w:rPr>
            </w:pPr>
            <w:r>
              <w:rPr>
                <w:rFonts w:ascii="Arial" w:hAnsi="Arial" w:cs="Arial"/>
                <w:b/>
                <w:color w:val="002060"/>
                <w:sz w:val="24"/>
                <w:szCs w:val="24"/>
                <w:lang w:val="en-US"/>
              </w:rPr>
              <w:t>Section 8: Emergency regulations – impact of covid-19</w:t>
            </w:r>
          </w:p>
          <w:p w14:paraId="034ACAAC" w14:textId="51C09DC6" w:rsidR="005E702F" w:rsidRDefault="005E702F" w:rsidP="00DF4713">
            <w:pPr>
              <w:pStyle w:val="NoSpacing"/>
              <w:numPr>
                <w:ilvl w:val="0"/>
                <w:numId w:val="110"/>
              </w:numPr>
              <w:rPr>
                <w:rFonts w:ascii="Arial" w:hAnsi="Arial" w:cs="Arial"/>
                <w:bCs/>
                <w:color w:val="002060"/>
                <w:sz w:val="24"/>
                <w:szCs w:val="24"/>
                <w:lang w:val="en-US"/>
              </w:rPr>
            </w:pPr>
            <w:r>
              <w:rPr>
                <w:rFonts w:ascii="Arial" w:hAnsi="Arial" w:cs="Arial"/>
                <w:bCs/>
                <w:color w:val="002060"/>
                <w:sz w:val="24"/>
                <w:szCs w:val="24"/>
                <w:lang w:val="en-US"/>
              </w:rPr>
              <w:t>Minor amendment to reflect the situation with covid-19 in 2022/23.</w:t>
            </w:r>
          </w:p>
          <w:p w14:paraId="65719B21" w14:textId="1E10A7F4" w:rsidR="005E702F" w:rsidRDefault="005E702F" w:rsidP="005E702F">
            <w:pPr>
              <w:pStyle w:val="NoSpacing"/>
              <w:rPr>
                <w:rFonts w:ascii="Arial" w:hAnsi="Arial" w:cs="Arial"/>
                <w:bCs/>
                <w:color w:val="002060"/>
                <w:sz w:val="24"/>
                <w:szCs w:val="24"/>
                <w:lang w:val="en-US"/>
              </w:rPr>
            </w:pPr>
          </w:p>
          <w:p w14:paraId="00080EE4" w14:textId="69492F1D" w:rsidR="005E702F" w:rsidRDefault="005E702F" w:rsidP="005E702F">
            <w:pPr>
              <w:pStyle w:val="NoSpacing"/>
              <w:rPr>
                <w:rFonts w:ascii="Arial" w:hAnsi="Arial" w:cs="Arial"/>
                <w:b/>
                <w:color w:val="002060"/>
                <w:sz w:val="24"/>
                <w:szCs w:val="24"/>
                <w:lang w:val="en-US"/>
              </w:rPr>
            </w:pPr>
            <w:r>
              <w:rPr>
                <w:rFonts w:ascii="Arial" w:hAnsi="Arial" w:cs="Arial"/>
                <w:b/>
                <w:color w:val="002060"/>
                <w:sz w:val="24"/>
                <w:szCs w:val="24"/>
                <w:lang w:val="en-US"/>
              </w:rPr>
              <w:t>Glossary</w:t>
            </w:r>
          </w:p>
          <w:p w14:paraId="336812F4" w14:textId="5D59F8EE" w:rsidR="005E702F" w:rsidRPr="00751AFA" w:rsidRDefault="005E702F" w:rsidP="00DF4713">
            <w:pPr>
              <w:pStyle w:val="NoSpacing"/>
              <w:numPr>
                <w:ilvl w:val="0"/>
                <w:numId w:val="110"/>
              </w:numPr>
              <w:rPr>
                <w:rFonts w:ascii="Arial" w:hAnsi="Arial" w:cs="Arial"/>
                <w:bCs/>
                <w:color w:val="002060"/>
                <w:sz w:val="24"/>
                <w:szCs w:val="24"/>
                <w:lang w:val="en-US"/>
              </w:rPr>
            </w:pPr>
            <w:r>
              <w:rPr>
                <w:rFonts w:ascii="Arial" w:hAnsi="Arial" w:cs="Arial"/>
                <w:bCs/>
                <w:color w:val="002060"/>
                <w:sz w:val="24"/>
                <w:szCs w:val="24"/>
                <w:lang w:val="en-US"/>
              </w:rPr>
              <w:t xml:space="preserve">New definition for sandwich year course requirements. </w:t>
            </w:r>
            <w:r w:rsidRPr="00F63689">
              <w:rPr>
                <w:rFonts w:ascii="Arial" w:hAnsi="Arial" w:cs="Arial"/>
                <w:b/>
                <w:color w:val="002060"/>
                <w:sz w:val="24"/>
                <w:szCs w:val="24"/>
                <w:lang w:val="en-US"/>
              </w:rPr>
              <w:t xml:space="preserve"> </w:t>
            </w:r>
          </w:p>
        </w:tc>
        <w:tc>
          <w:tcPr>
            <w:tcW w:w="1204" w:type="dxa"/>
            <w:shd w:val="clear" w:color="auto" w:fill="FFFFFF" w:themeFill="background1"/>
          </w:tcPr>
          <w:p w14:paraId="3AABDD2D" w14:textId="634526ED" w:rsidR="005E702F" w:rsidRDefault="005E702F" w:rsidP="005E702F">
            <w:pPr>
              <w:pStyle w:val="NoSpacing"/>
              <w:rPr>
                <w:rFonts w:ascii="Arial" w:hAnsi="Arial" w:cs="Arial"/>
                <w:bCs/>
                <w:color w:val="002060"/>
                <w:sz w:val="24"/>
                <w:szCs w:val="24"/>
                <w:lang w:val="en-US"/>
              </w:rPr>
            </w:pPr>
            <w:r>
              <w:rPr>
                <w:rFonts w:ascii="Arial" w:hAnsi="Arial" w:cs="Arial"/>
                <w:bCs/>
                <w:color w:val="002060"/>
                <w:sz w:val="24"/>
                <w:szCs w:val="24"/>
                <w:lang w:val="en-US"/>
              </w:rPr>
              <w:t>Registry</w:t>
            </w:r>
          </w:p>
        </w:tc>
      </w:tr>
      <w:tr w:rsidR="005E702F" w:rsidRPr="00FE1C5A" w14:paraId="47B2EC3E" w14:textId="77777777" w:rsidTr="2D05D18A">
        <w:trPr>
          <w:trHeight w:val="523"/>
        </w:trPr>
        <w:tc>
          <w:tcPr>
            <w:tcW w:w="1126" w:type="dxa"/>
            <w:shd w:val="clear" w:color="auto" w:fill="FFFFFF" w:themeFill="background1"/>
          </w:tcPr>
          <w:p w14:paraId="381DBB7C" w14:textId="5D8F0D7B" w:rsidR="005E702F" w:rsidRPr="00FE1C5A" w:rsidRDefault="005E702F" w:rsidP="005E702F">
            <w:pPr>
              <w:pStyle w:val="NoSpacing"/>
              <w:rPr>
                <w:rFonts w:ascii="Arial" w:hAnsi="Arial" w:cs="Arial"/>
                <w:b/>
                <w:color w:val="002060"/>
                <w:sz w:val="24"/>
                <w:szCs w:val="24"/>
                <w:lang w:val="en-US"/>
              </w:rPr>
            </w:pPr>
            <w:r>
              <w:rPr>
                <w:rFonts w:ascii="Arial" w:hAnsi="Arial" w:cs="Arial"/>
                <w:b/>
                <w:color w:val="002060"/>
                <w:sz w:val="24"/>
                <w:szCs w:val="24"/>
                <w:lang w:val="en-US"/>
              </w:rPr>
              <w:t>5.0</w:t>
            </w:r>
          </w:p>
        </w:tc>
        <w:tc>
          <w:tcPr>
            <w:tcW w:w="1366" w:type="dxa"/>
            <w:shd w:val="clear" w:color="auto" w:fill="FFFFFF" w:themeFill="background1"/>
          </w:tcPr>
          <w:p w14:paraId="67AE533E" w14:textId="59BE5E27" w:rsidR="005E702F" w:rsidRPr="00196ADC" w:rsidRDefault="005E702F" w:rsidP="005E702F">
            <w:pPr>
              <w:pStyle w:val="NoSpacing"/>
              <w:rPr>
                <w:rFonts w:ascii="Arial" w:hAnsi="Arial" w:cs="Arial"/>
                <w:bCs/>
                <w:color w:val="002060"/>
                <w:sz w:val="24"/>
                <w:szCs w:val="24"/>
                <w:lang w:val="en-US"/>
              </w:rPr>
            </w:pPr>
            <w:r w:rsidRPr="00196ADC">
              <w:rPr>
                <w:rFonts w:ascii="Arial" w:hAnsi="Arial" w:cs="Arial"/>
                <w:bCs/>
                <w:color w:val="002060"/>
                <w:sz w:val="24"/>
                <w:szCs w:val="24"/>
                <w:lang w:val="en-US"/>
              </w:rPr>
              <w:t xml:space="preserve">01 </w:t>
            </w:r>
            <w:r>
              <w:rPr>
                <w:rFonts w:ascii="Arial" w:hAnsi="Arial" w:cs="Arial"/>
                <w:bCs/>
                <w:color w:val="002060"/>
                <w:sz w:val="24"/>
                <w:szCs w:val="24"/>
                <w:lang w:val="en-US"/>
              </w:rPr>
              <w:t xml:space="preserve">August </w:t>
            </w:r>
            <w:r w:rsidRPr="00196ADC">
              <w:rPr>
                <w:rFonts w:ascii="Arial" w:hAnsi="Arial" w:cs="Arial"/>
                <w:bCs/>
                <w:color w:val="002060"/>
                <w:sz w:val="24"/>
                <w:szCs w:val="24"/>
                <w:lang w:val="en-US"/>
              </w:rPr>
              <w:t>2021</w:t>
            </w:r>
          </w:p>
        </w:tc>
        <w:tc>
          <w:tcPr>
            <w:tcW w:w="5797" w:type="dxa"/>
            <w:shd w:val="clear" w:color="auto" w:fill="FFFFFF" w:themeFill="background1"/>
          </w:tcPr>
          <w:p w14:paraId="190CA659" w14:textId="17FA7BB4" w:rsidR="005E702F" w:rsidRDefault="005E702F" w:rsidP="005E702F">
            <w:pPr>
              <w:pStyle w:val="NoSpacing"/>
              <w:rPr>
                <w:rFonts w:ascii="Arial" w:hAnsi="Arial" w:cs="Arial"/>
                <w:b/>
                <w:color w:val="002060"/>
                <w:sz w:val="24"/>
                <w:szCs w:val="24"/>
                <w:lang w:val="en-US"/>
              </w:rPr>
            </w:pPr>
            <w:r>
              <w:rPr>
                <w:rFonts w:ascii="Arial" w:hAnsi="Arial" w:cs="Arial"/>
                <w:b/>
                <w:color w:val="002060"/>
                <w:sz w:val="24"/>
                <w:szCs w:val="24"/>
                <w:lang w:val="en-US"/>
              </w:rPr>
              <w:t>Throughout the Regulations</w:t>
            </w:r>
          </w:p>
          <w:p w14:paraId="07443B54" w14:textId="657788B9" w:rsidR="005E702F" w:rsidRPr="00180B2B" w:rsidRDefault="005E702F" w:rsidP="005E702F">
            <w:pPr>
              <w:pStyle w:val="NoSpacing"/>
              <w:numPr>
                <w:ilvl w:val="0"/>
                <w:numId w:val="66"/>
              </w:numPr>
              <w:rPr>
                <w:rFonts w:ascii="Arial" w:hAnsi="Arial" w:cs="Arial"/>
                <w:color w:val="002060"/>
                <w:sz w:val="24"/>
                <w:szCs w:val="24"/>
                <w:lang w:val="en-US"/>
              </w:rPr>
            </w:pPr>
            <w:r>
              <w:rPr>
                <w:rFonts w:ascii="Arial" w:hAnsi="Arial" w:cs="Arial"/>
                <w:color w:val="002060"/>
                <w:sz w:val="24"/>
                <w:szCs w:val="24"/>
                <w:lang w:val="en-US"/>
              </w:rPr>
              <w:t>The regulations have been updated to include numerical references for each paragraph to help easily identify areas.</w:t>
            </w:r>
          </w:p>
          <w:p w14:paraId="5092EA95" w14:textId="463E0AC5" w:rsidR="005E702F" w:rsidRPr="00180B2B" w:rsidRDefault="005E702F" w:rsidP="005E702F">
            <w:pPr>
              <w:pStyle w:val="NoSpacing"/>
              <w:numPr>
                <w:ilvl w:val="0"/>
                <w:numId w:val="66"/>
              </w:numPr>
              <w:rPr>
                <w:rFonts w:ascii="Arial" w:hAnsi="Arial" w:cs="Arial"/>
                <w:color w:val="002060"/>
                <w:sz w:val="24"/>
                <w:szCs w:val="24"/>
                <w:lang w:val="en-US"/>
              </w:rPr>
            </w:pPr>
            <w:r>
              <w:rPr>
                <w:rFonts w:ascii="Arial" w:hAnsi="Arial" w:cs="Arial"/>
                <w:color w:val="002060"/>
                <w:sz w:val="24"/>
                <w:szCs w:val="24"/>
                <w:lang w:val="en-US"/>
              </w:rPr>
              <w:t xml:space="preserve">The regulations have been split into smaller more succinct sections for ease of reading. The sections are now numbered, rather than lettered to match the Regulations for Taught Students. Some areas from previous sections in the regulations have now been placed in different sections to ensure clarity and consistency for each process.  </w:t>
            </w:r>
          </w:p>
          <w:p w14:paraId="3C82D0F1" w14:textId="06055747" w:rsidR="005E702F" w:rsidRPr="00364E37" w:rsidRDefault="005E702F" w:rsidP="005E702F">
            <w:pPr>
              <w:pStyle w:val="NoSpacing"/>
              <w:numPr>
                <w:ilvl w:val="0"/>
                <w:numId w:val="66"/>
              </w:numPr>
              <w:rPr>
                <w:rFonts w:ascii="Arial" w:hAnsi="Arial" w:cs="Arial"/>
                <w:color w:val="002060"/>
                <w:sz w:val="24"/>
                <w:szCs w:val="24"/>
                <w:lang w:val="en-US"/>
              </w:rPr>
            </w:pPr>
            <w:r>
              <w:rPr>
                <w:rFonts w:ascii="Arial" w:hAnsi="Arial" w:cs="Arial"/>
                <w:color w:val="002060"/>
                <w:sz w:val="24"/>
                <w:szCs w:val="24"/>
                <w:lang w:val="en-US"/>
              </w:rPr>
              <w:t xml:space="preserve">Where regulation processes are different for UGT and PGT students, these have been clearly marked throughout all sections. </w:t>
            </w:r>
          </w:p>
          <w:p w14:paraId="6D94640E" w14:textId="2536FE1D" w:rsidR="005E702F" w:rsidRPr="00180B2B" w:rsidRDefault="005E702F" w:rsidP="005E702F">
            <w:pPr>
              <w:pStyle w:val="NoSpacing"/>
              <w:numPr>
                <w:ilvl w:val="0"/>
                <w:numId w:val="66"/>
              </w:numPr>
              <w:rPr>
                <w:rFonts w:ascii="Arial" w:hAnsi="Arial" w:cs="Arial"/>
                <w:color w:val="002060"/>
                <w:sz w:val="24"/>
                <w:szCs w:val="24"/>
                <w:lang w:val="en-US"/>
              </w:rPr>
            </w:pPr>
            <w:r>
              <w:rPr>
                <w:rFonts w:ascii="Arial" w:hAnsi="Arial" w:cs="Arial"/>
                <w:color w:val="002060"/>
                <w:sz w:val="24"/>
                <w:szCs w:val="24"/>
                <w:lang w:val="en-US"/>
              </w:rPr>
              <w:t xml:space="preserve">The wording of the regulations has been revised where required to plain-English processes as much as possible. </w:t>
            </w:r>
          </w:p>
          <w:p w14:paraId="20F75685" w14:textId="3FE97CF9" w:rsidR="005E702F" w:rsidRDefault="005E702F" w:rsidP="005E702F">
            <w:pPr>
              <w:pStyle w:val="NoSpacing"/>
              <w:numPr>
                <w:ilvl w:val="0"/>
                <w:numId w:val="66"/>
              </w:numPr>
              <w:rPr>
                <w:rFonts w:ascii="Arial" w:hAnsi="Arial" w:cs="Arial"/>
                <w:color w:val="002060"/>
                <w:sz w:val="24"/>
                <w:szCs w:val="24"/>
                <w:lang w:val="en-US"/>
              </w:rPr>
            </w:pPr>
            <w:r>
              <w:rPr>
                <w:rFonts w:ascii="Arial" w:hAnsi="Arial" w:cs="Arial"/>
                <w:color w:val="002060"/>
                <w:sz w:val="24"/>
                <w:szCs w:val="24"/>
                <w:lang w:val="en-US"/>
              </w:rPr>
              <w:t xml:space="preserve">Introduction of tables throughout the regulations to </w:t>
            </w:r>
            <w:proofErr w:type="gramStart"/>
            <w:r>
              <w:rPr>
                <w:rFonts w:ascii="Arial" w:hAnsi="Arial" w:cs="Arial"/>
                <w:color w:val="002060"/>
                <w:sz w:val="24"/>
                <w:szCs w:val="24"/>
                <w:lang w:val="en-US"/>
              </w:rPr>
              <w:t>more clearly define processes</w:t>
            </w:r>
            <w:proofErr w:type="gramEnd"/>
            <w:r>
              <w:rPr>
                <w:rFonts w:ascii="Arial" w:hAnsi="Arial" w:cs="Arial"/>
                <w:color w:val="002060"/>
                <w:sz w:val="24"/>
                <w:szCs w:val="24"/>
                <w:lang w:val="en-US"/>
              </w:rPr>
              <w:t xml:space="preserve">, especially with regard to classification and grade boundaries. </w:t>
            </w:r>
          </w:p>
          <w:p w14:paraId="5D7A8AC6" w14:textId="3EF23B9A" w:rsidR="005E702F" w:rsidRPr="00F01D96" w:rsidRDefault="005E702F" w:rsidP="005E702F">
            <w:pPr>
              <w:pStyle w:val="NoSpacing"/>
              <w:numPr>
                <w:ilvl w:val="0"/>
                <w:numId w:val="66"/>
              </w:numPr>
              <w:rPr>
                <w:rFonts w:ascii="Arial" w:hAnsi="Arial" w:cs="Arial"/>
                <w:color w:val="002060"/>
                <w:sz w:val="24"/>
                <w:szCs w:val="24"/>
                <w:lang w:val="en-US"/>
              </w:rPr>
            </w:pPr>
            <w:r>
              <w:rPr>
                <w:rFonts w:ascii="Arial" w:hAnsi="Arial" w:cs="Arial"/>
                <w:color w:val="002060"/>
                <w:sz w:val="24"/>
                <w:szCs w:val="24"/>
                <w:lang w:val="en-US"/>
              </w:rPr>
              <w:t>Introduction of appendices for important information which does not need to be embedded within the regulations themselves.</w:t>
            </w:r>
          </w:p>
          <w:p w14:paraId="2A5399C9" w14:textId="77777777" w:rsidR="005E702F" w:rsidRDefault="005E702F" w:rsidP="005E702F">
            <w:pPr>
              <w:pStyle w:val="NoSpacing"/>
              <w:rPr>
                <w:rFonts w:ascii="Arial" w:hAnsi="Arial" w:cs="Arial"/>
                <w:b/>
                <w:color w:val="002060"/>
                <w:sz w:val="24"/>
                <w:szCs w:val="24"/>
                <w:lang w:val="en-US"/>
              </w:rPr>
            </w:pPr>
          </w:p>
          <w:p w14:paraId="04821640" w14:textId="2B241D23" w:rsidR="005E702F" w:rsidRDefault="005E702F" w:rsidP="005E702F">
            <w:pPr>
              <w:pStyle w:val="NoSpacing"/>
              <w:rPr>
                <w:rFonts w:ascii="Arial" w:hAnsi="Arial" w:cs="Arial"/>
                <w:b/>
                <w:color w:val="002060"/>
                <w:sz w:val="24"/>
                <w:szCs w:val="24"/>
                <w:lang w:val="en-US"/>
              </w:rPr>
            </w:pPr>
            <w:r>
              <w:rPr>
                <w:rFonts w:ascii="Arial" w:hAnsi="Arial" w:cs="Arial"/>
                <w:b/>
                <w:color w:val="002060"/>
                <w:sz w:val="24"/>
                <w:szCs w:val="24"/>
                <w:lang w:val="en-US"/>
              </w:rPr>
              <w:t>Section 1: Awards</w:t>
            </w:r>
          </w:p>
          <w:p w14:paraId="3411273B" w14:textId="24B39CEC" w:rsidR="005E702F" w:rsidRPr="00180B2B" w:rsidRDefault="005E702F" w:rsidP="005E702F">
            <w:pPr>
              <w:pStyle w:val="NoSpacing"/>
              <w:numPr>
                <w:ilvl w:val="0"/>
                <w:numId w:val="67"/>
              </w:numPr>
              <w:rPr>
                <w:rFonts w:ascii="Arial" w:hAnsi="Arial" w:cs="Arial"/>
                <w:bCs/>
                <w:color w:val="002060"/>
                <w:sz w:val="24"/>
                <w:szCs w:val="24"/>
                <w:lang w:val="en-US"/>
              </w:rPr>
            </w:pPr>
            <w:r w:rsidRPr="00ED704A">
              <w:rPr>
                <w:rFonts w:ascii="Arial" w:hAnsi="Arial" w:cs="Arial"/>
                <w:bCs/>
                <w:color w:val="002060"/>
                <w:sz w:val="24"/>
                <w:szCs w:val="24"/>
                <w:lang w:val="en-US"/>
              </w:rPr>
              <w:t>Removal of previous sections B1, B2, B2.1, B3, B4 (Regulatory Framework) – already exists in</w:t>
            </w:r>
            <w:r>
              <w:rPr>
                <w:rFonts w:ascii="Arial" w:hAnsi="Arial" w:cs="Arial"/>
                <w:bCs/>
                <w:color w:val="002060"/>
                <w:sz w:val="24"/>
                <w:szCs w:val="24"/>
                <w:lang w:val="en-US"/>
              </w:rPr>
              <w:t xml:space="preserve"> the Quality Assurance Handbook. </w:t>
            </w:r>
          </w:p>
          <w:p w14:paraId="3086FC7E" w14:textId="77234F0A" w:rsidR="005E702F" w:rsidRPr="007D3EC2" w:rsidRDefault="005E702F" w:rsidP="007D3EC2">
            <w:pPr>
              <w:pStyle w:val="ListParagraph"/>
              <w:numPr>
                <w:ilvl w:val="0"/>
                <w:numId w:val="67"/>
              </w:numPr>
              <w:rPr>
                <w:rFonts w:ascii="Arial" w:hAnsi="Arial" w:cs="Arial"/>
                <w:color w:val="002060"/>
                <w:sz w:val="24"/>
                <w:szCs w:val="24"/>
              </w:rPr>
            </w:pPr>
            <w:bookmarkStart w:id="111" w:name="_Toc77345707"/>
            <w:r w:rsidRPr="007D3EC2">
              <w:rPr>
                <w:rFonts w:ascii="Arial" w:hAnsi="Arial" w:cs="Arial"/>
                <w:color w:val="002060"/>
                <w:sz w:val="24"/>
                <w:szCs w:val="24"/>
              </w:rPr>
              <w:t xml:space="preserve">Section 1.2 Titles of Foundation, Bachelor’s, Integrated </w:t>
            </w:r>
            <w:proofErr w:type="gramStart"/>
            <w:r w:rsidRPr="007D3EC2">
              <w:rPr>
                <w:rFonts w:ascii="Arial" w:hAnsi="Arial" w:cs="Arial"/>
                <w:color w:val="002060"/>
                <w:sz w:val="24"/>
                <w:szCs w:val="24"/>
              </w:rPr>
              <w:t>Master’s</w:t>
            </w:r>
            <w:proofErr w:type="gramEnd"/>
            <w:r w:rsidRPr="007D3EC2">
              <w:rPr>
                <w:rFonts w:ascii="Arial" w:hAnsi="Arial" w:cs="Arial"/>
                <w:color w:val="002060"/>
                <w:sz w:val="24"/>
                <w:szCs w:val="24"/>
              </w:rPr>
              <w:t xml:space="preserve"> and Postgraduate Master’s Degrees - placed in appendices to keep the document concise.</w:t>
            </w:r>
            <w:bookmarkEnd w:id="111"/>
          </w:p>
          <w:p w14:paraId="240D6276" w14:textId="0C4567AD" w:rsidR="005E702F" w:rsidRDefault="005E702F" w:rsidP="005E702F">
            <w:pPr>
              <w:pStyle w:val="NoSpacing"/>
              <w:rPr>
                <w:rFonts w:ascii="Arial" w:hAnsi="Arial" w:cs="Arial"/>
                <w:b/>
                <w:color w:val="002060"/>
                <w:sz w:val="24"/>
                <w:szCs w:val="24"/>
                <w:lang w:val="en-US"/>
              </w:rPr>
            </w:pPr>
          </w:p>
          <w:p w14:paraId="5DA7046E" w14:textId="06F54077" w:rsidR="005E702F" w:rsidRDefault="005E702F" w:rsidP="005E702F">
            <w:pPr>
              <w:pStyle w:val="NoSpacing"/>
              <w:rPr>
                <w:rFonts w:ascii="Arial" w:hAnsi="Arial" w:cs="Arial"/>
                <w:b/>
                <w:color w:val="002060"/>
                <w:sz w:val="24"/>
                <w:szCs w:val="24"/>
                <w:lang w:val="en-US"/>
              </w:rPr>
            </w:pPr>
            <w:r>
              <w:rPr>
                <w:rFonts w:ascii="Arial" w:hAnsi="Arial" w:cs="Arial"/>
                <w:b/>
                <w:color w:val="002060"/>
                <w:sz w:val="24"/>
                <w:szCs w:val="24"/>
                <w:lang w:val="en-US"/>
              </w:rPr>
              <w:t>Section 2: Structure of Courses</w:t>
            </w:r>
          </w:p>
          <w:p w14:paraId="3BCE34A1" w14:textId="0A149795" w:rsidR="005E702F" w:rsidRDefault="005E702F" w:rsidP="005E702F">
            <w:pPr>
              <w:pStyle w:val="NoSpacing"/>
              <w:numPr>
                <w:ilvl w:val="0"/>
                <w:numId w:val="68"/>
              </w:numPr>
              <w:rPr>
                <w:rFonts w:ascii="Arial" w:hAnsi="Arial" w:cs="Arial"/>
                <w:color w:val="002060"/>
                <w:sz w:val="24"/>
                <w:szCs w:val="24"/>
                <w:lang w:val="en-US"/>
              </w:rPr>
            </w:pPr>
            <w:proofErr w:type="gramStart"/>
            <w:r>
              <w:rPr>
                <w:rFonts w:ascii="Arial" w:hAnsi="Arial" w:cs="Arial"/>
                <w:color w:val="002060"/>
                <w:sz w:val="24"/>
                <w:szCs w:val="24"/>
                <w:lang w:val="en-US"/>
              </w:rPr>
              <w:t>Master’s</w:t>
            </w:r>
            <w:proofErr w:type="gramEnd"/>
            <w:r>
              <w:rPr>
                <w:rFonts w:ascii="Arial" w:hAnsi="Arial" w:cs="Arial"/>
                <w:color w:val="002060"/>
                <w:sz w:val="24"/>
                <w:szCs w:val="24"/>
                <w:lang w:val="en-US"/>
              </w:rPr>
              <w:t xml:space="preserve"> with Advanced Practice regulation has been updated to provide clarity on when the practice component can be undertaken.</w:t>
            </w:r>
          </w:p>
          <w:p w14:paraId="62B57339" w14:textId="29517FCD" w:rsidR="005E702F" w:rsidRDefault="005E702F" w:rsidP="005E702F">
            <w:pPr>
              <w:pStyle w:val="NoSpacing"/>
              <w:numPr>
                <w:ilvl w:val="0"/>
                <w:numId w:val="68"/>
              </w:numPr>
              <w:rPr>
                <w:rFonts w:ascii="Arial" w:hAnsi="Arial" w:cs="Arial"/>
                <w:color w:val="002060"/>
                <w:sz w:val="24"/>
                <w:szCs w:val="24"/>
                <w:lang w:val="en-US"/>
              </w:rPr>
            </w:pPr>
            <w:r>
              <w:rPr>
                <w:rFonts w:ascii="Arial" w:hAnsi="Arial" w:cs="Arial"/>
                <w:color w:val="002060"/>
                <w:sz w:val="24"/>
                <w:szCs w:val="24"/>
                <w:lang w:val="en-US"/>
              </w:rPr>
              <w:t xml:space="preserve">Clarification provided regarding credit requirements for integrated master’s degrees. </w:t>
            </w:r>
          </w:p>
          <w:p w14:paraId="1D63E7A2" w14:textId="3CC8E28B" w:rsidR="005E702F" w:rsidRDefault="005E702F" w:rsidP="005E702F">
            <w:pPr>
              <w:pStyle w:val="NoSpacing"/>
              <w:rPr>
                <w:rFonts w:ascii="Arial" w:hAnsi="Arial" w:cs="Arial"/>
                <w:color w:val="002060"/>
                <w:sz w:val="24"/>
                <w:szCs w:val="24"/>
                <w:lang w:val="en-US"/>
              </w:rPr>
            </w:pPr>
          </w:p>
          <w:p w14:paraId="71B40D45" w14:textId="522D51C3" w:rsidR="005E702F" w:rsidRDefault="005E702F" w:rsidP="005E702F">
            <w:pPr>
              <w:pStyle w:val="NoSpacing"/>
              <w:rPr>
                <w:rFonts w:ascii="Arial" w:hAnsi="Arial" w:cs="Arial"/>
                <w:b/>
                <w:color w:val="002060"/>
                <w:sz w:val="24"/>
                <w:szCs w:val="24"/>
                <w:lang w:val="en-US"/>
              </w:rPr>
            </w:pPr>
            <w:r>
              <w:rPr>
                <w:rFonts w:ascii="Arial" w:hAnsi="Arial" w:cs="Arial"/>
                <w:b/>
                <w:color w:val="002060"/>
                <w:sz w:val="24"/>
                <w:szCs w:val="24"/>
                <w:lang w:val="en-US"/>
              </w:rPr>
              <w:t>Section 3: APL</w:t>
            </w:r>
          </w:p>
          <w:p w14:paraId="0AFC7E47" w14:textId="6C3AF5A4" w:rsidR="005E702F" w:rsidRDefault="005E702F" w:rsidP="005E702F">
            <w:pPr>
              <w:pStyle w:val="NoSpacing"/>
              <w:numPr>
                <w:ilvl w:val="0"/>
                <w:numId w:val="69"/>
              </w:numPr>
              <w:rPr>
                <w:rFonts w:ascii="Arial" w:hAnsi="Arial" w:cs="Arial"/>
                <w:color w:val="002060"/>
                <w:sz w:val="24"/>
                <w:szCs w:val="24"/>
                <w:lang w:val="en-US"/>
              </w:rPr>
            </w:pPr>
            <w:r w:rsidRPr="00EB1D01">
              <w:rPr>
                <w:rFonts w:ascii="Arial" w:hAnsi="Arial" w:cs="Arial"/>
                <w:color w:val="002060"/>
                <w:sz w:val="24"/>
                <w:szCs w:val="24"/>
                <w:lang w:val="en-US"/>
              </w:rPr>
              <w:t>More clearly defined the term APL and have included the terms AP</w:t>
            </w:r>
            <w:r>
              <w:rPr>
                <w:rFonts w:ascii="Arial" w:hAnsi="Arial" w:cs="Arial"/>
                <w:color w:val="002060"/>
                <w:sz w:val="24"/>
                <w:szCs w:val="24"/>
                <w:lang w:val="en-US"/>
              </w:rPr>
              <w:t>CL</w:t>
            </w:r>
            <w:r w:rsidRPr="00EB1D01">
              <w:rPr>
                <w:rFonts w:ascii="Arial" w:hAnsi="Arial" w:cs="Arial"/>
                <w:color w:val="002060"/>
                <w:sz w:val="24"/>
                <w:szCs w:val="24"/>
                <w:lang w:val="en-US"/>
              </w:rPr>
              <w:t xml:space="preserve"> and APEL to match the current terminology used in the HE </w:t>
            </w:r>
            <w:proofErr w:type="gramStart"/>
            <w:r w:rsidRPr="00EB1D01">
              <w:rPr>
                <w:rFonts w:ascii="Arial" w:hAnsi="Arial" w:cs="Arial"/>
                <w:color w:val="002060"/>
                <w:sz w:val="24"/>
                <w:szCs w:val="24"/>
                <w:lang w:val="en-US"/>
              </w:rPr>
              <w:t>sector</w:t>
            </w:r>
            <w:proofErr w:type="gramEnd"/>
            <w:r>
              <w:rPr>
                <w:rFonts w:ascii="Arial" w:hAnsi="Arial" w:cs="Arial"/>
                <w:color w:val="002060"/>
                <w:sz w:val="24"/>
                <w:szCs w:val="24"/>
                <w:lang w:val="en-US"/>
              </w:rPr>
              <w:t>.</w:t>
            </w:r>
          </w:p>
          <w:p w14:paraId="732CB7C3" w14:textId="51251CC6" w:rsidR="005E702F" w:rsidRDefault="005E702F" w:rsidP="005E702F">
            <w:pPr>
              <w:pStyle w:val="NoSpacing"/>
              <w:numPr>
                <w:ilvl w:val="0"/>
                <w:numId w:val="69"/>
              </w:numPr>
              <w:rPr>
                <w:rFonts w:ascii="Arial" w:hAnsi="Arial" w:cs="Arial"/>
                <w:color w:val="002060"/>
                <w:sz w:val="24"/>
                <w:szCs w:val="24"/>
                <w:lang w:val="en-US"/>
              </w:rPr>
            </w:pPr>
            <w:r>
              <w:rPr>
                <w:rFonts w:ascii="Arial" w:hAnsi="Arial" w:cs="Arial"/>
                <w:color w:val="002060"/>
                <w:sz w:val="24"/>
                <w:szCs w:val="24"/>
                <w:lang w:val="en-US"/>
              </w:rPr>
              <w:t xml:space="preserve">Clearly defined parameters in which previous </w:t>
            </w:r>
            <w:proofErr w:type="spellStart"/>
            <w:r>
              <w:rPr>
                <w:rFonts w:ascii="Arial" w:hAnsi="Arial" w:cs="Arial"/>
                <w:color w:val="002060"/>
                <w:sz w:val="24"/>
                <w:szCs w:val="24"/>
                <w:lang w:val="en-US"/>
              </w:rPr>
              <w:t>UoH</w:t>
            </w:r>
            <w:proofErr w:type="spellEnd"/>
            <w:r>
              <w:rPr>
                <w:rFonts w:ascii="Arial" w:hAnsi="Arial" w:cs="Arial"/>
                <w:color w:val="002060"/>
                <w:sz w:val="24"/>
                <w:szCs w:val="24"/>
                <w:lang w:val="en-US"/>
              </w:rPr>
              <w:t xml:space="preserve"> students can return to the University with APL.</w:t>
            </w:r>
          </w:p>
          <w:p w14:paraId="6BA07375" w14:textId="204636F7" w:rsidR="005E702F" w:rsidRDefault="005E702F" w:rsidP="005E702F">
            <w:pPr>
              <w:pStyle w:val="NoSpacing"/>
              <w:rPr>
                <w:rFonts w:ascii="Arial" w:hAnsi="Arial" w:cs="Arial"/>
                <w:color w:val="002060"/>
                <w:sz w:val="24"/>
                <w:szCs w:val="24"/>
                <w:lang w:val="en-US"/>
              </w:rPr>
            </w:pPr>
          </w:p>
          <w:p w14:paraId="40B76564" w14:textId="612A0910" w:rsidR="005E702F" w:rsidRPr="007F47B5" w:rsidRDefault="005E702F" w:rsidP="005E702F">
            <w:pPr>
              <w:pStyle w:val="NoSpacing"/>
              <w:rPr>
                <w:rFonts w:ascii="Arial" w:hAnsi="Arial" w:cs="Arial"/>
                <w:b/>
                <w:color w:val="002060"/>
                <w:sz w:val="24"/>
                <w:szCs w:val="24"/>
                <w:lang w:val="en-US"/>
              </w:rPr>
            </w:pPr>
            <w:r w:rsidRPr="007F47B5">
              <w:rPr>
                <w:rFonts w:ascii="Arial" w:hAnsi="Arial" w:cs="Arial"/>
                <w:b/>
                <w:color w:val="002060"/>
                <w:sz w:val="24"/>
                <w:szCs w:val="24"/>
                <w:lang w:val="en-US"/>
              </w:rPr>
              <w:t xml:space="preserve">Section 4: </w:t>
            </w:r>
            <w:r>
              <w:rPr>
                <w:rFonts w:ascii="Arial" w:hAnsi="Arial" w:cs="Arial"/>
                <w:b/>
                <w:color w:val="002060"/>
                <w:sz w:val="24"/>
                <w:szCs w:val="24"/>
                <w:lang w:val="en-US"/>
              </w:rPr>
              <w:t>2 year</w:t>
            </w:r>
            <w:r w:rsidRPr="007F47B5">
              <w:rPr>
                <w:rFonts w:ascii="Arial" w:hAnsi="Arial" w:cs="Arial"/>
                <w:b/>
                <w:color w:val="002060"/>
                <w:sz w:val="24"/>
                <w:szCs w:val="24"/>
                <w:lang w:val="en-US"/>
              </w:rPr>
              <w:t xml:space="preserve"> no-credit, Withdrawal, Interruption</w:t>
            </w:r>
          </w:p>
          <w:p w14:paraId="043F03A6" w14:textId="26492996" w:rsidR="005E702F" w:rsidRDefault="005E702F" w:rsidP="005E702F">
            <w:pPr>
              <w:pStyle w:val="NoSpacing"/>
              <w:numPr>
                <w:ilvl w:val="0"/>
                <w:numId w:val="70"/>
              </w:numPr>
              <w:rPr>
                <w:rFonts w:ascii="Arial" w:hAnsi="Arial" w:cs="Arial"/>
                <w:color w:val="002060"/>
                <w:sz w:val="24"/>
                <w:szCs w:val="24"/>
                <w:lang w:val="en-US"/>
              </w:rPr>
            </w:pPr>
            <w:r>
              <w:rPr>
                <w:rFonts w:ascii="Arial" w:hAnsi="Arial" w:cs="Arial"/>
                <w:color w:val="002060"/>
                <w:sz w:val="24"/>
                <w:szCs w:val="24"/>
                <w:lang w:val="en-US"/>
              </w:rPr>
              <w:t xml:space="preserve">New section on the 2 year-no credit rule. </w:t>
            </w:r>
          </w:p>
          <w:p w14:paraId="03D05D34" w14:textId="772F0001" w:rsidR="005E702F" w:rsidRDefault="005E702F" w:rsidP="005E702F">
            <w:pPr>
              <w:pStyle w:val="NoSpacing"/>
              <w:numPr>
                <w:ilvl w:val="0"/>
                <w:numId w:val="70"/>
              </w:numPr>
              <w:rPr>
                <w:rFonts w:ascii="Arial" w:hAnsi="Arial" w:cs="Arial"/>
                <w:color w:val="002060"/>
                <w:sz w:val="24"/>
                <w:szCs w:val="24"/>
                <w:lang w:val="en-US"/>
              </w:rPr>
            </w:pPr>
            <w:r>
              <w:rPr>
                <w:rFonts w:ascii="Arial" w:hAnsi="Arial" w:cs="Arial"/>
                <w:color w:val="002060"/>
                <w:sz w:val="24"/>
                <w:szCs w:val="24"/>
                <w:lang w:val="en-US"/>
              </w:rPr>
              <w:t xml:space="preserve">Clarification where a student has been previously withdrawn from the University and want to return to complete the course and whether previously attempted modules are capped or uncapped. </w:t>
            </w:r>
          </w:p>
          <w:p w14:paraId="0F2745C5" w14:textId="6A0E7A78" w:rsidR="005E702F" w:rsidRDefault="005E702F" w:rsidP="005E702F">
            <w:pPr>
              <w:pStyle w:val="NoSpacing"/>
              <w:numPr>
                <w:ilvl w:val="0"/>
                <w:numId w:val="70"/>
              </w:numPr>
              <w:rPr>
                <w:rFonts w:ascii="Arial" w:hAnsi="Arial" w:cs="Arial"/>
                <w:color w:val="002060"/>
                <w:sz w:val="24"/>
                <w:szCs w:val="24"/>
                <w:lang w:val="en-US"/>
              </w:rPr>
            </w:pPr>
            <w:r>
              <w:rPr>
                <w:rFonts w:ascii="Arial" w:hAnsi="Arial" w:cs="Arial"/>
                <w:color w:val="002060"/>
                <w:sz w:val="24"/>
                <w:szCs w:val="24"/>
                <w:lang w:val="en-US"/>
              </w:rPr>
              <w:t>Included a section on the interim awards available for integrated master’s degrees.</w:t>
            </w:r>
          </w:p>
          <w:p w14:paraId="41E61504" w14:textId="6B7058FB" w:rsidR="005E702F" w:rsidRDefault="005E702F" w:rsidP="005E702F">
            <w:pPr>
              <w:pStyle w:val="NoSpacing"/>
              <w:rPr>
                <w:rFonts w:ascii="Arial" w:hAnsi="Arial" w:cs="Arial"/>
                <w:color w:val="002060"/>
                <w:sz w:val="24"/>
                <w:szCs w:val="24"/>
                <w:lang w:val="en-US"/>
              </w:rPr>
            </w:pPr>
          </w:p>
          <w:p w14:paraId="501286C6" w14:textId="0D97E87D" w:rsidR="005E702F" w:rsidRDefault="005E702F" w:rsidP="005E702F">
            <w:pPr>
              <w:pStyle w:val="NoSpacing"/>
              <w:rPr>
                <w:rFonts w:ascii="Arial" w:hAnsi="Arial" w:cs="Arial"/>
                <w:b/>
                <w:color w:val="002060"/>
                <w:sz w:val="24"/>
                <w:szCs w:val="24"/>
                <w:lang w:val="en-US"/>
              </w:rPr>
            </w:pPr>
            <w:r>
              <w:rPr>
                <w:rFonts w:ascii="Arial" w:hAnsi="Arial" w:cs="Arial"/>
                <w:b/>
                <w:color w:val="002060"/>
                <w:sz w:val="24"/>
                <w:szCs w:val="24"/>
                <w:lang w:val="en-US"/>
              </w:rPr>
              <w:t>Section 5: Assessment</w:t>
            </w:r>
          </w:p>
          <w:p w14:paraId="17BEB098" w14:textId="67F409B5" w:rsidR="005E702F" w:rsidRDefault="005E702F" w:rsidP="005E702F">
            <w:pPr>
              <w:pStyle w:val="NoSpacing"/>
              <w:numPr>
                <w:ilvl w:val="0"/>
                <w:numId w:val="71"/>
              </w:numPr>
              <w:rPr>
                <w:rFonts w:ascii="Arial" w:hAnsi="Arial" w:cs="Arial"/>
                <w:color w:val="002060"/>
                <w:sz w:val="24"/>
                <w:szCs w:val="24"/>
                <w:lang w:val="en-US"/>
              </w:rPr>
            </w:pPr>
            <w:r>
              <w:rPr>
                <w:rFonts w:ascii="Arial" w:hAnsi="Arial" w:cs="Arial"/>
                <w:color w:val="002060"/>
                <w:sz w:val="24"/>
                <w:szCs w:val="24"/>
                <w:lang w:val="en-US"/>
              </w:rPr>
              <w:t>Clearly outlined the fit to sit policy with exam attendance.</w:t>
            </w:r>
          </w:p>
          <w:p w14:paraId="48B0A3BA" w14:textId="0C761641" w:rsidR="005E702F" w:rsidRDefault="005E702F" w:rsidP="005E702F">
            <w:pPr>
              <w:pStyle w:val="NoSpacing"/>
              <w:numPr>
                <w:ilvl w:val="0"/>
                <w:numId w:val="71"/>
              </w:numPr>
              <w:rPr>
                <w:rFonts w:ascii="Arial" w:hAnsi="Arial" w:cs="Arial"/>
                <w:color w:val="002060"/>
                <w:sz w:val="24"/>
                <w:szCs w:val="24"/>
                <w:lang w:val="en-US"/>
              </w:rPr>
            </w:pPr>
            <w:r>
              <w:rPr>
                <w:rFonts w:ascii="Arial" w:hAnsi="Arial" w:cs="Arial"/>
                <w:color w:val="002060"/>
                <w:sz w:val="24"/>
                <w:szCs w:val="24"/>
                <w:lang w:val="en-US"/>
              </w:rPr>
              <w:t>Revised and clarified ‘request for a review of a mark and grade’ process to make it easier to follow.</w:t>
            </w:r>
          </w:p>
          <w:p w14:paraId="2C596007" w14:textId="3D4C1D4D" w:rsidR="005E702F" w:rsidRDefault="005E702F" w:rsidP="005E702F">
            <w:pPr>
              <w:pStyle w:val="NoSpacing"/>
              <w:rPr>
                <w:rFonts w:ascii="Arial" w:hAnsi="Arial" w:cs="Arial"/>
                <w:color w:val="002060"/>
                <w:sz w:val="24"/>
                <w:szCs w:val="24"/>
                <w:lang w:val="en-US"/>
              </w:rPr>
            </w:pPr>
          </w:p>
          <w:p w14:paraId="2C0CE46C" w14:textId="1E09AA65" w:rsidR="005E702F" w:rsidRDefault="005E702F" w:rsidP="005E702F">
            <w:pPr>
              <w:pStyle w:val="NoSpacing"/>
              <w:rPr>
                <w:rFonts w:ascii="Arial" w:hAnsi="Arial" w:cs="Arial"/>
                <w:b/>
                <w:color w:val="002060"/>
                <w:sz w:val="24"/>
                <w:szCs w:val="24"/>
                <w:lang w:val="en-US"/>
              </w:rPr>
            </w:pPr>
            <w:r w:rsidRPr="006909DD">
              <w:rPr>
                <w:rFonts w:ascii="Arial" w:hAnsi="Arial" w:cs="Arial"/>
                <w:b/>
                <w:color w:val="002060"/>
                <w:sz w:val="24"/>
                <w:szCs w:val="24"/>
                <w:lang w:val="en-US"/>
              </w:rPr>
              <w:t xml:space="preserve">Section 6: Classification and </w:t>
            </w:r>
            <w:r w:rsidR="003A1F1C">
              <w:rPr>
                <w:rFonts w:ascii="Arial" w:hAnsi="Arial" w:cs="Arial"/>
                <w:b/>
                <w:color w:val="002060"/>
                <w:sz w:val="24"/>
                <w:szCs w:val="24"/>
                <w:lang w:val="en-US"/>
              </w:rPr>
              <w:t>CAM</w:t>
            </w:r>
            <w:r w:rsidRPr="006909DD">
              <w:rPr>
                <w:rFonts w:ascii="Arial" w:hAnsi="Arial" w:cs="Arial"/>
                <w:b/>
                <w:color w:val="002060"/>
                <w:sz w:val="24"/>
                <w:szCs w:val="24"/>
                <w:lang w:val="en-US"/>
              </w:rPr>
              <w:t>s</w:t>
            </w:r>
          </w:p>
          <w:p w14:paraId="34B6B118" w14:textId="6DBEDACF" w:rsidR="005E702F" w:rsidRDefault="005E702F" w:rsidP="005E702F">
            <w:pPr>
              <w:pStyle w:val="NoSpacing"/>
              <w:numPr>
                <w:ilvl w:val="0"/>
                <w:numId w:val="72"/>
              </w:numPr>
              <w:rPr>
                <w:rFonts w:ascii="Arial" w:hAnsi="Arial" w:cs="Arial"/>
                <w:color w:val="002060"/>
                <w:sz w:val="24"/>
                <w:szCs w:val="24"/>
                <w:lang w:val="en-US"/>
              </w:rPr>
            </w:pPr>
            <w:r>
              <w:rPr>
                <w:rFonts w:ascii="Arial" w:hAnsi="Arial" w:cs="Arial"/>
                <w:color w:val="002060"/>
                <w:sz w:val="24"/>
                <w:szCs w:val="24"/>
                <w:lang w:val="en-US"/>
              </w:rPr>
              <w:t xml:space="preserve">Introduced tables and algorithms for the classification of each award type and clarified the use of APL within each classification. </w:t>
            </w:r>
          </w:p>
          <w:p w14:paraId="7E2A5DD3" w14:textId="415364CE" w:rsidR="005E702F" w:rsidRDefault="005E702F" w:rsidP="005E702F">
            <w:pPr>
              <w:pStyle w:val="NoSpacing"/>
              <w:numPr>
                <w:ilvl w:val="0"/>
                <w:numId w:val="72"/>
              </w:numPr>
              <w:rPr>
                <w:rFonts w:ascii="Arial" w:hAnsi="Arial" w:cs="Arial"/>
                <w:color w:val="002060"/>
                <w:sz w:val="24"/>
                <w:szCs w:val="24"/>
                <w:lang w:val="en-US"/>
              </w:rPr>
            </w:pPr>
            <w:r>
              <w:rPr>
                <w:rFonts w:ascii="Arial" w:hAnsi="Arial" w:cs="Arial"/>
                <w:color w:val="002060"/>
                <w:sz w:val="24"/>
                <w:szCs w:val="24"/>
                <w:lang w:val="en-US"/>
              </w:rPr>
              <w:t>Introduced a new section on the classification of apprenticeship degrees.</w:t>
            </w:r>
          </w:p>
          <w:p w14:paraId="156D0A3E" w14:textId="4816CED4" w:rsidR="005E702F" w:rsidRDefault="005E702F" w:rsidP="005E702F">
            <w:pPr>
              <w:pStyle w:val="NoSpacing"/>
              <w:numPr>
                <w:ilvl w:val="0"/>
                <w:numId w:val="72"/>
              </w:numPr>
              <w:rPr>
                <w:rFonts w:ascii="Arial" w:hAnsi="Arial" w:cs="Arial"/>
                <w:color w:val="002060"/>
                <w:sz w:val="24"/>
                <w:szCs w:val="24"/>
                <w:lang w:val="en-US"/>
              </w:rPr>
            </w:pPr>
            <w:r>
              <w:rPr>
                <w:rFonts w:ascii="Arial" w:hAnsi="Arial" w:cs="Arial"/>
                <w:color w:val="002060"/>
                <w:sz w:val="24"/>
                <w:szCs w:val="24"/>
                <w:lang w:val="en-US"/>
              </w:rPr>
              <w:t xml:space="preserve">Detailed the uplift criteria for classification upgrades. Removed the criteria for ‘complex </w:t>
            </w:r>
            <w:proofErr w:type="gramStart"/>
            <w:r>
              <w:rPr>
                <w:rFonts w:ascii="Arial" w:hAnsi="Arial" w:cs="Arial"/>
                <w:color w:val="002060"/>
                <w:sz w:val="24"/>
                <w:szCs w:val="24"/>
                <w:lang w:val="en-US"/>
              </w:rPr>
              <w:t>courses’</w:t>
            </w:r>
            <w:proofErr w:type="gramEnd"/>
            <w:r>
              <w:rPr>
                <w:rFonts w:ascii="Arial" w:hAnsi="Arial" w:cs="Arial"/>
                <w:color w:val="002060"/>
                <w:sz w:val="24"/>
                <w:szCs w:val="24"/>
                <w:lang w:val="en-US"/>
              </w:rPr>
              <w:t xml:space="preserve">. </w:t>
            </w:r>
          </w:p>
          <w:p w14:paraId="574ADC7B" w14:textId="285C49A2" w:rsidR="005E702F" w:rsidRDefault="005E702F" w:rsidP="005E702F">
            <w:pPr>
              <w:pStyle w:val="NoSpacing"/>
              <w:numPr>
                <w:ilvl w:val="0"/>
                <w:numId w:val="72"/>
              </w:numPr>
              <w:rPr>
                <w:rFonts w:ascii="Arial" w:hAnsi="Arial" w:cs="Arial"/>
                <w:color w:val="002060"/>
                <w:sz w:val="24"/>
                <w:szCs w:val="24"/>
                <w:lang w:val="en-US"/>
              </w:rPr>
            </w:pPr>
            <w:r>
              <w:rPr>
                <w:rFonts w:ascii="Arial" w:hAnsi="Arial" w:cs="Arial"/>
                <w:color w:val="002060"/>
                <w:sz w:val="24"/>
                <w:szCs w:val="24"/>
                <w:lang w:val="en-US"/>
              </w:rPr>
              <w:t xml:space="preserve">Updated the role and purpose of the </w:t>
            </w:r>
            <w:r w:rsidR="003A1F1C">
              <w:rPr>
                <w:rFonts w:ascii="Arial" w:hAnsi="Arial" w:cs="Arial"/>
                <w:color w:val="002060"/>
                <w:sz w:val="24"/>
                <w:szCs w:val="24"/>
                <w:lang w:val="en-US"/>
              </w:rPr>
              <w:t>CAM</w:t>
            </w:r>
            <w:r>
              <w:rPr>
                <w:rFonts w:ascii="Arial" w:hAnsi="Arial" w:cs="Arial"/>
                <w:color w:val="002060"/>
                <w:sz w:val="24"/>
                <w:szCs w:val="24"/>
                <w:lang w:val="en-US"/>
              </w:rPr>
              <w:t xml:space="preserve"> in line with the Terms of References (appendix 3).</w:t>
            </w:r>
          </w:p>
          <w:p w14:paraId="7C113869" w14:textId="4242DA0B" w:rsidR="005E702F" w:rsidRDefault="005E702F" w:rsidP="005E702F">
            <w:pPr>
              <w:pStyle w:val="NoSpacing"/>
              <w:numPr>
                <w:ilvl w:val="0"/>
                <w:numId w:val="72"/>
              </w:numPr>
              <w:rPr>
                <w:rFonts w:ascii="Arial" w:hAnsi="Arial" w:cs="Arial"/>
                <w:color w:val="002060"/>
                <w:sz w:val="24"/>
                <w:szCs w:val="24"/>
                <w:lang w:val="en-US"/>
              </w:rPr>
            </w:pPr>
            <w:r>
              <w:rPr>
                <w:rFonts w:ascii="Arial" w:hAnsi="Arial" w:cs="Arial"/>
                <w:color w:val="002060"/>
                <w:sz w:val="24"/>
                <w:szCs w:val="24"/>
                <w:lang w:val="en-US"/>
              </w:rPr>
              <w:t xml:space="preserve">Clarified the process of when an External Examiner cannot make a </w:t>
            </w:r>
            <w:r w:rsidR="003A1F1C">
              <w:rPr>
                <w:rFonts w:ascii="Arial" w:hAnsi="Arial" w:cs="Arial"/>
                <w:color w:val="002060"/>
                <w:sz w:val="24"/>
                <w:szCs w:val="24"/>
                <w:lang w:val="en-US"/>
              </w:rPr>
              <w:t>CAM</w:t>
            </w:r>
            <w:r>
              <w:rPr>
                <w:rFonts w:ascii="Arial" w:hAnsi="Arial" w:cs="Arial"/>
                <w:color w:val="002060"/>
                <w:sz w:val="24"/>
                <w:szCs w:val="24"/>
                <w:lang w:val="en-US"/>
              </w:rPr>
              <w:t>.</w:t>
            </w:r>
          </w:p>
          <w:p w14:paraId="719591CC" w14:textId="243471A2" w:rsidR="005E702F" w:rsidRDefault="005E702F" w:rsidP="005E702F">
            <w:pPr>
              <w:pStyle w:val="NoSpacing"/>
              <w:rPr>
                <w:rFonts w:ascii="Arial" w:hAnsi="Arial" w:cs="Arial"/>
                <w:color w:val="002060"/>
                <w:sz w:val="24"/>
                <w:szCs w:val="24"/>
                <w:lang w:val="en-US"/>
              </w:rPr>
            </w:pPr>
          </w:p>
          <w:p w14:paraId="0AF814E5" w14:textId="73D40C7E" w:rsidR="005E702F" w:rsidRDefault="005E702F" w:rsidP="005E702F">
            <w:pPr>
              <w:pStyle w:val="NoSpacing"/>
              <w:rPr>
                <w:rFonts w:ascii="Arial" w:hAnsi="Arial" w:cs="Arial"/>
                <w:b/>
                <w:color w:val="002060"/>
                <w:sz w:val="24"/>
                <w:szCs w:val="24"/>
                <w:lang w:val="en-US"/>
              </w:rPr>
            </w:pPr>
            <w:r>
              <w:rPr>
                <w:rFonts w:ascii="Arial" w:hAnsi="Arial" w:cs="Arial"/>
                <w:b/>
                <w:color w:val="002060"/>
                <w:sz w:val="24"/>
                <w:szCs w:val="24"/>
                <w:lang w:val="en-US"/>
              </w:rPr>
              <w:t>Section 7: Award, Progression, Reassessment</w:t>
            </w:r>
          </w:p>
          <w:p w14:paraId="7BD3CF4D" w14:textId="1FDBF983" w:rsidR="005E702F" w:rsidRDefault="005E702F" w:rsidP="005E702F">
            <w:pPr>
              <w:pStyle w:val="NoSpacing"/>
              <w:numPr>
                <w:ilvl w:val="0"/>
                <w:numId w:val="73"/>
              </w:numPr>
              <w:rPr>
                <w:rFonts w:ascii="Arial" w:hAnsi="Arial" w:cs="Arial"/>
                <w:color w:val="002060"/>
                <w:sz w:val="24"/>
                <w:szCs w:val="24"/>
                <w:lang w:val="en-US"/>
              </w:rPr>
            </w:pPr>
            <w:r>
              <w:rPr>
                <w:rFonts w:ascii="Arial" w:hAnsi="Arial" w:cs="Arial"/>
                <w:color w:val="002060"/>
                <w:sz w:val="24"/>
                <w:szCs w:val="24"/>
                <w:lang w:val="en-US"/>
              </w:rPr>
              <w:t>Introduction of tables to show grade scales for each award type.</w:t>
            </w:r>
          </w:p>
          <w:p w14:paraId="22A5F45C" w14:textId="5B39859E" w:rsidR="005E702F" w:rsidRDefault="005E702F" w:rsidP="005E702F">
            <w:pPr>
              <w:pStyle w:val="NoSpacing"/>
              <w:numPr>
                <w:ilvl w:val="0"/>
                <w:numId w:val="73"/>
              </w:numPr>
              <w:rPr>
                <w:rFonts w:ascii="Arial" w:hAnsi="Arial" w:cs="Arial"/>
                <w:color w:val="002060"/>
                <w:sz w:val="24"/>
                <w:szCs w:val="24"/>
                <w:lang w:val="en-US"/>
              </w:rPr>
            </w:pPr>
            <w:r>
              <w:rPr>
                <w:rFonts w:ascii="Arial" w:hAnsi="Arial" w:cs="Arial"/>
                <w:color w:val="002060"/>
                <w:sz w:val="24"/>
                <w:szCs w:val="24"/>
                <w:lang w:val="en-US"/>
              </w:rPr>
              <w:t xml:space="preserve">Clarification of the maximum period of registration for FT and PT students in line with common practice across the HE </w:t>
            </w:r>
            <w:proofErr w:type="gramStart"/>
            <w:r>
              <w:rPr>
                <w:rFonts w:ascii="Arial" w:hAnsi="Arial" w:cs="Arial"/>
                <w:color w:val="002060"/>
                <w:sz w:val="24"/>
                <w:szCs w:val="24"/>
                <w:lang w:val="en-US"/>
              </w:rPr>
              <w:t>sector</w:t>
            </w:r>
            <w:proofErr w:type="gramEnd"/>
            <w:r>
              <w:rPr>
                <w:rFonts w:ascii="Arial" w:hAnsi="Arial" w:cs="Arial"/>
                <w:color w:val="002060"/>
                <w:sz w:val="24"/>
                <w:szCs w:val="24"/>
                <w:lang w:val="en-US"/>
              </w:rPr>
              <w:t>.</w:t>
            </w:r>
          </w:p>
          <w:p w14:paraId="37612B08" w14:textId="5735CC45" w:rsidR="005E702F" w:rsidRDefault="005E702F" w:rsidP="005E702F">
            <w:pPr>
              <w:pStyle w:val="NoSpacing"/>
              <w:numPr>
                <w:ilvl w:val="0"/>
                <w:numId w:val="73"/>
              </w:numPr>
              <w:rPr>
                <w:rFonts w:ascii="Arial" w:hAnsi="Arial" w:cs="Arial"/>
                <w:color w:val="002060"/>
                <w:sz w:val="24"/>
                <w:szCs w:val="24"/>
                <w:lang w:val="en-US"/>
              </w:rPr>
            </w:pPr>
            <w:r>
              <w:rPr>
                <w:rFonts w:ascii="Arial" w:hAnsi="Arial" w:cs="Arial"/>
                <w:color w:val="002060"/>
                <w:sz w:val="24"/>
                <w:szCs w:val="24"/>
                <w:lang w:val="en-US"/>
              </w:rPr>
              <w:t>Introduction of a progression table and matching text for UG.</w:t>
            </w:r>
          </w:p>
          <w:p w14:paraId="5FEF3DDA" w14:textId="651063CF" w:rsidR="005E702F" w:rsidRDefault="005E702F" w:rsidP="005E702F">
            <w:pPr>
              <w:pStyle w:val="NoSpacing"/>
              <w:numPr>
                <w:ilvl w:val="0"/>
                <w:numId w:val="73"/>
              </w:numPr>
              <w:rPr>
                <w:rFonts w:ascii="Arial" w:hAnsi="Arial" w:cs="Arial"/>
                <w:color w:val="002060"/>
                <w:sz w:val="24"/>
                <w:szCs w:val="24"/>
                <w:lang w:val="en-US"/>
              </w:rPr>
            </w:pPr>
            <w:r>
              <w:rPr>
                <w:rFonts w:ascii="Arial" w:hAnsi="Arial" w:cs="Arial"/>
                <w:color w:val="002060"/>
                <w:sz w:val="24"/>
                <w:szCs w:val="24"/>
                <w:lang w:val="en-US"/>
              </w:rPr>
              <w:t xml:space="preserve">Streamlining of the EC section – now linked to the taught regulation and procedure to avoid repetition. </w:t>
            </w:r>
          </w:p>
          <w:p w14:paraId="7B322047" w14:textId="5FCD303E" w:rsidR="005E702F" w:rsidRPr="00E23982" w:rsidRDefault="005E702F" w:rsidP="005E702F">
            <w:pPr>
              <w:pStyle w:val="NoSpacing"/>
              <w:rPr>
                <w:rFonts w:ascii="Arial" w:hAnsi="Arial" w:cs="Arial"/>
                <w:b/>
                <w:color w:val="002060"/>
                <w:sz w:val="24"/>
                <w:szCs w:val="24"/>
                <w:lang w:val="en-US"/>
              </w:rPr>
            </w:pPr>
          </w:p>
          <w:p w14:paraId="664EEEF5" w14:textId="3AC88AB3" w:rsidR="005E702F" w:rsidRPr="00E23982" w:rsidRDefault="005E702F" w:rsidP="005E702F">
            <w:pPr>
              <w:pStyle w:val="NoSpacing"/>
              <w:rPr>
                <w:rFonts w:ascii="Arial" w:hAnsi="Arial" w:cs="Arial"/>
                <w:b/>
                <w:color w:val="002060"/>
                <w:sz w:val="24"/>
                <w:szCs w:val="24"/>
                <w:lang w:val="en-US"/>
              </w:rPr>
            </w:pPr>
            <w:r w:rsidRPr="00E23982">
              <w:rPr>
                <w:rFonts w:ascii="Arial" w:hAnsi="Arial" w:cs="Arial"/>
                <w:b/>
                <w:color w:val="002060"/>
                <w:sz w:val="24"/>
                <w:szCs w:val="24"/>
                <w:lang w:val="en-US"/>
              </w:rPr>
              <w:t>Glossary</w:t>
            </w:r>
          </w:p>
          <w:p w14:paraId="25BC7181" w14:textId="7ACEE40B" w:rsidR="005E702F" w:rsidRPr="00CF011A" w:rsidRDefault="005E702F" w:rsidP="005E702F">
            <w:pPr>
              <w:pStyle w:val="NoSpacing"/>
              <w:numPr>
                <w:ilvl w:val="0"/>
                <w:numId w:val="74"/>
              </w:numPr>
              <w:rPr>
                <w:rFonts w:ascii="Arial" w:hAnsi="Arial" w:cs="Arial"/>
                <w:color w:val="002060"/>
                <w:sz w:val="24"/>
                <w:szCs w:val="24"/>
                <w:lang w:val="en-US"/>
              </w:rPr>
            </w:pPr>
            <w:r>
              <w:rPr>
                <w:rFonts w:ascii="Arial" w:hAnsi="Arial" w:cs="Arial"/>
                <w:color w:val="002060"/>
                <w:sz w:val="24"/>
                <w:szCs w:val="24"/>
                <w:lang w:val="en-US"/>
              </w:rPr>
              <w:t>Updated to include definitions for SAVP, PSRB, classification types, optional, core and compulsory modules.</w:t>
            </w:r>
          </w:p>
        </w:tc>
        <w:tc>
          <w:tcPr>
            <w:tcW w:w="1204" w:type="dxa"/>
            <w:shd w:val="clear" w:color="auto" w:fill="FFFFFF" w:themeFill="background1"/>
          </w:tcPr>
          <w:p w14:paraId="495B1EA1" w14:textId="589C50CC" w:rsidR="005E702F" w:rsidRPr="00196ADC" w:rsidRDefault="005E702F" w:rsidP="005E702F">
            <w:pPr>
              <w:pStyle w:val="NoSpacing"/>
              <w:rPr>
                <w:rFonts w:ascii="Arial" w:hAnsi="Arial" w:cs="Arial"/>
                <w:bCs/>
                <w:color w:val="002060"/>
                <w:sz w:val="24"/>
                <w:szCs w:val="24"/>
                <w:lang w:val="en-US"/>
              </w:rPr>
            </w:pPr>
            <w:r>
              <w:rPr>
                <w:rFonts w:ascii="Arial" w:hAnsi="Arial" w:cs="Arial"/>
                <w:bCs/>
                <w:color w:val="002060"/>
                <w:sz w:val="24"/>
                <w:szCs w:val="24"/>
                <w:lang w:val="en-US"/>
              </w:rPr>
              <w:t>Registry</w:t>
            </w:r>
          </w:p>
        </w:tc>
      </w:tr>
      <w:tr w:rsidR="005E702F" w:rsidRPr="00FE1C5A" w14:paraId="1EC87328" w14:textId="77777777" w:rsidTr="2D05D18A">
        <w:trPr>
          <w:trHeight w:val="523"/>
        </w:trPr>
        <w:tc>
          <w:tcPr>
            <w:tcW w:w="1126" w:type="dxa"/>
            <w:shd w:val="clear" w:color="auto" w:fill="FFFFFF" w:themeFill="background1"/>
          </w:tcPr>
          <w:p w14:paraId="4050710C" w14:textId="77777777" w:rsidR="005E702F" w:rsidRPr="00FE1C5A" w:rsidRDefault="005E702F" w:rsidP="005E702F">
            <w:pPr>
              <w:pStyle w:val="NoSpacing"/>
              <w:rPr>
                <w:rFonts w:ascii="Arial" w:hAnsi="Arial" w:cs="Arial"/>
                <w:b/>
                <w:color w:val="002060"/>
                <w:sz w:val="24"/>
                <w:szCs w:val="24"/>
                <w:lang w:val="en-US"/>
              </w:rPr>
            </w:pPr>
            <w:r w:rsidRPr="00FE1C5A">
              <w:rPr>
                <w:rFonts w:ascii="Arial" w:hAnsi="Arial" w:cs="Arial"/>
                <w:b/>
                <w:color w:val="002060"/>
                <w:sz w:val="24"/>
                <w:szCs w:val="24"/>
                <w:lang w:val="en-US"/>
              </w:rPr>
              <w:t>4.0</w:t>
            </w:r>
          </w:p>
        </w:tc>
        <w:tc>
          <w:tcPr>
            <w:tcW w:w="1366" w:type="dxa"/>
            <w:shd w:val="clear" w:color="auto" w:fill="FFFFFF" w:themeFill="background1"/>
          </w:tcPr>
          <w:p w14:paraId="690DA735" w14:textId="77777777" w:rsidR="005E702F" w:rsidRPr="00196ADC" w:rsidRDefault="005E702F" w:rsidP="005E702F">
            <w:pPr>
              <w:pStyle w:val="NoSpacing"/>
              <w:rPr>
                <w:rFonts w:ascii="Arial" w:hAnsi="Arial" w:cs="Arial"/>
                <w:bCs/>
                <w:color w:val="002060"/>
                <w:sz w:val="24"/>
                <w:szCs w:val="24"/>
                <w:lang w:val="en-US"/>
              </w:rPr>
            </w:pPr>
            <w:r w:rsidRPr="00196ADC">
              <w:rPr>
                <w:rFonts w:ascii="Arial" w:hAnsi="Arial" w:cs="Arial"/>
                <w:bCs/>
                <w:color w:val="002060"/>
                <w:sz w:val="24"/>
                <w:szCs w:val="24"/>
                <w:lang w:val="en-US"/>
              </w:rPr>
              <w:t>01 August 2020</w:t>
            </w:r>
          </w:p>
        </w:tc>
        <w:tc>
          <w:tcPr>
            <w:tcW w:w="5797" w:type="dxa"/>
            <w:shd w:val="clear" w:color="auto" w:fill="FFFFFF" w:themeFill="background1"/>
          </w:tcPr>
          <w:p w14:paraId="4BD491E4" w14:textId="77777777" w:rsidR="005E702F" w:rsidRPr="00FE1C5A" w:rsidRDefault="005E702F" w:rsidP="005E702F">
            <w:pPr>
              <w:pStyle w:val="NoSpacing"/>
              <w:rPr>
                <w:rFonts w:ascii="Arial" w:hAnsi="Arial" w:cs="Arial"/>
                <w:b/>
                <w:color w:val="002060"/>
                <w:sz w:val="24"/>
                <w:szCs w:val="24"/>
                <w:lang w:val="en-US"/>
              </w:rPr>
            </w:pPr>
          </w:p>
        </w:tc>
        <w:tc>
          <w:tcPr>
            <w:tcW w:w="1204" w:type="dxa"/>
            <w:shd w:val="clear" w:color="auto" w:fill="FFFFFF" w:themeFill="background1"/>
          </w:tcPr>
          <w:p w14:paraId="34EDB869" w14:textId="77777777" w:rsidR="005E702F" w:rsidRPr="00196ADC" w:rsidRDefault="005E702F" w:rsidP="005E702F">
            <w:pPr>
              <w:pStyle w:val="NoSpacing"/>
              <w:rPr>
                <w:rFonts w:ascii="Arial" w:hAnsi="Arial" w:cs="Arial"/>
                <w:bCs/>
                <w:color w:val="002060"/>
                <w:sz w:val="24"/>
                <w:szCs w:val="24"/>
                <w:lang w:val="en-US"/>
              </w:rPr>
            </w:pPr>
            <w:r w:rsidRPr="00196ADC">
              <w:rPr>
                <w:rFonts w:ascii="Arial" w:hAnsi="Arial" w:cs="Arial"/>
                <w:bCs/>
                <w:color w:val="002060"/>
                <w:sz w:val="24"/>
                <w:szCs w:val="24"/>
                <w:lang w:val="en-US"/>
              </w:rPr>
              <w:t>Registry</w:t>
            </w:r>
          </w:p>
        </w:tc>
      </w:tr>
      <w:tr w:rsidR="005E702F" w:rsidRPr="00FE1C5A" w14:paraId="3FB5989F" w14:textId="77777777" w:rsidTr="2D05D18A">
        <w:trPr>
          <w:trHeight w:val="523"/>
        </w:trPr>
        <w:tc>
          <w:tcPr>
            <w:tcW w:w="1126" w:type="dxa"/>
            <w:shd w:val="clear" w:color="auto" w:fill="FFFFFF" w:themeFill="background1"/>
          </w:tcPr>
          <w:p w14:paraId="0AF6854C" w14:textId="77777777" w:rsidR="005E702F" w:rsidRPr="00FE1C5A" w:rsidRDefault="005E702F" w:rsidP="005E702F">
            <w:pPr>
              <w:pStyle w:val="NoSpacing"/>
              <w:rPr>
                <w:rFonts w:ascii="Arial" w:hAnsi="Arial" w:cs="Arial"/>
                <w:b/>
                <w:color w:val="002060"/>
                <w:sz w:val="24"/>
                <w:szCs w:val="24"/>
                <w:lang w:val="en-US"/>
              </w:rPr>
            </w:pPr>
            <w:r w:rsidRPr="00FE1C5A">
              <w:rPr>
                <w:rFonts w:ascii="Arial" w:hAnsi="Arial" w:cs="Arial"/>
                <w:b/>
                <w:color w:val="002060"/>
                <w:sz w:val="24"/>
                <w:szCs w:val="24"/>
                <w:lang w:val="en-US"/>
              </w:rPr>
              <w:t>3.0</w:t>
            </w:r>
          </w:p>
        </w:tc>
        <w:tc>
          <w:tcPr>
            <w:tcW w:w="1366" w:type="dxa"/>
            <w:shd w:val="clear" w:color="auto" w:fill="FFFFFF" w:themeFill="background1"/>
          </w:tcPr>
          <w:p w14:paraId="2E647E31" w14:textId="77777777" w:rsidR="005E702F" w:rsidRPr="00196ADC" w:rsidRDefault="005E702F" w:rsidP="005E702F">
            <w:pPr>
              <w:pStyle w:val="NoSpacing"/>
              <w:rPr>
                <w:rFonts w:ascii="Arial" w:hAnsi="Arial" w:cs="Arial"/>
                <w:bCs/>
                <w:color w:val="002060"/>
                <w:sz w:val="24"/>
                <w:szCs w:val="24"/>
                <w:lang w:val="en-US"/>
              </w:rPr>
            </w:pPr>
            <w:r w:rsidRPr="00196ADC">
              <w:rPr>
                <w:rFonts w:ascii="Arial" w:hAnsi="Arial" w:cs="Arial"/>
                <w:bCs/>
                <w:color w:val="002060"/>
                <w:sz w:val="24"/>
                <w:szCs w:val="24"/>
                <w:lang w:val="en-US"/>
              </w:rPr>
              <w:t>01 August 2019</w:t>
            </w:r>
          </w:p>
        </w:tc>
        <w:tc>
          <w:tcPr>
            <w:tcW w:w="5797" w:type="dxa"/>
            <w:shd w:val="clear" w:color="auto" w:fill="FFFFFF" w:themeFill="background1"/>
          </w:tcPr>
          <w:p w14:paraId="6049DF83" w14:textId="77777777" w:rsidR="005E702F" w:rsidRPr="00196ADC" w:rsidRDefault="005E702F" w:rsidP="005E702F">
            <w:pPr>
              <w:pStyle w:val="NoSpacing"/>
              <w:rPr>
                <w:rFonts w:ascii="Arial" w:hAnsi="Arial" w:cs="Arial"/>
                <w:bCs/>
                <w:color w:val="002060"/>
                <w:sz w:val="24"/>
                <w:szCs w:val="24"/>
                <w:lang w:val="en-US"/>
              </w:rPr>
            </w:pPr>
            <w:r w:rsidRPr="00196ADC">
              <w:rPr>
                <w:rFonts w:ascii="Arial" w:hAnsi="Arial" w:cs="Arial"/>
                <w:bCs/>
                <w:color w:val="002060"/>
                <w:sz w:val="24"/>
                <w:szCs w:val="24"/>
                <w:lang w:val="en-US"/>
              </w:rPr>
              <w:t>Removal of sections B and H – to be added to the Quality Assurance Handbook</w:t>
            </w:r>
          </w:p>
          <w:p w14:paraId="0D1089E5" w14:textId="77777777" w:rsidR="005E702F" w:rsidRPr="00196ADC" w:rsidRDefault="005E702F" w:rsidP="005E702F">
            <w:pPr>
              <w:pStyle w:val="NoSpacing"/>
              <w:rPr>
                <w:rFonts w:ascii="Arial" w:hAnsi="Arial" w:cs="Arial"/>
                <w:bCs/>
                <w:color w:val="002060"/>
                <w:sz w:val="24"/>
                <w:szCs w:val="24"/>
                <w:lang w:val="en-US"/>
              </w:rPr>
            </w:pPr>
          </w:p>
          <w:p w14:paraId="4E86DFD8" w14:textId="77777777" w:rsidR="005E702F" w:rsidRPr="00196ADC" w:rsidRDefault="005E702F" w:rsidP="005E702F">
            <w:pPr>
              <w:pStyle w:val="NoSpacing"/>
              <w:rPr>
                <w:rFonts w:ascii="Arial" w:hAnsi="Arial" w:cs="Arial"/>
                <w:bCs/>
                <w:color w:val="002060"/>
                <w:sz w:val="24"/>
                <w:szCs w:val="24"/>
                <w:lang w:val="en-US"/>
              </w:rPr>
            </w:pPr>
            <w:r w:rsidRPr="00196ADC">
              <w:rPr>
                <w:rFonts w:ascii="Arial" w:hAnsi="Arial" w:cs="Arial"/>
                <w:bCs/>
                <w:color w:val="002060"/>
                <w:sz w:val="24"/>
                <w:szCs w:val="24"/>
                <w:lang w:val="en-US"/>
              </w:rPr>
              <w:t xml:space="preserve">Removal of all PGR sections – to be added to the new Awards Handbook for PGR </w:t>
            </w:r>
            <w:proofErr w:type="gramStart"/>
            <w:r w:rsidRPr="00196ADC">
              <w:rPr>
                <w:rFonts w:ascii="Arial" w:hAnsi="Arial" w:cs="Arial"/>
                <w:bCs/>
                <w:color w:val="002060"/>
                <w:sz w:val="24"/>
                <w:szCs w:val="24"/>
                <w:lang w:val="en-US"/>
              </w:rPr>
              <w:t>courses</w:t>
            </w:r>
            <w:proofErr w:type="gramEnd"/>
          </w:p>
          <w:p w14:paraId="27465084" w14:textId="77777777" w:rsidR="005E702F" w:rsidRPr="00196ADC" w:rsidRDefault="005E702F" w:rsidP="005E702F">
            <w:pPr>
              <w:pStyle w:val="NoSpacing"/>
              <w:rPr>
                <w:rFonts w:ascii="Arial" w:hAnsi="Arial" w:cs="Arial"/>
                <w:bCs/>
                <w:color w:val="002060"/>
                <w:sz w:val="24"/>
                <w:szCs w:val="24"/>
                <w:lang w:val="en-US"/>
              </w:rPr>
            </w:pPr>
            <w:r w:rsidRPr="00196ADC">
              <w:rPr>
                <w:rFonts w:ascii="Arial" w:hAnsi="Arial" w:cs="Arial"/>
                <w:bCs/>
                <w:color w:val="002060"/>
                <w:sz w:val="24"/>
                <w:szCs w:val="24"/>
                <w:lang w:val="en-US"/>
              </w:rPr>
              <w:t>Removal of the section relating to peer review</w:t>
            </w:r>
          </w:p>
          <w:p w14:paraId="4F8B92C5" w14:textId="77777777" w:rsidR="005E702F" w:rsidRPr="00196ADC" w:rsidRDefault="005E702F" w:rsidP="005E702F">
            <w:pPr>
              <w:pStyle w:val="NoSpacing"/>
              <w:rPr>
                <w:rFonts w:ascii="Arial" w:hAnsi="Arial" w:cs="Arial"/>
                <w:bCs/>
                <w:color w:val="002060"/>
                <w:sz w:val="24"/>
                <w:szCs w:val="24"/>
                <w:lang w:val="en-US"/>
              </w:rPr>
            </w:pPr>
          </w:p>
          <w:p w14:paraId="388A7FF6" w14:textId="77777777" w:rsidR="005E702F" w:rsidRPr="00FE1C5A" w:rsidRDefault="005E702F" w:rsidP="005E702F">
            <w:pPr>
              <w:pStyle w:val="NoSpacing"/>
              <w:rPr>
                <w:rFonts w:ascii="Arial" w:hAnsi="Arial" w:cs="Arial"/>
                <w:b/>
                <w:color w:val="002060"/>
                <w:sz w:val="24"/>
                <w:szCs w:val="24"/>
                <w:lang w:val="en-US"/>
              </w:rPr>
            </w:pPr>
            <w:r w:rsidRPr="00196ADC">
              <w:rPr>
                <w:rFonts w:ascii="Arial" w:hAnsi="Arial" w:cs="Arial"/>
                <w:bCs/>
                <w:color w:val="002060"/>
                <w:sz w:val="24"/>
                <w:szCs w:val="24"/>
                <w:lang w:val="en-US"/>
              </w:rPr>
              <w:t xml:space="preserve">General re-wording to clarify and </w:t>
            </w:r>
            <w:proofErr w:type="spellStart"/>
            <w:r w:rsidRPr="00196ADC">
              <w:rPr>
                <w:rFonts w:ascii="Arial" w:hAnsi="Arial" w:cs="Arial"/>
                <w:bCs/>
                <w:color w:val="002060"/>
                <w:sz w:val="24"/>
                <w:szCs w:val="24"/>
                <w:lang w:val="en-US"/>
              </w:rPr>
              <w:t>emphasise</w:t>
            </w:r>
            <w:proofErr w:type="spellEnd"/>
            <w:r w:rsidRPr="00196ADC">
              <w:rPr>
                <w:rFonts w:ascii="Arial" w:hAnsi="Arial" w:cs="Arial"/>
                <w:bCs/>
                <w:color w:val="002060"/>
                <w:sz w:val="24"/>
                <w:szCs w:val="24"/>
                <w:lang w:val="en-US"/>
              </w:rPr>
              <w:t xml:space="preserve"> the point of regulations</w:t>
            </w:r>
          </w:p>
        </w:tc>
        <w:tc>
          <w:tcPr>
            <w:tcW w:w="1204" w:type="dxa"/>
            <w:shd w:val="clear" w:color="auto" w:fill="FFFFFF" w:themeFill="background1"/>
          </w:tcPr>
          <w:p w14:paraId="345BC587" w14:textId="77777777" w:rsidR="005E702F" w:rsidRPr="00196ADC" w:rsidRDefault="005E702F" w:rsidP="005E702F">
            <w:pPr>
              <w:pStyle w:val="NoSpacing"/>
              <w:rPr>
                <w:rFonts w:ascii="Arial" w:hAnsi="Arial" w:cs="Arial"/>
                <w:bCs/>
                <w:color w:val="002060"/>
                <w:sz w:val="24"/>
                <w:szCs w:val="24"/>
                <w:lang w:val="en-US"/>
              </w:rPr>
            </w:pPr>
            <w:r w:rsidRPr="00196ADC">
              <w:rPr>
                <w:rFonts w:ascii="Arial" w:hAnsi="Arial" w:cs="Arial"/>
                <w:bCs/>
                <w:color w:val="002060"/>
                <w:sz w:val="24"/>
                <w:szCs w:val="24"/>
                <w:lang w:val="en-US"/>
              </w:rPr>
              <w:t>Registry</w:t>
            </w:r>
          </w:p>
        </w:tc>
      </w:tr>
      <w:bookmarkEnd w:id="110"/>
    </w:tbl>
    <w:p w14:paraId="2CD368B8" w14:textId="77777777" w:rsidR="00FE1C5A" w:rsidRPr="009A1AC0" w:rsidRDefault="00FE1C5A">
      <w:pPr>
        <w:rPr>
          <w:color w:val="002060"/>
        </w:rPr>
      </w:pPr>
    </w:p>
    <w:sectPr w:rsidR="00FE1C5A" w:rsidRPr="009A1A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F147" w14:textId="77777777" w:rsidR="00207908" w:rsidRDefault="00207908" w:rsidP="009A1AC0">
      <w:pPr>
        <w:spacing w:after="0" w:line="240" w:lineRule="auto"/>
      </w:pPr>
      <w:r>
        <w:separator/>
      </w:r>
    </w:p>
  </w:endnote>
  <w:endnote w:type="continuationSeparator" w:id="0">
    <w:p w14:paraId="2675772A" w14:textId="77777777" w:rsidR="00207908" w:rsidRDefault="00207908" w:rsidP="009A1AC0">
      <w:pPr>
        <w:spacing w:after="0" w:line="240" w:lineRule="auto"/>
      </w:pPr>
      <w:r>
        <w:continuationSeparator/>
      </w:r>
    </w:p>
  </w:endnote>
  <w:endnote w:type="continuationNotice" w:id="1">
    <w:p w14:paraId="77F82608" w14:textId="77777777" w:rsidR="00207908" w:rsidRDefault="002079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924852"/>
      <w:docPartObj>
        <w:docPartGallery w:val="Page Numbers (Bottom of Page)"/>
        <w:docPartUnique/>
      </w:docPartObj>
    </w:sdtPr>
    <w:sdtEndPr/>
    <w:sdtContent>
      <w:sdt>
        <w:sdtPr>
          <w:id w:val="-904762190"/>
          <w:docPartObj>
            <w:docPartGallery w:val="Page Numbers (Top of Page)"/>
            <w:docPartUnique/>
          </w:docPartObj>
        </w:sdtPr>
        <w:sdtEndPr/>
        <w:sdtContent>
          <w:p w14:paraId="2289233C" w14:textId="6AA9085E" w:rsidR="00D311A0" w:rsidRDefault="00D311A0">
            <w:pPr>
              <w:pStyle w:val="Footer"/>
              <w:jc w:val="right"/>
            </w:pPr>
            <w:r w:rsidRPr="00D311A0">
              <w:rPr>
                <w:rFonts w:ascii="Arial" w:hAnsi="Arial" w:cs="Arial"/>
                <w:color w:val="1F4E79" w:themeColor="accent5" w:themeShade="80"/>
              </w:rPr>
              <w:t xml:space="preserve">Page </w:t>
            </w:r>
            <w:r w:rsidRPr="00D311A0">
              <w:rPr>
                <w:rFonts w:ascii="Arial" w:hAnsi="Arial" w:cs="Arial"/>
                <w:b/>
                <w:bCs/>
                <w:color w:val="1F4E79" w:themeColor="accent5" w:themeShade="80"/>
                <w:sz w:val="24"/>
                <w:szCs w:val="24"/>
              </w:rPr>
              <w:fldChar w:fldCharType="begin"/>
            </w:r>
            <w:r w:rsidRPr="00D311A0">
              <w:rPr>
                <w:rFonts w:ascii="Arial" w:hAnsi="Arial" w:cs="Arial"/>
                <w:b/>
                <w:bCs/>
                <w:color w:val="1F4E79" w:themeColor="accent5" w:themeShade="80"/>
              </w:rPr>
              <w:instrText xml:space="preserve"> PAGE </w:instrText>
            </w:r>
            <w:r w:rsidRPr="00D311A0">
              <w:rPr>
                <w:rFonts w:ascii="Arial" w:hAnsi="Arial" w:cs="Arial"/>
                <w:b/>
                <w:bCs/>
                <w:color w:val="1F4E79" w:themeColor="accent5" w:themeShade="80"/>
                <w:sz w:val="24"/>
                <w:szCs w:val="24"/>
              </w:rPr>
              <w:fldChar w:fldCharType="separate"/>
            </w:r>
            <w:r w:rsidRPr="00D311A0">
              <w:rPr>
                <w:rFonts w:ascii="Arial" w:hAnsi="Arial" w:cs="Arial"/>
                <w:b/>
                <w:bCs/>
                <w:noProof/>
                <w:color w:val="1F4E79" w:themeColor="accent5" w:themeShade="80"/>
              </w:rPr>
              <w:t>2</w:t>
            </w:r>
            <w:r w:rsidRPr="00D311A0">
              <w:rPr>
                <w:rFonts w:ascii="Arial" w:hAnsi="Arial" w:cs="Arial"/>
                <w:b/>
                <w:bCs/>
                <w:color w:val="1F4E79" w:themeColor="accent5" w:themeShade="80"/>
                <w:sz w:val="24"/>
                <w:szCs w:val="24"/>
              </w:rPr>
              <w:fldChar w:fldCharType="end"/>
            </w:r>
            <w:r w:rsidRPr="00D311A0">
              <w:rPr>
                <w:rFonts w:ascii="Arial" w:hAnsi="Arial" w:cs="Arial"/>
                <w:color w:val="1F4E79" w:themeColor="accent5" w:themeShade="80"/>
              </w:rPr>
              <w:t xml:space="preserve"> of </w:t>
            </w:r>
            <w:r w:rsidRPr="00D311A0">
              <w:rPr>
                <w:rFonts w:ascii="Arial" w:hAnsi="Arial" w:cs="Arial"/>
                <w:b/>
                <w:bCs/>
                <w:color w:val="1F4E79" w:themeColor="accent5" w:themeShade="80"/>
                <w:sz w:val="24"/>
                <w:szCs w:val="24"/>
              </w:rPr>
              <w:fldChar w:fldCharType="begin"/>
            </w:r>
            <w:r w:rsidRPr="00D311A0">
              <w:rPr>
                <w:rFonts w:ascii="Arial" w:hAnsi="Arial" w:cs="Arial"/>
                <w:b/>
                <w:bCs/>
                <w:color w:val="1F4E79" w:themeColor="accent5" w:themeShade="80"/>
              </w:rPr>
              <w:instrText xml:space="preserve"> NUMPAGES  </w:instrText>
            </w:r>
            <w:r w:rsidRPr="00D311A0">
              <w:rPr>
                <w:rFonts w:ascii="Arial" w:hAnsi="Arial" w:cs="Arial"/>
                <w:b/>
                <w:bCs/>
                <w:color w:val="1F4E79" w:themeColor="accent5" w:themeShade="80"/>
                <w:sz w:val="24"/>
                <w:szCs w:val="24"/>
              </w:rPr>
              <w:fldChar w:fldCharType="separate"/>
            </w:r>
            <w:r w:rsidRPr="00D311A0">
              <w:rPr>
                <w:rFonts w:ascii="Arial" w:hAnsi="Arial" w:cs="Arial"/>
                <w:b/>
                <w:bCs/>
                <w:noProof/>
                <w:color w:val="1F4E79" w:themeColor="accent5" w:themeShade="80"/>
              </w:rPr>
              <w:t>2</w:t>
            </w:r>
            <w:r w:rsidRPr="00D311A0">
              <w:rPr>
                <w:rFonts w:ascii="Arial" w:hAnsi="Arial" w:cs="Arial"/>
                <w:b/>
                <w:bCs/>
                <w:color w:val="1F4E79" w:themeColor="accent5" w:themeShade="80"/>
                <w:sz w:val="24"/>
                <w:szCs w:val="24"/>
              </w:rPr>
              <w:fldChar w:fldCharType="end"/>
            </w:r>
          </w:p>
        </w:sdtContent>
      </w:sdt>
    </w:sdtContent>
  </w:sdt>
  <w:p w14:paraId="4E70B9E6" w14:textId="77777777" w:rsidR="00D311A0" w:rsidRDefault="00D31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8784486"/>
      <w:docPartObj>
        <w:docPartGallery w:val="Page Numbers (Bottom of Page)"/>
        <w:docPartUnique/>
      </w:docPartObj>
    </w:sdtPr>
    <w:sdtEndPr/>
    <w:sdtContent>
      <w:sdt>
        <w:sdtPr>
          <w:id w:val="-1769616900"/>
          <w:docPartObj>
            <w:docPartGallery w:val="Page Numbers (Top of Page)"/>
            <w:docPartUnique/>
          </w:docPartObj>
        </w:sdtPr>
        <w:sdtEndPr/>
        <w:sdtContent>
          <w:p w14:paraId="28DFB7CA" w14:textId="7B74D091" w:rsidR="00A039DD" w:rsidRDefault="00A039DD">
            <w:pPr>
              <w:pStyle w:val="Footer"/>
              <w:jc w:val="right"/>
            </w:pPr>
            <w:r w:rsidRPr="009A1AC0">
              <w:rPr>
                <w:rFonts w:ascii="Arial" w:hAnsi="Arial" w:cs="Arial"/>
                <w:color w:val="002060"/>
              </w:rPr>
              <w:t xml:space="preserve">Page </w:t>
            </w:r>
            <w:r w:rsidRPr="009A1AC0">
              <w:rPr>
                <w:rFonts w:ascii="Arial" w:hAnsi="Arial" w:cs="Arial"/>
                <w:b/>
                <w:bCs/>
                <w:color w:val="002060"/>
                <w:sz w:val="24"/>
                <w:szCs w:val="24"/>
              </w:rPr>
              <w:fldChar w:fldCharType="begin"/>
            </w:r>
            <w:r w:rsidRPr="009A1AC0">
              <w:rPr>
                <w:rFonts w:ascii="Arial" w:hAnsi="Arial" w:cs="Arial"/>
                <w:b/>
                <w:bCs/>
                <w:color w:val="002060"/>
              </w:rPr>
              <w:instrText xml:space="preserve"> PAGE </w:instrText>
            </w:r>
            <w:r w:rsidRPr="009A1AC0">
              <w:rPr>
                <w:rFonts w:ascii="Arial" w:hAnsi="Arial" w:cs="Arial"/>
                <w:b/>
                <w:bCs/>
                <w:color w:val="002060"/>
                <w:sz w:val="24"/>
                <w:szCs w:val="24"/>
              </w:rPr>
              <w:fldChar w:fldCharType="separate"/>
            </w:r>
            <w:r w:rsidR="00A56A7A">
              <w:rPr>
                <w:rFonts w:ascii="Arial" w:hAnsi="Arial" w:cs="Arial"/>
                <w:b/>
                <w:bCs/>
                <w:noProof/>
                <w:color w:val="002060"/>
              </w:rPr>
              <w:t>45</w:t>
            </w:r>
            <w:r w:rsidRPr="009A1AC0">
              <w:rPr>
                <w:rFonts w:ascii="Arial" w:hAnsi="Arial" w:cs="Arial"/>
                <w:b/>
                <w:bCs/>
                <w:color w:val="002060"/>
                <w:sz w:val="24"/>
                <w:szCs w:val="24"/>
              </w:rPr>
              <w:fldChar w:fldCharType="end"/>
            </w:r>
            <w:r w:rsidRPr="009A1AC0">
              <w:rPr>
                <w:rFonts w:ascii="Arial" w:hAnsi="Arial" w:cs="Arial"/>
                <w:color w:val="002060"/>
              </w:rPr>
              <w:t xml:space="preserve"> of </w:t>
            </w:r>
            <w:r w:rsidRPr="009A1AC0">
              <w:rPr>
                <w:rFonts w:ascii="Arial" w:hAnsi="Arial" w:cs="Arial"/>
                <w:b/>
                <w:bCs/>
                <w:color w:val="002060"/>
                <w:sz w:val="24"/>
                <w:szCs w:val="24"/>
              </w:rPr>
              <w:fldChar w:fldCharType="begin"/>
            </w:r>
            <w:r w:rsidRPr="009A1AC0">
              <w:rPr>
                <w:rFonts w:ascii="Arial" w:hAnsi="Arial" w:cs="Arial"/>
                <w:b/>
                <w:bCs/>
                <w:color w:val="002060"/>
              </w:rPr>
              <w:instrText xml:space="preserve"> NUMPAGES  </w:instrText>
            </w:r>
            <w:r w:rsidRPr="009A1AC0">
              <w:rPr>
                <w:rFonts w:ascii="Arial" w:hAnsi="Arial" w:cs="Arial"/>
                <w:b/>
                <w:bCs/>
                <w:color w:val="002060"/>
                <w:sz w:val="24"/>
                <w:szCs w:val="24"/>
              </w:rPr>
              <w:fldChar w:fldCharType="separate"/>
            </w:r>
            <w:r w:rsidR="00A56A7A">
              <w:rPr>
                <w:rFonts w:ascii="Arial" w:hAnsi="Arial" w:cs="Arial"/>
                <w:b/>
                <w:bCs/>
                <w:noProof/>
                <w:color w:val="002060"/>
              </w:rPr>
              <w:t>65</w:t>
            </w:r>
            <w:r w:rsidRPr="009A1AC0">
              <w:rPr>
                <w:rFonts w:ascii="Arial" w:hAnsi="Arial" w:cs="Arial"/>
                <w:b/>
                <w:bCs/>
                <w:color w:val="002060"/>
                <w:sz w:val="24"/>
                <w:szCs w:val="24"/>
              </w:rPr>
              <w:fldChar w:fldCharType="end"/>
            </w:r>
          </w:p>
        </w:sdtContent>
      </w:sdt>
    </w:sdtContent>
  </w:sdt>
  <w:p w14:paraId="51F2C7B7" w14:textId="77777777" w:rsidR="00A039DD" w:rsidRDefault="00A03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23ED7" w14:textId="77777777" w:rsidR="00207908" w:rsidRDefault="00207908" w:rsidP="009A1AC0">
      <w:pPr>
        <w:spacing w:after="0" w:line="240" w:lineRule="auto"/>
      </w:pPr>
      <w:r>
        <w:separator/>
      </w:r>
    </w:p>
  </w:footnote>
  <w:footnote w:type="continuationSeparator" w:id="0">
    <w:p w14:paraId="1D2FD04A" w14:textId="77777777" w:rsidR="00207908" w:rsidRDefault="00207908" w:rsidP="009A1AC0">
      <w:pPr>
        <w:spacing w:after="0" w:line="240" w:lineRule="auto"/>
      </w:pPr>
      <w:r>
        <w:continuationSeparator/>
      </w:r>
    </w:p>
  </w:footnote>
  <w:footnote w:type="continuationNotice" w:id="1">
    <w:p w14:paraId="64986D47" w14:textId="77777777" w:rsidR="00207908" w:rsidRDefault="002079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6A9C"/>
    <w:multiLevelType w:val="hybridMultilevel"/>
    <w:tmpl w:val="BF5A72C4"/>
    <w:lvl w:ilvl="0" w:tplc="EDF44BDC">
      <w:start w:val="2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7147F"/>
    <w:multiLevelType w:val="hybridMultilevel"/>
    <w:tmpl w:val="A1A6C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76B3F"/>
    <w:multiLevelType w:val="multilevel"/>
    <w:tmpl w:val="1B6C45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A7B36"/>
    <w:multiLevelType w:val="hybridMultilevel"/>
    <w:tmpl w:val="350ED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319A3"/>
    <w:multiLevelType w:val="multilevel"/>
    <w:tmpl w:val="638442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A97AFD"/>
    <w:multiLevelType w:val="hybridMultilevel"/>
    <w:tmpl w:val="3AF08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860FEB"/>
    <w:multiLevelType w:val="hybridMultilevel"/>
    <w:tmpl w:val="A3186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36035D"/>
    <w:multiLevelType w:val="multilevel"/>
    <w:tmpl w:val="4BB612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5C154E"/>
    <w:multiLevelType w:val="hybridMultilevel"/>
    <w:tmpl w:val="07940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9458C0"/>
    <w:multiLevelType w:val="hybridMultilevel"/>
    <w:tmpl w:val="982674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8111571"/>
    <w:multiLevelType w:val="multilevel"/>
    <w:tmpl w:val="7BBC47DE"/>
    <w:lvl w:ilvl="0">
      <w:start w:val="1"/>
      <w:numFmt w:val="decimal"/>
      <w:lvlText w:val="%1."/>
      <w:lvlJc w:val="left"/>
      <w:pPr>
        <w:ind w:left="108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1" w15:restartNumberingAfterBreak="0">
    <w:nsid w:val="08C10438"/>
    <w:multiLevelType w:val="hybridMultilevel"/>
    <w:tmpl w:val="F31AD3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E41873"/>
    <w:multiLevelType w:val="hybridMultilevel"/>
    <w:tmpl w:val="C2340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213908"/>
    <w:multiLevelType w:val="hybridMultilevel"/>
    <w:tmpl w:val="D8EC5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453CEB"/>
    <w:multiLevelType w:val="hybridMultilevel"/>
    <w:tmpl w:val="811C6F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642C00"/>
    <w:multiLevelType w:val="hybridMultilevel"/>
    <w:tmpl w:val="7E8E6D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C12B96"/>
    <w:multiLevelType w:val="hybridMultilevel"/>
    <w:tmpl w:val="B4E64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F3A66AA"/>
    <w:multiLevelType w:val="hybridMultilevel"/>
    <w:tmpl w:val="A2529F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7779C9"/>
    <w:multiLevelType w:val="hybridMultilevel"/>
    <w:tmpl w:val="29AE6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182B1F"/>
    <w:multiLevelType w:val="hybridMultilevel"/>
    <w:tmpl w:val="1660D7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060573B"/>
    <w:multiLevelType w:val="hybridMultilevel"/>
    <w:tmpl w:val="11B49392"/>
    <w:lvl w:ilvl="0" w:tplc="26E0CE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13836FF"/>
    <w:multiLevelType w:val="hybridMultilevel"/>
    <w:tmpl w:val="677C665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20C7CB9"/>
    <w:multiLevelType w:val="hybridMultilevel"/>
    <w:tmpl w:val="0C9E7C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BA3096"/>
    <w:multiLevelType w:val="hybridMultilevel"/>
    <w:tmpl w:val="724ADA9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13456B32"/>
    <w:multiLevelType w:val="hybridMultilevel"/>
    <w:tmpl w:val="3E664E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41347DF"/>
    <w:multiLevelType w:val="hybridMultilevel"/>
    <w:tmpl w:val="9AB6E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418035C"/>
    <w:multiLevelType w:val="hybridMultilevel"/>
    <w:tmpl w:val="AE3819A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44D0DF0"/>
    <w:multiLevelType w:val="hybridMultilevel"/>
    <w:tmpl w:val="A900114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51A34B3"/>
    <w:multiLevelType w:val="hybridMultilevel"/>
    <w:tmpl w:val="0158F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5660DEE"/>
    <w:multiLevelType w:val="hybridMultilevel"/>
    <w:tmpl w:val="2AC41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6783403"/>
    <w:multiLevelType w:val="hybridMultilevel"/>
    <w:tmpl w:val="2F92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7AD6BE7"/>
    <w:multiLevelType w:val="hybridMultilevel"/>
    <w:tmpl w:val="7AF4791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17CE01CD"/>
    <w:multiLevelType w:val="multilevel"/>
    <w:tmpl w:val="6884056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88727FF"/>
    <w:multiLevelType w:val="hybridMultilevel"/>
    <w:tmpl w:val="5D2A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D056FA8"/>
    <w:multiLevelType w:val="hybridMultilevel"/>
    <w:tmpl w:val="7C5A1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08B2C11"/>
    <w:multiLevelType w:val="multilevel"/>
    <w:tmpl w:val="86866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91084B"/>
    <w:multiLevelType w:val="hybridMultilevel"/>
    <w:tmpl w:val="CA407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0BD264B"/>
    <w:multiLevelType w:val="multilevel"/>
    <w:tmpl w:val="90A0BB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EE131C"/>
    <w:multiLevelType w:val="hybridMultilevel"/>
    <w:tmpl w:val="924011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1C36332"/>
    <w:multiLevelType w:val="multilevel"/>
    <w:tmpl w:val="9B9648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944EB5"/>
    <w:multiLevelType w:val="hybridMultilevel"/>
    <w:tmpl w:val="AE4E6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2EE3EA0"/>
    <w:multiLevelType w:val="hybridMultilevel"/>
    <w:tmpl w:val="6D40A5A6"/>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276749D5"/>
    <w:multiLevelType w:val="multilevel"/>
    <w:tmpl w:val="BE0E9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366364"/>
    <w:multiLevelType w:val="multilevel"/>
    <w:tmpl w:val="59D0F8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7A0E54"/>
    <w:multiLevelType w:val="multilevel"/>
    <w:tmpl w:val="BAF614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A1546F"/>
    <w:multiLevelType w:val="hybridMultilevel"/>
    <w:tmpl w:val="E98C65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A4F5F80"/>
    <w:multiLevelType w:val="multilevel"/>
    <w:tmpl w:val="FDC89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511FA6"/>
    <w:multiLevelType w:val="hybridMultilevel"/>
    <w:tmpl w:val="CB1803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A6E7768"/>
    <w:multiLevelType w:val="hybridMultilevel"/>
    <w:tmpl w:val="2ED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B84162C"/>
    <w:multiLevelType w:val="hybridMultilevel"/>
    <w:tmpl w:val="A158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C13082C"/>
    <w:multiLevelType w:val="hybridMultilevel"/>
    <w:tmpl w:val="443AB7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CDF2E82"/>
    <w:multiLevelType w:val="multilevel"/>
    <w:tmpl w:val="D90410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D3166AC"/>
    <w:multiLevelType w:val="hybridMultilevel"/>
    <w:tmpl w:val="4EB04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DCB11E1"/>
    <w:multiLevelType w:val="hybridMultilevel"/>
    <w:tmpl w:val="495C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E913CBF"/>
    <w:multiLevelType w:val="hybridMultilevel"/>
    <w:tmpl w:val="32B0DC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EC15A3F"/>
    <w:multiLevelType w:val="hybridMultilevel"/>
    <w:tmpl w:val="EF1224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ED26EDF"/>
    <w:multiLevelType w:val="hybridMultilevel"/>
    <w:tmpl w:val="5FA250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FC9739D"/>
    <w:multiLevelType w:val="hybridMultilevel"/>
    <w:tmpl w:val="0D26AB06"/>
    <w:lvl w:ilvl="0" w:tplc="B9EE98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0BB28E8"/>
    <w:multiLevelType w:val="hybridMultilevel"/>
    <w:tmpl w:val="FAD440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0CF3EAA"/>
    <w:multiLevelType w:val="hybridMultilevel"/>
    <w:tmpl w:val="22149AB8"/>
    <w:lvl w:ilvl="0" w:tplc="1C345D2E">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1F12661"/>
    <w:multiLevelType w:val="multilevel"/>
    <w:tmpl w:val="0F3E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3004E8D"/>
    <w:multiLevelType w:val="multilevel"/>
    <w:tmpl w:val="5726B7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5B810D6"/>
    <w:multiLevelType w:val="hybridMultilevel"/>
    <w:tmpl w:val="4BE062E8"/>
    <w:lvl w:ilvl="0" w:tplc="7500FE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5B934E4"/>
    <w:multiLevelType w:val="hybridMultilevel"/>
    <w:tmpl w:val="BD6415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BA2FAD"/>
    <w:multiLevelType w:val="multilevel"/>
    <w:tmpl w:val="7CC8A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6EF3678"/>
    <w:multiLevelType w:val="hybridMultilevel"/>
    <w:tmpl w:val="8B98EF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76F666C"/>
    <w:multiLevelType w:val="hybridMultilevel"/>
    <w:tmpl w:val="10748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92C11FF"/>
    <w:multiLevelType w:val="hybridMultilevel"/>
    <w:tmpl w:val="15D855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9693D17"/>
    <w:multiLevelType w:val="hybridMultilevel"/>
    <w:tmpl w:val="938CE75E"/>
    <w:lvl w:ilvl="0" w:tplc="E1ECBD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9EF3DD6"/>
    <w:multiLevelType w:val="hybridMultilevel"/>
    <w:tmpl w:val="968AA806"/>
    <w:lvl w:ilvl="0" w:tplc="12F6A3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B5B3F75"/>
    <w:multiLevelType w:val="hybridMultilevel"/>
    <w:tmpl w:val="611613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B7F3F56"/>
    <w:multiLevelType w:val="hybridMultilevel"/>
    <w:tmpl w:val="F29CD5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BB250AF"/>
    <w:multiLevelType w:val="hybridMultilevel"/>
    <w:tmpl w:val="2D88F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D621E93"/>
    <w:multiLevelType w:val="multilevel"/>
    <w:tmpl w:val="250C9D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E0A4EAA"/>
    <w:multiLevelType w:val="hybridMultilevel"/>
    <w:tmpl w:val="232E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E1C7E87"/>
    <w:multiLevelType w:val="hybridMultilevel"/>
    <w:tmpl w:val="BC5A6D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3F5C6D43"/>
    <w:multiLevelType w:val="hybridMultilevel"/>
    <w:tmpl w:val="A3186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F6262FD"/>
    <w:multiLevelType w:val="multilevel"/>
    <w:tmpl w:val="EDAEBE3E"/>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8" w15:restartNumberingAfterBreak="0">
    <w:nsid w:val="40AE085E"/>
    <w:multiLevelType w:val="multilevel"/>
    <w:tmpl w:val="758C1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0EC6BAC"/>
    <w:multiLevelType w:val="hybridMultilevel"/>
    <w:tmpl w:val="CCC8C6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2EF051F"/>
    <w:multiLevelType w:val="hybridMultilevel"/>
    <w:tmpl w:val="42808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4801B07"/>
    <w:multiLevelType w:val="hybridMultilevel"/>
    <w:tmpl w:val="0ACA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50D587F"/>
    <w:multiLevelType w:val="hybridMultilevel"/>
    <w:tmpl w:val="8BA4B4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52018F3"/>
    <w:multiLevelType w:val="hybridMultilevel"/>
    <w:tmpl w:val="D51A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5674D47"/>
    <w:multiLevelType w:val="hybridMultilevel"/>
    <w:tmpl w:val="E0DAAC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5C7383D"/>
    <w:multiLevelType w:val="hybridMultilevel"/>
    <w:tmpl w:val="5B24C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6B37ECD"/>
    <w:multiLevelType w:val="hybridMultilevel"/>
    <w:tmpl w:val="EA0ECD4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46EF74A9"/>
    <w:multiLevelType w:val="hybridMultilevel"/>
    <w:tmpl w:val="B3AA16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6F72A1D"/>
    <w:multiLevelType w:val="hybridMultilevel"/>
    <w:tmpl w:val="902A2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8471BFD"/>
    <w:multiLevelType w:val="hybridMultilevel"/>
    <w:tmpl w:val="CACA23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0" w15:restartNumberingAfterBreak="0">
    <w:nsid w:val="49CA027B"/>
    <w:multiLevelType w:val="hybridMultilevel"/>
    <w:tmpl w:val="54C0D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A5A2EBA"/>
    <w:multiLevelType w:val="hybridMultilevel"/>
    <w:tmpl w:val="7FF66F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A822EB7"/>
    <w:multiLevelType w:val="hybridMultilevel"/>
    <w:tmpl w:val="61709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C052FE6"/>
    <w:multiLevelType w:val="hybridMultilevel"/>
    <w:tmpl w:val="ABE4EB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C3601A9"/>
    <w:multiLevelType w:val="hybridMultilevel"/>
    <w:tmpl w:val="83386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D2D07B2"/>
    <w:multiLevelType w:val="hybridMultilevel"/>
    <w:tmpl w:val="C0EC98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4DFC02A9"/>
    <w:multiLevelType w:val="hybridMultilevel"/>
    <w:tmpl w:val="FFCE0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E0E2A0F"/>
    <w:multiLevelType w:val="hybridMultilevel"/>
    <w:tmpl w:val="8A3C95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E14219D"/>
    <w:multiLevelType w:val="hybridMultilevel"/>
    <w:tmpl w:val="38BE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E2221ED"/>
    <w:multiLevelType w:val="hybridMultilevel"/>
    <w:tmpl w:val="86A285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FF773A2"/>
    <w:multiLevelType w:val="hybridMultilevel"/>
    <w:tmpl w:val="CF046C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15B4F19"/>
    <w:multiLevelType w:val="multilevel"/>
    <w:tmpl w:val="7FB00E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31B07E2"/>
    <w:multiLevelType w:val="hybridMultilevel"/>
    <w:tmpl w:val="0F82724C"/>
    <w:lvl w:ilvl="0" w:tplc="A2D0723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3B513BC"/>
    <w:multiLevelType w:val="hybridMultilevel"/>
    <w:tmpl w:val="A6F6B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58C23EA"/>
    <w:multiLevelType w:val="hybridMultilevel"/>
    <w:tmpl w:val="BF781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6431BB2"/>
    <w:multiLevelType w:val="hybridMultilevel"/>
    <w:tmpl w:val="5A3C0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6AF362E"/>
    <w:multiLevelType w:val="hybridMultilevel"/>
    <w:tmpl w:val="6C5EB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7312C2B"/>
    <w:multiLevelType w:val="hybridMultilevel"/>
    <w:tmpl w:val="658ABD0E"/>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81B51C3"/>
    <w:multiLevelType w:val="multilevel"/>
    <w:tmpl w:val="5BC4D01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9" w15:restartNumberingAfterBreak="0">
    <w:nsid w:val="59E1433F"/>
    <w:multiLevelType w:val="multilevel"/>
    <w:tmpl w:val="13D665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A5F37FF"/>
    <w:multiLevelType w:val="hybridMultilevel"/>
    <w:tmpl w:val="C7E88B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B005F59"/>
    <w:multiLevelType w:val="hybridMultilevel"/>
    <w:tmpl w:val="8FF2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B156F41"/>
    <w:multiLevelType w:val="multilevel"/>
    <w:tmpl w:val="A3FE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BFF1F66"/>
    <w:multiLevelType w:val="hybridMultilevel"/>
    <w:tmpl w:val="75909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CC364AE"/>
    <w:multiLevelType w:val="multilevel"/>
    <w:tmpl w:val="4B1828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D8511A3"/>
    <w:multiLevelType w:val="hybridMultilevel"/>
    <w:tmpl w:val="0C22F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0B677A9"/>
    <w:multiLevelType w:val="hybridMultilevel"/>
    <w:tmpl w:val="CB5C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0BE22B4"/>
    <w:multiLevelType w:val="hybridMultilevel"/>
    <w:tmpl w:val="A59AA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29D6242"/>
    <w:multiLevelType w:val="hybridMultilevel"/>
    <w:tmpl w:val="2C32E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2AE0498"/>
    <w:multiLevelType w:val="hybridMultilevel"/>
    <w:tmpl w:val="F16A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45D19B4"/>
    <w:multiLevelType w:val="hybridMultilevel"/>
    <w:tmpl w:val="7880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4FB4E77"/>
    <w:multiLevelType w:val="multilevel"/>
    <w:tmpl w:val="C974E9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5BA6462"/>
    <w:multiLevelType w:val="multilevel"/>
    <w:tmpl w:val="84C84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664648B"/>
    <w:multiLevelType w:val="hybridMultilevel"/>
    <w:tmpl w:val="20D28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6755DB9"/>
    <w:multiLevelType w:val="multilevel"/>
    <w:tmpl w:val="8A7E6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6BD3A08"/>
    <w:multiLevelType w:val="hybridMultilevel"/>
    <w:tmpl w:val="2CD06FC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68B10A3D"/>
    <w:multiLevelType w:val="multilevel"/>
    <w:tmpl w:val="D8967BC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8BE08F3"/>
    <w:multiLevelType w:val="hybridMultilevel"/>
    <w:tmpl w:val="FC2000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9227B1B"/>
    <w:multiLevelType w:val="hybridMultilevel"/>
    <w:tmpl w:val="0CC4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98A2C44"/>
    <w:multiLevelType w:val="hybridMultilevel"/>
    <w:tmpl w:val="C2F2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B3111F8"/>
    <w:multiLevelType w:val="multilevel"/>
    <w:tmpl w:val="2E5032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BDD43DF"/>
    <w:multiLevelType w:val="hybridMultilevel"/>
    <w:tmpl w:val="D3DC4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C276F9C"/>
    <w:multiLevelType w:val="hybridMultilevel"/>
    <w:tmpl w:val="DBC4838A"/>
    <w:lvl w:ilvl="0" w:tplc="C10A2716">
      <w:start w:val="1"/>
      <w:numFmt w:val="decimal"/>
      <w:lvlText w:val="%1."/>
      <w:lvlJc w:val="left"/>
      <w:pPr>
        <w:ind w:left="720" w:hanging="360"/>
      </w:pPr>
      <w:rPr>
        <w:rFonts w:eastAsia="Times New Roman"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D337AB6"/>
    <w:multiLevelType w:val="multilevel"/>
    <w:tmpl w:val="DBBA0C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D57763D"/>
    <w:multiLevelType w:val="hybridMultilevel"/>
    <w:tmpl w:val="B39ACB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D95383E"/>
    <w:multiLevelType w:val="hybridMultilevel"/>
    <w:tmpl w:val="C80293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EEC19A6"/>
    <w:multiLevelType w:val="multilevel"/>
    <w:tmpl w:val="73F4D2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F764C0B"/>
    <w:multiLevelType w:val="hybridMultilevel"/>
    <w:tmpl w:val="2A1C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2D40209"/>
    <w:multiLevelType w:val="multilevel"/>
    <w:tmpl w:val="A456F5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50A56EE"/>
    <w:multiLevelType w:val="hybridMultilevel"/>
    <w:tmpl w:val="3CEC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5371FDA"/>
    <w:multiLevelType w:val="multilevel"/>
    <w:tmpl w:val="2C22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57C5D89"/>
    <w:multiLevelType w:val="hybridMultilevel"/>
    <w:tmpl w:val="0B5AF2E8"/>
    <w:lvl w:ilvl="0" w:tplc="5B367F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65D1BE2"/>
    <w:multiLevelType w:val="hybridMultilevel"/>
    <w:tmpl w:val="887A16DA"/>
    <w:lvl w:ilvl="0" w:tplc="09488F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76C2981"/>
    <w:multiLevelType w:val="hybridMultilevel"/>
    <w:tmpl w:val="EC8A2B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A8754F2"/>
    <w:multiLevelType w:val="hybridMultilevel"/>
    <w:tmpl w:val="CA94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BDD13CC"/>
    <w:multiLevelType w:val="hybridMultilevel"/>
    <w:tmpl w:val="602CCF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C9F2F8F"/>
    <w:multiLevelType w:val="hybridMultilevel"/>
    <w:tmpl w:val="8B443C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E252A25"/>
    <w:multiLevelType w:val="hybridMultilevel"/>
    <w:tmpl w:val="A1023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514747">
    <w:abstractNumId w:val="101"/>
  </w:num>
  <w:num w:numId="2" w16cid:durableId="297152294">
    <w:abstractNumId w:val="10"/>
  </w:num>
  <w:num w:numId="3" w16cid:durableId="1316102283">
    <w:abstractNumId w:val="135"/>
  </w:num>
  <w:num w:numId="4" w16cid:durableId="1266769305">
    <w:abstractNumId w:val="11"/>
  </w:num>
  <w:num w:numId="5" w16cid:durableId="1771702232">
    <w:abstractNumId w:val="22"/>
  </w:num>
  <w:num w:numId="6" w16cid:durableId="1921526631">
    <w:abstractNumId w:val="113"/>
  </w:num>
  <w:num w:numId="7" w16cid:durableId="317197351">
    <w:abstractNumId w:val="58"/>
  </w:num>
  <w:num w:numId="8" w16cid:durableId="751507050">
    <w:abstractNumId w:val="19"/>
  </w:num>
  <w:num w:numId="9" w16cid:durableId="560555222">
    <w:abstractNumId w:val="77"/>
  </w:num>
  <w:num w:numId="10" w16cid:durableId="1369722140">
    <w:abstractNumId w:val="97"/>
  </w:num>
  <w:num w:numId="11" w16cid:durableId="1027364032">
    <w:abstractNumId w:val="79"/>
  </w:num>
  <w:num w:numId="12" w16cid:durableId="724109682">
    <w:abstractNumId w:val="14"/>
  </w:num>
  <w:num w:numId="13" w16cid:durableId="555240392">
    <w:abstractNumId w:val="67"/>
  </w:num>
  <w:num w:numId="14" w16cid:durableId="39521820">
    <w:abstractNumId w:val="128"/>
  </w:num>
  <w:num w:numId="15" w16cid:durableId="717822880">
    <w:abstractNumId w:val="55"/>
  </w:num>
  <w:num w:numId="16" w16cid:durableId="1658806259">
    <w:abstractNumId w:val="45"/>
  </w:num>
  <w:num w:numId="17" w16cid:durableId="2036617157">
    <w:abstractNumId w:val="65"/>
  </w:num>
  <w:num w:numId="18" w16cid:durableId="1465195264">
    <w:abstractNumId w:val="126"/>
  </w:num>
  <w:num w:numId="19" w16cid:durableId="213472323">
    <w:abstractNumId w:val="47"/>
  </w:num>
  <w:num w:numId="20" w16cid:durableId="48770020">
    <w:abstractNumId w:val="50"/>
  </w:num>
  <w:num w:numId="21" w16cid:durableId="189224079">
    <w:abstractNumId w:val="146"/>
  </w:num>
  <w:num w:numId="22" w16cid:durableId="1499617065">
    <w:abstractNumId w:val="120"/>
  </w:num>
  <w:num w:numId="23" w16cid:durableId="45297784">
    <w:abstractNumId w:val="107"/>
  </w:num>
  <w:num w:numId="24" w16cid:durableId="284193432">
    <w:abstractNumId w:val="31"/>
  </w:num>
  <w:num w:numId="25" w16cid:durableId="62024116">
    <w:abstractNumId w:val="25"/>
  </w:num>
  <w:num w:numId="26" w16cid:durableId="963386335">
    <w:abstractNumId w:val="115"/>
  </w:num>
  <w:num w:numId="27" w16cid:durableId="1125658491">
    <w:abstractNumId w:val="100"/>
  </w:num>
  <w:num w:numId="28" w16cid:durableId="386992474">
    <w:abstractNumId w:val="87"/>
  </w:num>
  <w:num w:numId="29" w16cid:durableId="81102467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2106566">
    <w:abstractNumId w:val="108"/>
  </w:num>
  <w:num w:numId="31" w16cid:durableId="888495539">
    <w:abstractNumId w:val="16"/>
  </w:num>
  <w:num w:numId="32" w16cid:durableId="2034845249">
    <w:abstractNumId w:val="93"/>
  </w:num>
  <w:num w:numId="33" w16cid:durableId="1745911591">
    <w:abstractNumId w:val="72"/>
  </w:num>
  <w:num w:numId="34" w16cid:durableId="472988292">
    <w:abstractNumId w:val="143"/>
  </w:num>
  <w:num w:numId="35" w16cid:durableId="1812164026">
    <w:abstractNumId w:val="27"/>
  </w:num>
  <w:num w:numId="36" w16cid:durableId="487946340">
    <w:abstractNumId w:val="89"/>
  </w:num>
  <w:num w:numId="37" w16cid:durableId="437944297">
    <w:abstractNumId w:val="9"/>
  </w:num>
  <w:num w:numId="38" w16cid:durableId="362487180">
    <w:abstractNumId w:val="66"/>
  </w:num>
  <w:num w:numId="39" w16cid:durableId="1122193331">
    <w:abstractNumId w:val="3"/>
  </w:num>
  <w:num w:numId="40" w16cid:durableId="485363350">
    <w:abstractNumId w:val="8"/>
  </w:num>
  <w:num w:numId="41" w16cid:durableId="472328640">
    <w:abstractNumId w:val="88"/>
  </w:num>
  <w:num w:numId="42" w16cid:durableId="1920284563">
    <w:abstractNumId w:val="40"/>
  </w:num>
  <w:num w:numId="43" w16cid:durableId="765076101">
    <w:abstractNumId w:val="63"/>
  </w:num>
  <w:num w:numId="44" w16cid:durableId="1137992858">
    <w:abstractNumId w:val="34"/>
  </w:num>
  <w:num w:numId="45" w16cid:durableId="1331104610">
    <w:abstractNumId w:val="105"/>
  </w:num>
  <w:num w:numId="46" w16cid:durableId="2140344465">
    <w:abstractNumId w:val="139"/>
  </w:num>
  <w:num w:numId="47" w16cid:durableId="410663393">
    <w:abstractNumId w:val="33"/>
  </w:num>
  <w:num w:numId="48" w16cid:durableId="642585014">
    <w:abstractNumId w:val="23"/>
  </w:num>
  <w:num w:numId="49" w16cid:durableId="1440678132">
    <w:abstractNumId w:val="41"/>
  </w:num>
  <w:num w:numId="50" w16cid:durableId="1033926130">
    <w:abstractNumId w:val="54"/>
  </w:num>
  <w:num w:numId="51" w16cid:durableId="872153505">
    <w:abstractNumId w:val="17"/>
  </w:num>
  <w:num w:numId="52" w16cid:durableId="622272507">
    <w:abstractNumId w:val="91"/>
  </w:num>
  <w:num w:numId="53" w16cid:durableId="1034035716">
    <w:abstractNumId w:val="134"/>
  </w:num>
  <w:num w:numId="54" w16cid:durableId="1616521365">
    <w:abstractNumId w:val="21"/>
  </w:num>
  <w:num w:numId="55" w16cid:durableId="2115050534">
    <w:abstractNumId w:val="145"/>
  </w:num>
  <w:num w:numId="56" w16cid:durableId="1136725118">
    <w:abstractNumId w:val="38"/>
  </w:num>
  <w:num w:numId="57" w16cid:durableId="91052469">
    <w:abstractNumId w:val="70"/>
  </w:num>
  <w:num w:numId="58" w16cid:durableId="1315260093">
    <w:abstractNumId w:val="71"/>
  </w:num>
  <w:num w:numId="59" w16cid:durableId="601497404">
    <w:abstractNumId w:val="15"/>
  </w:num>
  <w:num w:numId="60" w16cid:durableId="689601627">
    <w:abstractNumId w:val="110"/>
  </w:num>
  <w:num w:numId="61" w16cid:durableId="2041735748">
    <w:abstractNumId w:val="82"/>
  </w:num>
  <w:num w:numId="62" w16cid:durableId="1983541448">
    <w:abstractNumId w:val="102"/>
  </w:num>
  <w:num w:numId="63" w16cid:durableId="1065295399">
    <w:abstractNumId w:val="119"/>
  </w:num>
  <w:num w:numId="64" w16cid:durableId="414740624">
    <w:abstractNumId w:val="84"/>
  </w:num>
  <w:num w:numId="65" w16cid:durableId="514882053">
    <w:abstractNumId w:val="56"/>
  </w:num>
  <w:num w:numId="66" w16cid:durableId="190923012">
    <w:abstractNumId w:val="118"/>
  </w:num>
  <w:num w:numId="67" w16cid:durableId="1305307845">
    <w:abstractNumId w:val="94"/>
  </w:num>
  <w:num w:numId="68" w16cid:durableId="787772236">
    <w:abstractNumId w:val="5"/>
  </w:num>
  <w:num w:numId="69" w16cid:durableId="756629965">
    <w:abstractNumId w:val="28"/>
  </w:num>
  <w:num w:numId="70" w16cid:durableId="773013446">
    <w:abstractNumId w:val="96"/>
  </w:num>
  <w:num w:numId="71" w16cid:durableId="809325258">
    <w:abstractNumId w:val="104"/>
  </w:num>
  <w:num w:numId="72" w16cid:durableId="1688949571">
    <w:abstractNumId w:val="123"/>
  </w:num>
  <w:num w:numId="73" w16cid:durableId="533805902">
    <w:abstractNumId w:val="12"/>
  </w:num>
  <w:num w:numId="74" w16cid:durableId="1179389668">
    <w:abstractNumId w:val="103"/>
  </w:num>
  <w:num w:numId="75" w16cid:durableId="1912538167">
    <w:abstractNumId w:val="24"/>
  </w:num>
  <w:num w:numId="76" w16cid:durableId="700284126">
    <w:abstractNumId w:val="127"/>
  </w:num>
  <w:num w:numId="77" w16cid:durableId="1367481949">
    <w:abstractNumId w:val="69"/>
  </w:num>
  <w:num w:numId="78" w16cid:durableId="275067780">
    <w:abstractNumId w:val="20"/>
  </w:num>
  <w:num w:numId="79" w16cid:durableId="271477379">
    <w:abstractNumId w:val="142"/>
  </w:num>
  <w:num w:numId="80" w16cid:durableId="841311935">
    <w:abstractNumId w:val="68"/>
  </w:num>
  <w:num w:numId="81" w16cid:durableId="184708918">
    <w:abstractNumId w:val="62"/>
  </w:num>
  <w:num w:numId="82" w16cid:durableId="360127124">
    <w:abstractNumId w:val="57"/>
  </w:num>
  <w:num w:numId="83" w16cid:durableId="3169420">
    <w:abstractNumId w:val="141"/>
  </w:num>
  <w:num w:numId="84" w16cid:durableId="437524713">
    <w:abstractNumId w:val="99"/>
  </w:num>
  <w:num w:numId="85" w16cid:durableId="760178292">
    <w:abstractNumId w:val="32"/>
  </w:num>
  <w:num w:numId="86" w16cid:durableId="457527018">
    <w:abstractNumId w:val="74"/>
  </w:num>
  <w:num w:numId="87" w16cid:durableId="1399015186">
    <w:abstractNumId w:val="147"/>
  </w:num>
  <w:num w:numId="88" w16cid:durableId="509486660">
    <w:abstractNumId w:val="106"/>
  </w:num>
  <w:num w:numId="89" w16cid:durableId="657732870">
    <w:abstractNumId w:val="117"/>
  </w:num>
  <w:num w:numId="90" w16cid:durableId="1581135045">
    <w:abstractNumId w:val="29"/>
  </w:num>
  <w:num w:numId="91" w16cid:durableId="1892498683">
    <w:abstractNumId w:val="92"/>
  </w:num>
  <w:num w:numId="92" w16cid:durableId="235437956">
    <w:abstractNumId w:val="6"/>
  </w:num>
  <w:num w:numId="93" w16cid:durableId="1988166896">
    <w:abstractNumId w:val="76"/>
  </w:num>
  <w:num w:numId="94" w16cid:durableId="1785151024">
    <w:abstractNumId w:val="13"/>
  </w:num>
  <w:num w:numId="95" w16cid:durableId="987130273">
    <w:abstractNumId w:val="80"/>
  </w:num>
  <w:num w:numId="96" w16cid:durableId="1155611206">
    <w:abstractNumId w:val="1"/>
  </w:num>
  <w:num w:numId="97" w16cid:durableId="14177">
    <w:abstractNumId w:val="83"/>
  </w:num>
  <w:num w:numId="98" w16cid:durableId="472596964">
    <w:abstractNumId w:val="30"/>
  </w:num>
  <w:num w:numId="99" w16cid:durableId="1492065789">
    <w:abstractNumId w:val="49"/>
  </w:num>
  <w:num w:numId="100" w16cid:durableId="1539925600">
    <w:abstractNumId w:val="52"/>
  </w:num>
  <w:num w:numId="101" w16cid:durableId="2128962750">
    <w:abstractNumId w:val="125"/>
  </w:num>
  <w:num w:numId="102" w16cid:durableId="1726678862">
    <w:abstractNumId w:val="132"/>
  </w:num>
  <w:num w:numId="103" w16cid:durableId="699012454">
    <w:abstractNumId w:val="59"/>
  </w:num>
  <w:num w:numId="104" w16cid:durableId="1851748293">
    <w:abstractNumId w:val="85"/>
  </w:num>
  <w:num w:numId="105" w16cid:durableId="868027924">
    <w:abstractNumId w:val="98"/>
  </w:num>
  <w:num w:numId="106" w16cid:durableId="911811704">
    <w:abstractNumId w:val="111"/>
  </w:num>
  <w:num w:numId="107" w16cid:durableId="836388394">
    <w:abstractNumId w:val="144"/>
  </w:num>
  <w:num w:numId="108" w16cid:durableId="971056124">
    <w:abstractNumId w:val="81"/>
  </w:num>
  <w:num w:numId="109" w16cid:durableId="403722929">
    <w:abstractNumId w:val="26"/>
  </w:num>
  <w:num w:numId="110" w16cid:durableId="603921956">
    <w:abstractNumId w:val="18"/>
  </w:num>
  <w:num w:numId="111" w16cid:durableId="1561597882">
    <w:abstractNumId w:val="86"/>
  </w:num>
  <w:num w:numId="112" w16cid:durableId="1655256975">
    <w:abstractNumId w:val="124"/>
  </w:num>
  <w:num w:numId="113" w16cid:durableId="589966271">
    <w:abstractNumId w:val="64"/>
  </w:num>
  <w:num w:numId="114" w16cid:durableId="2073233514">
    <w:abstractNumId w:val="136"/>
  </w:num>
  <w:num w:numId="115" w16cid:durableId="1080715598">
    <w:abstractNumId w:val="133"/>
  </w:num>
  <w:num w:numId="116" w16cid:durableId="1036199312">
    <w:abstractNumId w:val="37"/>
  </w:num>
  <w:num w:numId="117" w16cid:durableId="574585833">
    <w:abstractNumId w:val="73"/>
  </w:num>
  <w:num w:numId="118" w16cid:durableId="1189297745">
    <w:abstractNumId w:val="60"/>
  </w:num>
  <w:num w:numId="119" w16cid:durableId="834029920">
    <w:abstractNumId w:val="43"/>
  </w:num>
  <w:num w:numId="120" w16cid:durableId="1239166811">
    <w:abstractNumId w:val="121"/>
  </w:num>
  <w:num w:numId="121" w16cid:durableId="748888241">
    <w:abstractNumId w:val="46"/>
  </w:num>
  <w:num w:numId="122" w16cid:durableId="1022629471">
    <w:abstractNumId w:val="122"/>
  </w:num>
  <w:num w:numId="123" w16cid:durableId="235822069">
    <w:abstractNumId w:val="138"/>
  </w:num>
  <w:num w:numId="124" w16cid:durableId="201484145">
    <w:abstractNumId w:val="2"/>
  </w:num>
  <w:num w:numId="125" w16cid:durableId="1181121588">
    <w:abstractNumId w:val="140"/>
  </w:num>
  <w:num w:numId="126" w16cid:durableId="298000004">
    <w:abstractNumId w:val="35"/>
  </w:num>
  <w:num w:numId="127" w16cid:durableId="1179543192">
    <w:abstractNumId w:val="42"/>
  </w:num>
  <w:num w:numId="128" w16cid:durableId="2121560522">
    <w:abstractNumId w:val="130"/>
  </w:num>
  <w:num w:numId="129" w16cid:durableId="781194841">
    <w:abstractNumId w:val="44"/>
  </w:num>
  <w:num w:numId="130" w16cid:durableId="921111359">
    <w:abstractNumId w:val="39"/>
  </w:num>
  <w:num w:numId="131" w16cid:durableId="855532946">
    <w:abstractNumId w:val="116"/>
  </w:num>
  <w:num w:numId="132" w16cid:durableId="840505814">
    <w:abstractNumId w:val="131"/>
  </w:num>
  <w:num w:numId="133" w16cid:durableId="384330628">
    <w:abstractNumId w:val="137"/>
  </w:num>
  <w:num w:numId="134" w16cid:durableId="1786775027">
    <w:abstractNumId w:val="129"/>
  </w:num>
  <w:num w:numId="135" w16cid:durableId="845290652">
    <w:abstractNumId w:val="112"/>
  </w:num>
  <w:num w:numId="136" w16cid:durableId="1832745653">
    <w:abstractNumId w:val="114"/>
  </w:num>
  <w:num w:numId="137" w16cid:durableId="1321813066">
    <w:abstractNumId w:val="78"/>
  </w:num>
  <w:num w:numId="138" w16cid:durableId="830290339">
    <w:abstractNumId w:val="7"/>
  </w:num>
  <w:num w:numId="139" w16cid:durableId="564339793">
    <w:abstractNumId w:val="4"/>
  </w:num>
  <w:num w:numId="140" w16cid:durableId="2001735957">
    <w:abstractNumId w:val="61"/>
  </w:num>
  <w:num w:numId="141" w16cid:durableId="1686324622">
    <w:abstractNumId w:val="109"/>
  </w:num>
  <w:num w:numId="142" w16cid:durableId="1738747390">
    <w:abstractNumId w:val="51"/>
  </w:num>
  <w:num w:numId="143" w16cid:durableId="1714690073">
    <w:abstractNumId w:val="53"/>
  </w:num>
  <w:num w:numId="144" w16cid:durableId="603735427">
    <w:abstractNumId w:val="0"/>
  </w:num>
  <w:num w:numId="145" w16cid:durableId="512690414">
    <w:abstractNumId w:val="75"/>
  </w:num>
  <w:num w:numId="146" w16cid:durableId="1875338861">
    <w:abstractNumId w:val="36"/>
  </w:num>
  <w:num w:numId="147" w16cid:durableId="2363109">
    <w:abstractNumId w:val="48"/>
  </w:num>
  <w:num w:numId="148" w16cid:durableId="659580646">
    <w:abstractNumId w:val="95"/>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6B"/>
    <w:rsid w:val="000008C7"/>
    <w:rsid w:val="00001121"/>
    <w:rsid w:val="00002134"/>
    <w:rsid w:val="00002C9C"/>
    <w:rsid w:val="00002DFD"/>
    <w:rsid w:val="000033FE"/>
    <w:rsid w:val="000042D2"/>
    <w:rsid w:val="00005136"/>
    <w:rsid w:val="000062EB"/>
    <w:rsid w:val="00006A22"/>
    <w:rsid w:val="00006BD2"/>
    <w:rsid w:val="00007830"/>
    <w:rsid w:val="00010942"/>
    <w:rsid w:val="0001126A"/>
    <w:rsid w:val="00012571"/>
    <w:rsid w:val="00012727"/>
    <w:rsid w:val="00015CAF"/>
    <w:rsid w:val="00017393"/>
    <w:rsid w:val="00021BCD"/>
    <w:rsid w:val="00022FAD"/>
    <w:rsid w:val="0002338E"/>
    <w:rsid w:val="00023849"/>
    <w:rsid w:val="0002425D"/>
    <w:rsid w:val="00025902"/>
    <w:rsid w:val="00025A10"/>
    <w:rsid w:val="00027F11"/>
    <w:rsid w:val="00031354"/>
    <w:rsid w:val="00032DDC"/>
    <w:rsid w:val="0003551A"/>
    <w:rsid w:val="0004153D"/>
    <w:rsid w:val="00041C6B"/>
    <w:rsid w:val="00042CB5"/>
    <w:rsid w:val="00043634"/>
    <w:rsid w:val="00044290"/>
    <w:rsid w:val="00045D46"/>
    <w:rsid w:val="00045E78"/>
    <w:rsid w:val="00051019"/>
    <w:rsid w:val="0005321E"/>
    <w:rsid w:val="000547EE"/>
    <w:rsid w:val="00055AF8"/>
    <w:rsid w:val="00056085"/>
    <w:rsid w:val="00057184"/>
    <w:rsid w:val="000572EC"/>
    <w:rsid w:val="00060358"/>
    <w:rsid w:val="0006416D"/>
    <w:rsid w:val="00064CB8"/>
    <w:rsid w:val="000655CD"/>
    <w:rsid w:val="00066312"/>
    <w:rsid w:val="00066363"/>
    <w:rsid w:val="000701B6"/>
    <w:rsid w:val="00071206"/>
    <w:rsid w:val="0007194A"/>
    <w:rsid w:val="00072011"/>
    <w:rsid w:val="00073296"/>
    <w:rsid w:val="000732AD"/>
    <w:rsid w:val="00074EE7"/>
    <w:rsid w:val="00076AE4"/>
    <w:rsid w:val="0008103F"/>
    <w:rsid w:val="0008390D"/>
    <w:rsid w:val="000843C2"/>
    <w:rsid w:val="00084D79"/>
    <w:rsid w:val="00084E52"/>
    <w:rsid w:val="00085705"/>
    <w:rsid w:val="00085BCD"/>
    <w:rsid w:val="00086E06"/>
    <w:rsid w:val="0008720D"/>
    <w:rsid w:val="00087F56"/>
    <w:rsid w:val="00091192"/>
    <w:rsid w:val="000915BC"/>
    <w:rsid w:val="00092623"/>
    <w:rsid w:val="00092CA6"/>
    <w:rsid w:val="00093213"/>
    <w:rsid w:val="00093B6A"/>
    <w:rsid w:val="00093C0D"/>
    <w:rsid w:val="000A10E4"/>
    <w:rsid w:val="000A281B"/>
    <w:rsid w:val="000A317A"/>
    <w:rsid w:val="000A3732"/>
    <w:rsid w:val="000A4CD7"/>
    <w:rsid w:val="000A5392"/>
    <w:rsid w:val="000A5597"/>
    <w:rsid w:val="000A580C"/>
    <w:rsid w:val="000A5AA4"/>
    <w:rsid w:val="000A5F86"/>
    <w:rsid w:val="000A6313"/>
    <w:rsid w:val="000A7ED4"/>
    <w:rsid w:val="000B0784"/>
    <w:rsid w:val="000B497B"/>
    <w:rsid w:val="000B4D83"/>
    <w:rsid w:val="000B532A"/>
    <w:rsid w:val="000C0420"/>
    <w:rsid w:val="000C3E1E"/>
    <w:rsid w:val="000C5989"/>
    <w:rsid w:val="000C626B"/>
    <w:rsid w:val="000C6659"/>
    <w:rsid w:val="000C6A82"/>
    <w:rsid w:val="000C7362"/>
    <w:rsid w:val="000C7572"/>
    <w:rsid w:val="000C795F"/>
    <w:rsid w:val="000D2216"/>
    <w:rsid w:val="000D2303"/>
    <w:rsid w:val="000D2B0F"/>
    <w:rsid w:val="000D37D3"/>
    <w:rsid w:val="000D6BC4"/>
    <w:rsid w:val="000D7BDE"/>
    <w:rsid w:val="000E2A0F"/>
    <w:rsid w:val="000E3A10"/>
    <w:rsid w:val="000E66DF"/>
    <w:rsid w:val="000E74C8"/>
    <w:rsid w:val="000F0C9A"/>
    <w:rsid w:val="000F1F3F"/>
    <w:rsid w:val="000F40CC"/>
    <w:rsid w:val="000F511B"/>
    <w:rsid w:val="000F6843"/>
    <w:rsid w:val="00100AFB"/>
    <w:rsid w:val="001012EF"/>
    <w:rsid w:val="001026BA"/>
    <w:rsid w:val="0010291B"/>
    <w:rsid w:val="0010407D"/>
    <w:rsid w:val="001044C3"/>
    <w:rsid w:val="0010586A"/>
    <w:rsid w:val="00105986"/>
    <w:rsid w:val="0010660C"/>
    <w:rsid w:val="001073E5"/>
    <w:rsid w:val="00111540"/>
    <w:rsid w:val="0011393E"/>
    <w:rsid w:val="00115042"/>
    <w:rsid w:val="001171E4"/>
    <w:rsid w:val="001172C3"/>
    <w:rsid w:val="0012162D"/>
    <w:rsid w:val="00121DA2"/>
    <w:rsid w:val="00121FD7"/>
    <w:rsid w:val="001228F3"/>
    <w:rsid w:val="00123773"/>
    <w:rsid w:val="00123D90"/>
    <w:rsid w:val="00124C0C"/>
    <w:rsid w:val="001315F2"/>
    <w:rsid w:val="00131AFB"/>
    <w:rsid w:val="001325D7"/>
    <w:rsid w:val="00134884"/>
    <w:rsid w:val="001355D6"/>
    <w:rsid w:val="001362E1"/>
    <w:rsid w:val="00136952"/>
    <w:rsid w:val="00140A15"/>
    <w:rsid w:val="00141C92"/>
    <w:rsid w:val="00141CF4"/>
    <w:rsid w:val="001432C0"/>
    <w:rsid w:val="00146B2E"/>
    <w:rsid w:val="00147196"/>
    <w:rsid w:val="0014789A"/>
    <w:rsid w:val="00147B7F"/>
    <w:rsid w:val="001532C8"/>
    <w:rsid w:val="00153DFF"/>
    <w:rsid w:val="00154290"/>
    <w:rsid w:val="00154727"/>
    <w:rsid w:val="00156C76"/>
    <w:rsid w:val="00161AA3"/>
    <w:rsid w:val="00162867"/>
    <w:rsid w:val="00163AEC"/>
    <w:rsid w:val="00164397"/>
    <w:rsid w:val="00172C13"/>
    <w:rsid w:val="0017309F"/>
    <w:rsid w:val="00176981"/>
    <w:rsid w:val="0017745C"/>
    <w:rsid w:val="00177B66"/>
    <w:rsid w:val="00180B2B"/>
    <w:rsid w:val="001822C1"/>
    <w:rsid w:val="00185EB7"/>
    <w:rsid w:val="00186B1B"/>
    <w:rsid w:val="00186D23"/>
    <w:rsid w:val="00190A00"/>
    <w:rsid w:val="00191808"/>
    <w:rsid w:val="001932B9"/>
    <w:rsid w:val="00193880"/>
    <w:rsid w:val="001939BF"/>
    <w:rsid w:val="00195BF7"/>
    <w:rsid w:val="00195F2D"/>
    <w:rsid w:val="00196ADC"/>
    <w:rsid w:val="001A178D"/>
    <w:rsid w:val="001A39D9"/>
    <w:rsid w:val="001A5E0E"/>
    <w:rsid w:val="001A664D"/>
    <w:rsid w:val="001B1AB0"/>
    <w:rsid w:val="001B2549"/>
    <w:rsid w:val="001B3822"/>
    <w:rsid w:val="001B6199"/>
    <w:rsid w:val="001B698B"/>
    <w:rsid w:val="001C37BB"/>
    <w:rsid w:val="001C4526"/>
    <w:rsid w:val="001C67E1"/>
    <w:rsid w:val="001C72DC"/>
    <w:rsid w:val="001D081F"/>
    <w:rsid w:val="001D30BB"/>
    <w:rsid w:val="001D328F"/>
    <w:rsid w:val="001D3391"/>
    <w:rsid w:val="001D49AE"/>
    <w:rsid w:val="001D70C0"/>
    <w:rsid w:val="001E1080"/>
    <w:rsid w:val="001E2068"/>
    <w:rsid w:val="001E28B2"/>
    <w:rsid w:val="001E30BE"/>
    <w:rsid w:val="001E3862"/>
    <w:rsid w:val="001E389D"/>
    <w:rsid w:val="001E53F1"/>
    <w:rsid w:val="001F5E3C"/>
    <w:rsid w:val="001F69DD"/>
    <w:rsid w:val="001F69F3"/>
    <w:rsid w:val="001F6E51"/>
    <w:rsid w:val="00207908"/>
    <w:rsid w:val="00207FF4"/>
    <w:rsid w:val="00210695"/>
    <w:rsid w:val="00211243"/>
    <w:rsid w:val="00213510"/>
    <w:rsid w:val="00216180"/>
    <w:rsid w:val="00216A4A"/>
    <w:rsid w:val="002175B3"/>
    <w:rsid w:val="00220140"/>
    <w:rsid w:val="0022029F"/>
    <w:rsid w:val="00227475"/>
    <w:rsid w:val="00231310"/>
    <w:rsid w:val="002343F9"/>
    <w:rsid w:val="002374A4"/>
    <w:rsid w:val="002377C0"/>
    <w:rsid w:val="00237993"/>
    <w:rsid w:val="00237A9C"/>
    <w:rsid w:val="00243855"/>
    <w:rsid w:val="0024388D"/>
    <w:rsid w:val="00244A03"/>
    <w:rsid w:val="002464B0"/>
    <w:rsid w:val="00247A00"/>
    <w:rsid w:val="00252D0C"/>
    <w:rsid w:val="002541E4"/>
    <w:rsid w:val="002549E4"/>
    <w:rsid w:val="00256B58"/>
    <w:rsid w:val="00260AA6"/>
    <w:rsid w:val="00261537"/>
    <w:rsid w:val="00266BDC"/>
    <w:rsid w:val="0027013F"/>
    <w:rsid w:val="00270E9B"/>
    <w:rsid w:val="002724FA"/>
    <w:rsid w:val="00273188"/>
    <w:rsid w:val="0027371C"/>
    <w:rsid w:val="00274163"/>
    <w:rsid w:val="00274C19"/>
    <w:rsid w:val="00276B4C"/>
    <w:rsid w:val="0028014D"/>
    <w:rsid w:val="002812E1"/>
    <w:rsid w:val="00282AA5"/>
    <w:rsid w:val="002830C5"/>
    <w:rsid w:val="00292D33"/>
    <w:rsid w:val="002938DA"/>
    <w:rsid w:val="00293909"/>
    <w:rsid w:val="00293E80"/>
    <w:rsid w:val="002A1652"/>
    <w:rsid w:val="002A1E5E"/>
    <w:rsid w:val="002A3C71"/>
    <w:rsid w:val="002A40D1"/>
    <w:rsid w:val="002A7DE0"/>
    <w:rsid w:val="002B11B1"/>
    <w:rsid w:val="002B2BB5"/>
    <w:rsid w:val="002B3330"/>
    <w:rsid w:val="002B4AF7"/>
    <w:rsid w:val="002B5651"/>
    <w:rsid w:val="002B6CDA"/>
    <w:rsid w:val="002C22BF"/>
    <w:rsid w:val="002C29C4"/>
    <w:rsid w:val="002C350D"/>
    <w:rsid w:val="002C6FDB"/>
    <w:rsid w:val="002C7658"/>
    <w:rsid w:val="002D062F"/>
    <w:rsid w:val="002D1B2F"/>
    <w:rsid w:val="002D24F4"/>
    <w:rsid w:val="002D2D87"/>
    <w:rsid w:val="002D4427"/>
    <w:rsid w:val="002D6ACF"/>
    <w:rsid w:val="002D6C05"/>
    <w:rsid w:val="002E172D"/>
    <w:rsid w:val="002E2CD0"/>
    <w:rsid w:val="002E3A56"/>
    <w:rsid w:val="002E61BA"/>
    <w:rsid w:val="002E7AC4"/>
    <w:rsid w:val="002E7D56"/>
    <w:rsid w:val="002F29A7"/>
    <w:rsid w:val="002F2DF6"/>
    <w:rsid w:val="002F353F"/>
    <w:rsid w:val="002F570B"/>
    <w:rsid w:val="002F661F"/>
    <w:rsid w:val="002F6687"/>
    <w:rsid w:val="00301A92"/>
    <w:rsid w:val="0030405E"/>
    <w:rsid w:val="00304115"/>
    <w:rsid w:val="00305B6D"/>
    <w:rsid w:val="00305F19"/>
    <w:rsid w:val="003076FE"/>
    <w:rsid w:val="00307F31"/>
    <w:rsid w:val="003113AA"/>
    <w:rsid w:val="00313173"/>
    <w:rsid w:val="00314139"/>
    <w:rsid w:val="00321EAB"/>
    <w:rsid w:val="003227C1"/>
    <w:rsid w:val="003256A9"/>
    <w:rsid w:val="003259BD"/>
    <w:rsid w:val="00331A73"/>
    <w:rsid w:val="00331DEF"/>
    <w:rsid w:val="00334989"/>
    <w:rsid w:val="00334BCD"/>
    <w:rsid w:val="00335A8D"/>
    <w:rsid w:val="00336249"/>
    <w:rsid w:val="00336A17"/>
    <w:rsid w:val="00336BE3"/>
    <w:rsid w:val="00336EB3"/>
    <w:rsid w:val="0034039C"/>
    <w:rsid w:val="0034047A"/>
    <w:rsid w:val="003404EF"/>
    <w:rsid w:val="00342746"/>
    <w:rsid w:val="003447EF"/>
    <w:rsid w:val="0034587D"/>
    <w:rsid w:val="00345D6B"/>
    <w:rsid w:val="00346A73"/>
    <w:rsid w:val="0034E542"/>
    <w:rsid w:val="00351009"/>
    <w:rsid w:val="00351AB4"/>
    <w:rsid w:val="0035355C"/>
    <w:rsid w:val="003542BC"/>
    <w:rsid w:val="0035438D"/>
    <w:rsid w:val="00354DB1"/>
    <w:rsid w:val="00361F11"/>
    <w:rsid w:val="00363006"/>
    <w:rsid w:val="00364E37"/>
    <w:rsid w:val="003664E3"/>
    <w:rsid w:val="00366A78"/>
    <w:rsid w:val="00366CEF"/>
    <w:rsid w:val="0037013C"/>
    <w:rsid w:val="003707D0"/>
    <w:rsid w:val="0037465C"/>
    <w:rsid w:val="0037501D"/>
    <w:rsid w:val="00375D23"/>
    <w:rsid w:val="003766A3"/>
    <w:rsid w:val="00376C08"/>
    <w:rsid w:val="00377513"/>
    <w:rsid w:val="0038157B"/>
    <w:rsid w:val="003818F6"/>
    <w:rsid w:val="00382A59"/>
    <w:rsid w:val="00382BAD"/>
    <w:rsid w:val="00382BD6"/>
    <w:rsid w:val="003848F9"/>
    <w:rsid w:val="00385017"/>
    <w:rsid w:val="00385F69"/>
    <w:rsid w:val="00386791"/>
    <w:rsid w:val="00387142"/>
    <w:rsid w:val="00387749"/>
    <w:rsid w:val="0039194F"/>
    <w:rsid w:val="0039209E"/>
    <w:rsid w:val="0039261A"/>
    <w:rsid w:val="0039500D"/>
    <w:rsid w:val="003A1F1C"/>
    <w:rsid w:val="003A3912"/>
    <w:rsid w:val="003A48F3"/>
    <w:rsid w:val="003A76D2"/>
    <w:rsid w:val="003A7D9E"/>
    <w:rsid w:val="003B0582"/>
    <w:rsid w:val="003B13B1"/>
    <w:rsid w:val="003B3771"/>
    <w:rsid w:val="003B4AED"/>
    <w:rsid w:val="003B5DEE"/>
    <w:rsid w:val="003C06C6"/>
    <w:rsid w:val="003C21FD"/>
    <w:rsid w:val="003C320C"/>
    <w:rsid w:val="003C4C3C"/>
    <w:rsid w:val="003C5C86"/>
    <w:rsid w:val="003C69A3"/>
    <w:rsid w:val="003C7AFD"/>
    <w:rsid w:val="003D2DDF"/>
    <w:rsid w:val="003D4071"/>
    <w:rsid w:val="003D4EEB"/>
    <w:rsid w:val="003D574A"/>
    <w:rsid w:val="003D60D7"/>
    <w:rsid w:val="003D6A01"/>
    <w:rsid w:val="003D6EB1"/>
    <w:rsid w:val="003E172A"/>
    <w:rsid w:val="003E22CE"/>
    <w:rsid w:val="003E3606"/>
    <w:rsid w:val="003E58FC"/>
    <w:rsid w:val="003E7273"/>
    <w:rsid w:val="003E7A63"/>
    <w:rsid w:val="003F02EB"/>
    <w:rsid w:val="003F03A2"/>
    <w:rsid w:val="003F08D3"/>
    <w:rsid w:val="003F124D"/>
    <w:rsid w:val="003F1C61"/>
    <w:rsid w:val="003F287E"/>
    <w:rsid w:val="003F40A9"/>
    <w:rsid w:val="003F4104"/>
    <w:rsid w:val="003F41AA"/>
    <w:rsid w:val="003F6461"/>
    <w:rsid w:val="00400118"/>
    <w:rsid w:val="004016F1"/>
    <w:rsid w:val="0040240B"/>
    <w:rsid w:val="0040422A"/>
    <w:rsid w:val="00405C7E"/>
    <w:rsid w:val="00411316"/>
    <w:rsid w:val="004120AD"/>
    <w:rsid w:val="00413A3D"/>
    <w:rsid w:val="00414137"/>
    <w:rsid w:val="00414D3E"/>
    <w:rsid w:val="00415861"/>
    <w:rsid w:val="00415C17"/>
    <w:rsid w:val="004164E1"/>
    <w:rsid w:val="004168C9"/>
    <w:rsid w:val="00417A14"/>
    <w:rsid w:val="00420469"/>
    <w:rsid w:val="004249F5"/>
    <w:rsid w:val="004305BE"/>
    <w:rsid w:val="00430FF1"/>
    <w:rsid w:val="004347E2"/>
    <w:rsid w:val="00435F00"/>
    <w:rsid w:val="00436D51"/>
    <w:rsid w:val="0043774E"/>
    <w:rsid w:val="004411E8"/>
    <w:rsid w:val="0044257F"/>
    <w:rsid w:val="004426CF"/>
    <w:rsid w:val="0044274B"/>
    <w:rsid w:val="0044619F"/>
    <w:rsid w:val="00446233"/>
    <w:rsid w:val="004471CE"/>
    <w:rsid w:val="0044741C"/>
    <w:rsid w:val="00447484"/>
    <w:rsid w:val="00447691"/>
    <w:rsid w:val="00450151"/>
    <w:rsid w:val="00450C12"/>
    <w:rsid w:val="00452820"/>
    <w:rsid w:val="0045349F"/>
    <w:rsid w:val="004536A4"/>
    <w:rsid w:val="004545A4"/>
    <w:rsid w:val="00455169"/>
    <w:rsid w:val="00455549"/>
    <w:rsid w:val="00455A7D"/>
    <w:rsid w:val="00456303"/>
    <w:rsid w:val="00460746"/>
    <w:rsid w:val="00460C53"/>
    <w:rsid w:val="004624BA"/>
    <w:rsid w:val="004625D1"/>
    <w:rsid w:val="00462E1E"/>
    <w:rsid w:val="0046509D"/>
    <w:rsid w:val="00467F45"/>
    <w:rsid w:val="00471D53"/>
    <w:rsid w:val="00472308"/>
    <w:rsid w:val="00472A2F"/>
    <w:rsid w:val="00472C1D"/>
    <w:rsid w:val="00475804"/>
    <w:rsid w:val="004758FF"/>
    <w:rsid w:val="00477989"/>
    <w:rsid w:val="00480EAD"/>
    <w:rsid w:val="0048357D"/>
    <w:rsid w:val="0048454A"/>
    <w:rsid w:val="00485270"/>
    <w:rsid w:val="0048614D"/>
    <w:rsid w:val="0048617A"/>
    <w:rsid w:val="00490486"/>
    <w:rsid w:val="004908AA"/>
    <w:rsid w:val="00490F54"/>
    <w:rsid w:val="00495EC5"/>
    <w:rsid w:val="00496916"/>
    <w:rsid w:val="004977B4"/>
    <w:rsid w:val="00497E3A"/>
    <w:rsid w:val="004A12EA"/>
    <w:rsid w:val="004A1625"/>
    <w:rsid w:val="004A3AEE"/>
    <w:rsid w:val="004A40A1"/>
    <w:rsid w:val="004A44A3"/>
    <w:rsid w:val="004A5883"/>
    <w:rsid w:val="004A594C"/>
    <w:rsid w:val="004A5FF0"/>
    <w:rsid w:val="004B18CC"/>
    <w:rsid w:val="004B6C0E"/>
    <w:rsid w:val="004B7342"/>
    <w:rsid w:val="004B748F"/>
    <w:rsid w:val="004C38CD"/>
    <w:rsid w:val="004C4391"/>
    <w:rsid w:val="004D05B7"/>
    <w:rsid w:val="004D0EB4"/>
    <w:rsid w:val="004D25AE"/>
    <w:rsid w:val="004D74A5"/>
    <w:rsid w:val="004D7B77"/>
    <w:rsid w:val="004D7E57"/>
    <w:rsid w:val="004E1A7F"/>
    <w:rsid w:val="004E3496"/>
    <w:rsid w:val="004E3D11"/>
    <w:rsid w:val="004E54AA"/>
    <w:rsid w:val="004E5B89"/>
    <w:rsid w:val="004F10D0"/>
    <w:rsid w:val="004F38D6"/>
    <w:rsid w:val="004F3C81"/>
    <w:rsid w:val="005008F6"/>
    <w:rsid w:val="00501631"/>
    <w:rsid w:val="005016A5"/>
    <w:rsid w:val="0050287B"/>
    <w:rsid w:val="00502919"/>
    <w:rsid w:val="00505233"/>
    <w:rsid w:val="00505CCD"/>
    <w:rsid w:val="00505DB8"/>
    <w:rsid w:val="00506930"/>
    <w:rsid w:val="00507BB6"/>
    <w:rsid w:val="00507CEE"/>
    <w:rsid w:val="005138C4"/>
    <w:rsid w:val="00514749"/>
    <w:rsid w:val="00515202"/>
    <w:rsid w:val="0051689F"/>
    <w:rsid w:val="00520D1F"/>
    <w:rsid w:val="00523824"/>
    <w:rsid w:val="0052385D"/>
    <w:rsid w:val="00525785"/>
    <w:rsid w:val="00525BA4"/>
    <w:rsid w:val="00525D76"/>
    <w:rsid w:val="005263EE"/>
    <w:rsid w:val="005275A0"/>
    <w:rsid w:val="005279E3"/>
    <w:rsid w:val="00532D8A"/>
    <w:rsid w:val="00535097"/>
    <w:rsid w:val="005368BB"/>
    <w:rsid w:val="00536A85"/>
    <w:rsid w:val="0054153C"/>
    <w:rsid w:val="00544741"/>
    <w:rsid w:val="005454C6"/>
    <w:rsid w:val="00550D24"/>
    <w:rsid w:val="005522E9"/>
    <w:rsid w:val="00555E5E"/>
    <w:rsid w:val="00561607"/>
    <w:rsid w:val="00562FE5"/>
    <w:rsid w:val="00564F5A"/>
    <w:rsid w:val="00566777"/>
    <w:rsid w:val="00570293"/>
    <w:rsid w:val="00570DCE"/>
    <w:rsid w:val="00571DCC"/>
    <w:rsid w:val="00574D31"/>
    <w:rsid w:val="005750C6"/>
    <w:rsid w:val="00575D5A"/>
    <w:rsid w:val="00577C21"/>
    <w:rsid w:val="00580F48"/>
    <w:rsid w:val="0058152D"/>
    <w:rsid w:val="00583719"/>
    <w:rsid w:val="00583D15"/>
    <w:rsid w:val="005849E1"/>
    <w:rsid w:val="00584DB4"/>
    <w:rsid w:val="00587751"/>
    <w:rsid w:val="00591C16"/>
    <w:rsid w:val="005943A7"/>
    <w:rsid w:val="005950F6"/>
    <w:rsid w:val="0059688D"/>
    <w:rsid w:val="005A02D5"/>
    <w:rsid w:val="005A1077"/>
    <w:rsid w:val="005A1CC5"/>
    <w:rsid w:val="005A468E"/>
    <w:rsid w:val="005A5413"/>
    <w:rsid w:val="005A5645"/>
    <w:rsid w:val="005B0B32"/>
    <w:rsid w:val="005B515D"/>
    <w:rsid w:val="005B5ABA"/>
    <w:rsid w:val="005B65B2"/>
    <w:rsid w:val="005B6D0E"/>
    <w:rsid w:val="005C2724"/>
    <w:rsid w:val="005C2C1F"/>
    <w:rsid w:val="005C32E6"/>
    <w:rsid w:val="005C4E2E"/>
    <w:rsid w:val="005C5868"/>
    <w:rsid w:val="005C6247"/>
    <w:rsid w:val="005C66A0"/>
    <w:rsid w:val="005C6FEA"/>
    <w:rsid w:val="005C7DD2"/>
    <w:rsid w:val="005C7E82"/>
    <w:rsid w:val="005D12AA"/>
    <w:rsid w:val="005D3378"/>
    <w:rsid w:val="005D3E48"/>
    <w:rsid w:val="005D6523"/>
    <w:rsid w:val="005D7187"/>
    <w:rsid w:val="005E002E"/>
    <w:rsid w:val="005E00E2"/>
    <w:rsid w:val="005E0EEA"/>
    <w:rsid w:val="005E194F"/>
    <w:rsid w:val="005E1F4E"/>
    <w:rsid w:val="005E32A6"/>
    <w:rsid w:val="005E4CAD"/>
    <w:rsid w:val="005E702F"/>
    <w:rsid w:val="005E7C10"/>
    <w:rsid w:val="005F01A3"/>
    <w:rsid w:val="005F0290"/>
    <w:rsid w:val="005F10A4"/>
    <w:rsid w:val="005F2171"/>
    <w:rsid w:val="005F2343"/>
    <w:rsid w:val="005F280C"/>
    <w:rsid w:val="005F2844"/>
    <w:rsid w:val="005F4D30"/>
    <w:rsid w:val="005F6938"/>
    <w:rsid w:val="005F6E65"/>
    <w:rsid w:val="005F6FD8"/>
    <w:rsid w:val="005F7C20"/>
    <w:rsid w:val="0060125E"/>
    <w:rsid w:val="00601B24"/>
    <w:rsid w:val="00601DD3"/>
    <w:rsid w:val="00601E08"/>
    <w:rsid w:val="00603034"/>
    <w:rsid w:val="00603846"/>
    <w:rsid w:val="006041F3"/>
    <w:rsid w:val="006044A7"/>
    <w:rsid w:val="00607F1E"/>
    <w:rsid w:val="00607F2F"/>
    <w:rsid w:val="00610E39"/>
    <w:rsid w:val="006112FB"/>
    <w:rsid w:val="00611C0B"/>
    <w:rsid w:val="00612386"/>
    <w:rsid w:val="00615C02"/>
    <w:rsid w:val="00616146"/>
    <w:rsid w:val="00623F62"/>
    <w:rsid w:val="00625719"/>
    <w:rsid w:val="006261E3"/>
    <w:rsid w:val="00626A3C"/>
    <w:rsid w:val="00626B1A"/>
    <w:rsid w:val="006300B0"/>
    <w:rsid w:val="00633C88"/>
    <w:rsid w:val="0063402F"/>
    <w:rsid w:val="006341C3"/>
    <w:rsid w:val="00641B94"/>
    <w:rsid w:val="00641CE8"/>
    <w:rsid w:val="00646FBD"/>
    <w:rsid w:val="0064727F"/>
    <w:rsid w:val="00647BD3"/>
    <w:rsid w:val="006509FF"/>
    <w:rsid w:val="00650B87"/>
    <w:rsid w:val="00651728"/>
    <w:rsid w:val="006528E4"/>
    <w:rsid w:val="006547DA"/>
    <w:rsid w:val="00656B86"/>
    <w:rsid w:val="006574DB"/>
    <w:rsid w:val="0065799C"/>
    <w:rsid w:val="00657D30"/>
    <w:rsid w:val="00661D03"/>
    <w:rsid w:val="00661ED7"/>
    <w:rsid w:val="006643FB"/>
    <w:rsid w:val="0066541C"/>
    <w:rsid w:val="0066614A"/>
    <w:rsid w:val="00674681"/>
    <w:rsid w:val="00675C6D"/>
    <w:rsid w:val="006768BB"/>
    <w:rsid w:val="0067742E"/>
    <w:rsid w:val="00680123"/>
    <w:rsid w:val="00680730"/>
    <w:rsid w:val="00680F12"/>
    <w:rsid w:val="00681149"/>
    <w:rsid w:val="006822F5"/>
    <w:rsid w:val="00684344"/>
    <w:rsid w:val="006845C2"/>
    <w:rsid w:val="00686BB8"/>
    <w:rsid w:val="00687B8E"/>
    <w:rsid w:val="006909DD"/>
    <w:rsid w:val="00690CCA"/>
    <w:rsid w:val="00692267"/>
    <w:rsid w:val="006925CF"/>
    <w:rsid w:val="00692C2E"/>
    <w:rsid w:val="00693549"/>
    <w:rsid w:val="006964AB"/>
    <w:rsid w:val="00696DDA"/>
    <w:rsid w:val="006974A8"/>
    <w:rsid w:val="006A028A"/>
    <w:rsid w:val="006A02A5"/>
    <w:rsid w:val="006A02AF"/>
    <w:rsid w:val="006A1347"/>
    <w:rsid w:val="006A19B2"/>
    <w:rsid w:val="006A49CC"/>
    <w:rsid w:val="006A542B"/>
    <w:rsid w:val="006A5AB7"/>
    <w:rsid w:val="006A6383"/>
    <w:rsid w:val="006A647D"/>
    <w:rsid w:val="006A72B3"/>
    <w:rsid w:val="006B0304"/>
    <w:rsid w:val="006B0EC8"/>
    <w:rsid w:val="006C11B5"/>
    <w:rsid w:val="006C3845"/>
    <w:rsid w:val="006C3E9B"/>
    <w:rsid w:val="006C5525"/>
    <w:rsid w:val="006C5BDA"/>
    <w:rsid w:val="006C61CD"/>
    <w:rsid w:val="006C6720"/>
    <w:rsid w:val="006C7C0D"/>
    <w:rsid w:val="006D0C65"/>
    <w:rsid w:val="006D24D3"/>
    <w:rsid w:val="006D4FD5"/>
    <w:rsid w:val="006D5CA6"/>
    <w:rsid w:val="006D6F56"/>
    <w:rsid w:val="006D7270"/>
    <w:rsid w:val="006D75F2"/>
    <w:rsid w:val="006D7F5E"/>
    <w:rsid w:val="006E0405"/>
    <w:rsid w:val="006E16F9"/>
    <w:rsid w:val="006E25C6"/>
    <w:rsid w:val="006E3708"/>
    <w:rsid w:val="006E4980"/>
    <w:rsid w:val="006E4A5F"/>
    <w:rsid w:val="006E5088"/>
    <w:rsid w:val="006E50D1"/>
    <w:rsid w:val="006E5591"/>
    <w:rsid w:val="006F1CAD"/>
    <w:rsid w:val="006F233D"/>
    <w:rsid w:val="006F3570"/>
    <w:rsid w:val="006F3C53"/>
    <w:rsid w:val="006F4DB3"/>
    <w:rsid w:val="006F53E4"/>
    <w:rsid w:val="006F5CE4"/>
    <w:rsid w:val="006F7850"/>
    <w:rsid w:val="00700CCA"/>
    <w:rsid w:val="007013AF"/>
    <w:rsid w:val="0070181D"/>
    <w:rsid w:val="00701A2D"/>
    <w:rsid w:val="007029D9"/>
    <w:rsid w:val="0070404E"/>
    <w:rsid w:val="00706038"/>
    <w:rsid w:val="00706518"/>
    <w:rsid w:val="00706553"/>
    <w:rsid w:val="00706C30"/>
    <w:rsid w:val="00710444"/>
    <w:rsid w:val="00720657"/>
    <w:rsid w:val="00724F19"/>
    <w:rsid w:val="00727148"/>
    <w:rsid w:val="00732CFE"/>
    <w:rsid w:val="00736F3D"/>
    <w:rsid w:val="007403EC"/>
    <w:rsid w:val="00740CE7"/>
    <w:rsid w:val="00744AF7"/>
    <w:rsid w:val="007451F4"/>
    <w:rsid w:val="0074647A"/>
    <w:rsid w:val="00751788"/>
    <w:rsid w:val="00751A49"/>
    <w:rsid w:val="00751AFA"/>
    <w:rsid w:val="00754452"/>
    <w:rsid w:val="0075500B"/>
    <w:rsid w:val="007554AC"/>
    <w:rsid w:val="007556C5"/>
    <w:rsid w:val="00762F1B"/>
    <w:rsid w:val="0076518D"/>
    <w:rsid w:val="00765F68"/>
    <w:rsid w:val="00767114"/>
    <w:rsid w:val="00773DD0"/>
    <w:rsid w:val="0077485A"/>
    <w:rsid w:val="0077534C"/>
    <w:rsid w:val="00781032"/>
    <w:rsid w:val="00781792"/>
    <w:rsid w:val="00782336"/>
    <w:rsid w:val="00783FEC"/>
    <w:rsid w:val="00784A64"/>
    <w:rsid w:val="00785A0A"/>
    <w:rsid w:val="0079071D"/>
    <w:rsid w:val="00790CFA"/>
    <w:rsid w:val="007915BD"/>
    <w:rsid w:val="00795281"/>
    <w:rsid w:val="007A29C9"/>
    <w:rsid w:val="007A7D4B"/>
    <w:rsid w:val="007B0DD3"/>
    <w:rsid w:val="007B1CE1"/>
    <w:rsid w:val="007B1EE0"/>
    <w:rsid w:val="007B2709"/>
    <w:rsid w:val="007B33B1"/>
    <w:rsid w:val="007B4174"/>
    <w:rsid w:val="007B4CC9"/>
    <w:rsid w:val="007B6150"/>
    <w:rsid w:val="007B61A4"/>
    <w:rsid w:val="007B6518"/>
    <w:rsid w:val="007B686F"/>
    <w:rsid w:val="007C2C8B"/>
    <w:rsid w:val="007C5B03"/>
    <w:rsid w:val="007C5BCA"/>
    <w:rsid w:val="007C5E21"/>
    <w:rsid w:val="007C6CE6"/>
    <w:rsid w:val="007D0D7D"/>
    <w:rsid w:val="007D19EC"/>
    <w:rsid w:val="007D3058"/>
    <w:rsid w:val="007D3EC2"/>
    <w:rsid w:val="007D5D57"/>
    <w:rsid w:val="007D7929"/>
    <w:rsid w:val="007E245D"/>
    <w:rsid w:val="007E2DA2"/>
    <w:rsid w:val="007E2DE6"/>
    <w:rsid w:val="007E38F5"/>
    <w:rsid w:val="007E3D64"/>
    <w:rsid w:val="007E4CCB"/>
    <w:rsid w:val="007E7D4B"/>
    <w:rsid w:val="007F0529"/>
    <w:rsid w:val="007F0EB8"/>
    <w:rsid w:val="007F1530"/>
    <w:rsid w:val="007F47B5"/>
    <w:rsid w:val="007F485E"/>
    <w:rsid w:val="007F4F13"/>
    <w:rsid w:val="0080115E"/>
    <w:rsid w:val="00801E54"/>
    <w:rsid w:val="00802450"/>
    <w:rsid w:val="00803C6C"/>
    <w:rsid w:val="008058BF"/>
    <w:rsid w:val="00805FF7"/>
    <w:rsid w:val="008071F0"/>
    <w:rsid w:val="00810CD3"/>
    <w:rsid w:val="008116EE"/>
    <w:rsid w:val="0081215C"/>
    <w:rsid w:val="008136C7"/>
    <w:rsid w:val="00813D6A"/>
    <w:rsid w:val="008155FF"/>
    <w:rsid w:val="0081565F"/>
    <w:rsid w:val="00815949"/>
    <w:rsid w:val="008163DA"/>
    <w:rsid w:val="00817E4A"/>
    <w:rsid w:val="008214CE"/>
    <w:rsid w:val="008243B4"/>
    <w:rsid w:val="00825DE8"/>
    <w:rsid w:val="00825EF3"/>
    <w:rsid w:val="0082695A"/>
    <w:rsid w:val="00826B24"/>
    <w:rsid w:val="008316DE"/>
    <w:rsid w:val="00832508"/>
    <w:rsid w:val="00832C6B"/>
    <w:rsid w:val="00834D0A"/>
    <w:rsid w:val="00834F75"/>
    <w:rsid w:val="008356AF"/>
    <w:rsid w:val="0084078D"/>
    <w:rsid w:val="00841497"/>
    <w:rsid w:val="00841814"/>
    <w:rsid w:val="008419B2"/>
    <w:rsid w:val="0084222E"/>
    <w:rsid w:val="008425F2"/>
    <w:rsid w:val="008439AA"/>
    <w:rsid w:val="00843C20"/>
    <w:rsid w:val="008448DA"/>
    <w:rsid w:val="00845D7E"/>
    <w:rsid w:val="0084654D"/>
    <w:rsid w:val="00852BFA"/>
    <w:rsid w:val="00860222"/>
    <w:rsid w:val="00866692"/>
    <w:rsid w:val="0086757B"/>
    <w:rsid w:val="008706D1"/>
    <w:rsid w:val="00871102"/>
    <w:rsid w:val="00871F6A"/>
    <w:rsid w:val="008738D7"/>
    <w:rsid w:val="00876078"/>
    <w:rsid w:val="00876F2C"/>
    <w:rsid w:val="00877943"/>
    <w:rsid w:val="008814EF"/>
    <w:rsid w:val="008820E7"/>
    <w:rsid w:val="00882526"/>
    <w:rsid w:val="008850F1"/>
    <w:rsid w:val="008903C7"/>
    <w:rsid w:val="00890739"/>
    <w:rsid w:val="00890F78"/>
    <w:rsid w:val="00894D8E"/>
    <w:rsid w:val="008970E4"/>
    <w:rsid w:val="008976A6"/>
    <w:rsid w:val="008A0608"/>
    <w:rsid w:val="008A22F0"/>
    <w:rsid w:val="008A2A18"/>
    <w:rsid w:val="008A2F6D"/>
    <w:rsid w:val="008A3B86"/>
    <w:rsid w:val="008B1AFA"/>
    <w:rsid w:val="008B4D4F"/>
    <w:rsid w:val="008C0356"/>
    <w:rsid w:val="008C06B2"/>
    <w:rsid w:val="008C199E"/>
    <w:rsid w:val="008C3B41"/>
    <w:rsid w:val="008C42D7"/>
    <w:rsid w:val="008C4783"/>
    <w:rsid w:val="008D2508"/>
    <w:rsid w:val="008D6307"/>
    <w:rsid w:val="008D67EE"/>
    <w:rsid w:val="008D6B1C"/>
    <w:rsid w:val="008D7BC4"/>
    <w:rsid w:val="008E168A"/>
    <w:rsid w:val="008E434A"/>
    <w:rsid w:val="008E5910"/>
    <w:rsid w:val="008E7BB8"/>
    <w:rsid w:val="008F2AC5"/>
    <w:rsid w:val="008F67FF"/>
    <w:rsid w:val="009033C7"/>
    <w:rsid w:val="00903530"/>
    <w:rsid w:val="009063C3"/>
    <w:rsid w:val="00907AEC"/>
    <w:rsid w:val="009105E1"/>
    <w:rsid w:val="00910905"/>
    <w:rsid w:val="00915EBA"/>
    <w:rsid w:val="00916510"/>
    <w:rsid w:val="00916622"/>
    <w:rsid w:val="00916809"/>
    <w:rsid w:val="00921D37"/>
    <w:rsid w:val="009226B6"/>
    <w:rsid w:val="0092474A"/>
    <w:rsid w:val="00925E65"/>
    <w:rsid w:val="009350B3"/>
    <w:rsid w:val="009361CB"/>
    <w:rsid w:val="00936C6B"/>
    <w:rsid w:val="00937855"/>
    <w:rsid w:val="00937BE9"/>
    <w:rsid w:val="00944434"/>
    <w:rsid w:val="00944F73"/>
    <w:rsid w:val="00945760"/>
    <w:rsid w:val="0095019F"/>
    <w:rsid w:val="00950608"/>
    <w:rsid w:val="00950D8A"/>
    <w:rsid w:val="00951DAF"/>
    <w:rsid w:val="00951EC0"/>
    <w:rsid w:val="009520A2"/>
    <w:rsid w:val="009546A0"/>
    <w:rsid w:val="00955303"/>
    <w:rsid w:val="009555E7"/>
    <w:rsid w:val="0095763D"/>
    <w:rsid w:val="009619EE"/>
    <w:rsid w:val="00961A43"/>
    <w:rsid w:val="00963224"/>
    <w:rsid w:val="009646C1"/>
    <w:rsid w:val="00967125"/>
    <w:rsid w:val="00971500"/>
    <w:rsid w:val="00975087"/>
    <w:rsid w:val="0097560E"/>
    <w:rsid w:val="00975AD2"/>
    <w:rsid w:val="009772A0"/>
    <w:rsid w:val="009772FB"/>
    <w:rsid w:val="00977363"/>
    <w:rsid w:val="009806DD"/>
    <w:rsid w:val="00984FA2"/>
    <w:rsid w:val="009851E3"/>
    <w:rsid w:val="009856F0"/>
    <w:rsid w:val="0098633B"/>
    <w:rsid w:val="00986C23"/>
    <w:rsid w:val="00991749"/>
    <w:rsid w:val="0099206B"/>
    <w:rsid w:val="00993BE5"/>
    <w:rsid w:val="0099450C"/>
    <w:rsid w:val="009952DA"/>
    <w:rsid w:val="00997738"/>
    <w:rsid w:val="009A0151"/>
    <w:rsid w:val="009A1AC0"/>
    <w:rsid w:val="009A3904"/>
    <w:rsid w:val="009A4581"/>
    <w:rsid w:val="009A5861"/>
    <w:rsid w:val="009A64ED"/>
    <w:rsid w:val="009A7264"/>
    <w:rsid w:val="009A7ABA"/>
    <w:rsid w:val="009A7C67"/>
    <w:rsid w:val="009B021F"/>
    <w:rsid w:val="009B7810"/>
    <w:rsid w:val="009B7B74"/>
    <w:rsid w:val="009C1E66"/>
    <w:rsid w:val="009C1FD4"/>
    <w:rsid w:val="009C3C1F"/>
    <w:rsid w:val="009C4B31"/>
    <w:rsid w:val="009C636A"/>
    <w:rsid w:val="009C6CF0"/>
    <w:rsid w:val="009D0313"/>
    <w:rsid w:val="009D19F9"/>
    <w:rsid w:val="009D2664"/>
    <w:rsid w:val="009D3925"/>
    <w:rsid w:val="009D4937"/>
    <w:rsid w:val="009D556D"/>
    <w:rsid w:val="009D7C3E"/>
    <w:rsid w:val="009E036E"/>
    <w:rsid w:val="009E517A"/>
    <w:rsid w:val="009E52AF"/>
    <w:rsid w:val="009E6322"/>
    <w:rsid w:val="009E73D5"/>
    <w:rsid w:val="009F0134"/>
    <w:rsid w:val="009F0797"/>
    <w:rsid w:val="009F3DA8"/>
    <w:rsid w:val="009F443F"/>
    <w:rsid w:val="009F60CF"/>
    <w:rsid w:val="009F6683"/>
    <w:rsid w:val="00A00F74"/>
    <w:rsid w:val="00A01622"/>
    <w:rsid w:val="00A02129"/>
    <w:rsid w:val="00A039DD"/>
    <w:rsid w:val="00A03E3E"/>
    <w:rsid w:val="00A07102"/>
    <w:rsid w:val="00A07786"/>
    <w:rsid w:val="00A078C7"/>
    <w:rsid w:val="00A07B93"/>
    <w:rsid w:val="00A10E0E"/>
    <w:rsid w:val="00A11C94"/>
    <w:rsid w:val="00A12D97"/>
    <w:rsid w:val="00A1332D"/>
    <w:rsid w:val="00A1345D"/>
    <w:rsid w:val="00A14518"/>
    <w:rsid w:val="00A14B14"/>
    <w:rsid w:val="00A16168"/>
    <w:rsid w:val="00A2492B"/>
    <w:rsid w:val="00A24AF4"/>
    <w:rsid w:val="00A251BA"/>
    <w:rsid w:val="00A30AE8"/>
    <w:rsid w:val="00A32B1C"/>
    <w:rsid w:val="00A336B9"/>
    <w:rsid w:val="00A351DD"/>
    <w:rsid w:val="00A37249"/>
    <w:rsid w:val="00A37A80"/>
    <w:rsid w:val="00A40613"/>
    <w:rsid w:val="00A408C5"/>
    <w:rsid w:val="00A411F8"/>
    <w:rsid w:val="00A429D3"/>
    <w:rsid w:val="00A44347"/>
    <w:rsid w:val="00A472E3"/>
    <w:rsid w:val="00A50960"/>
    <w:rsid w:val="00A50F71"/>
    <w:rsid w:val="00A50FC9"/>
    <w:rsid w:val="00A5133F"/>
    <w:rsid w:val="00A51529"/>
    <w:rsid w:val="00A515AE"/>
    <w:rsid w:val="00A54C5B"/>
    <w:rsid w:val="00A56298"/>
    <w:rsid w:val="00A56961"/>
    <w:rsid w:val="00A56A7A"/>
    <w:rsid w:val="00A6012C"/>
    <w:rsid w:val="00A6070E"/>
    <w:rsid w:val="00A61B21"/>
    <w:rsid w:val="00A61EC3"/>
    <w:rsid w:val="00A61EDD"/>
    <w:rsid w:val="00A62C0C"/>
    <w:rsid w:val="00A6532A"/>
    <w:rsid w:val="00A66291"/>
    <w:rsid w:val="00A72E6B"/>
    <w:rsid w:val="00A736B4"/>
    <w:rsid w:val="00A74189"/>
    <w:rsid w:val="00A8101B"/>
    <w:rsid w:val="00A81BC5"/>
    <w:rsid w:val="00A83B3A"/>
    <w:rsid w:val="00A83E8E"/>
    <w:rsid w:val="00A86E21"/>
    <w:rsid w:val="00A91355"/>
    <w:rsid w:val="00A958EE"/>
    <w:rsid w:val="00A96856"/>
    <w:rsid w:val="00A96F58"/>
    <w:rsid w:val="00A97774"/>
    <w:rsid w:val="00AA2F25"/>
    <w:rsid w:val="00AA41CD"/>
    <w:rsid w:val="00AA4F4A"/>
    <w:rsid w:val="00AA4FF1"/>
    <w:rsid w:val="00AA6006"/>
    <w:rsid w:val="00AA737D"/>
    <w:rsid w:val="00AA7907"/>
    <w:rsid w:val="00AB00DC"/>
    <w:rsid w:val="00AB5CDF"/>
    <w:rsid w:val="00AB628D"/>
    <w:rsid w:val="00AB7025"/>
    <w:rsid w:val="00AC065F"/>
    <w:rsid w:val="00AC10EE"/>
    <w:rsid w:val="00AC15C7"/>
    <w:rsid w:val="00AC7928"/>
    <w:rsid w:val="00AC7A91"/>
    <w:rsid w:val="00AC7FAF"/>
    <w:rsid w:val="00AD0A52"/>
    <w:rsid w:val="00AD1911"/>
    <w:rsid w:val="00AD1B6A"/>
    <w:rsid w:val="00AD40A8"/>
    <w:rsid w:val="00AE2676"/>
    <w:rsid w:val="00AE2F03"/>
    <w:rsid w:val="00AE3C21"/>
    <w:rsid w:val="00AE50DE"/>
    <w:rsid w:val="00AE7751"/>
    <w:rsid w:val="00AF1374"/>
    <w:rsid w:val="00AF5B52"/>
    <w:rsid w:val="00AF687D"/>
    <w:rsid w:val="00B00EB8"/>
    <w:rsid w:val="00B01477"/>
    <w:rsid w:val="00B03206"/>
    <w:rsid w:val="00B03C8A"/>
    <w:rsid w:val="00B05550"/>
    <w:rsid w:val="00B06C55"/>
    <w:rsid w:val="00B07875"/>
    <w:rsid w:val="00B07B13"/>
    <w:rsid w:val="00B07D02"/>
    <w:rsid w:val="00B10E18"/>
    <w:rsid w:val="00B15193"/>
    <w:rsid w:val="00B15D37"/>
    <w:rsid w:val="00B20103"/>
    <w:rsid w:val="00B226CE"/>
    <w:rsid w:val="00B2316B"/>
    <w:rsid w:val="00B255F4"/>
    <w:rsid w:val="00B25F14"/>
    <w:rsid w:val="00B30201"/>
    <w:rsid w:val="00B302E8"/>
    <w:rsid w:val="00B3038C"/>
    <w:rsid w:val="00B304EF"/>
    <w:rsid w:val="00B32664"/>
    <w:rsid w:val="00B33BC8"/>
    <w:rsid w:val="00B34CD2"/>
    <w:rsid w:val="00B3581C"/>
    <w:rsid w:val="00B358A4"/>
    <w:rsid w:val="00B37CA3"/>
    <w:rsid w:val="00B42D00"/>
    <w:rsid w:val="00B458CA"/>
    <w:rsid w:val="00B556DD"/>
    <w:rsid w:val="00B557B4"/>
    <w:rsid w:val="00B56093"/>
    <w:rsid w:val="00B56999"/>
    <w:rsid w:val="00B60FB9"/>
    <w:rsid w:val="00B61BA6"/>
    <w:rsid w:val="00B71D3A"/>
    <w:rsid w:val="00B72DB7"/>
    <w:rsid w:val="00B74E11"/>
    <w:rsid w:val="00B775E0"/>
    <w:rsid w:val="00B8263F"/>
    <w:rsid w:val="00B844EC"/>
    <w:rsid w:val="00B865C7"/>
    <w:rsid w:val="00B86CF0"/>
    <w:rsid w:val="00B87D79"/>
    <w:rsid w:val="00B90706"/>
    <w:rsid w:val="00B90930"/>
    <w:rsid w:val="00B92761"/>
    <w:rsid w:val="00B928E7"/>
    <w:rsid w:val="00B94E78"/>
    <w:rsid w:val="00B95BFB"/>
    <w:rsid w:val="00B95CD2"/>
    <w:rsid w:val="00B96A99"/>
    <w:rsid w:val="00B9AF61"/>
    <w:rsid w:val="00BA16F7"/>
    <w:rsid w:val="00BA6215"/>
    <w:rsid w:val="00BA6554"/>
    <w:rsid w:val="00BA65D5"/>
    <w:rsid w:val="00BA6729"/>
    <w:rsid w:val="00BB2A13"/>
    <w:rsid w:val="00BB2B98"/>
    <w:rsid w:val="00BB3E17"/>
    <w:rsid w:val="00BB3F12"/>
    <w:rsid w:val="00BB48F5"/>
    <w:rsid w:val="00BB77FD"/>
    <w:rsid w:val="00BC0A42"/>
    <w:rsid w:val="00BC0B49"/>
    <w:rsid w:val="00BC0CEE"/>
    <w:rsid w:val="00BC22BE"/>
    <w:rsid w:val="00BC38F2"/>
    <w:rsid w:val="00BC4201"/>
    <w:rsid w:val="00BC62BA"/>
    <w:rsid w:val="00BC77EE"/>
    <w:rsid w:val="00BC796E"/>
    <w:rsid w:val="00BC7A80"/>
    <w:rsid w:val="00BCE0C0"/>
    <w:rsid w:val="00BD1549"/>
    <w:rsid w:val="00BD3618"/>
    <w:rsid w:val="00BD680F"/>
    <w:rsid w:val="00BE06CC"/>
    <w:rsid w:val="00BE23E1"/>
    <w:rsid w:val="00BE2D88"/>
    <w:rsid w:val="00BE6B86"/>
    <w:rsid w:val="00BE75A6"/>
    <w:rsid w:val="00BE7CF3"/>
    <w:rsid w:val="00BF1871"/>
    <w:rsid w:val="00BF3ED2"/>
    <w:rsid w:val="00BF4C6B"/>
    <w:rsid w:val="00BF56A7"/>
    <w:rsid w:val="00BF652F"/>
    <w:rsid w:val="00BF69CE"/>
    <w:rsid w:val="00BF6C1B"/>
    <w:rsid w:val="00BF7026"/>
    <w:rsid w:val="00BF7F8A"/>
    <w:rsid w:val="00C00601"/>
    <w:rsid w:val="00C017BC"/>
    <w:rsid w:val="00C03210"/>
    <w:rsid w:val="00C03C39"/>
    <w:rsid w:val="00C0545C"/>
    <w:rsid w:val="00C07B11"/>
    <w:rsid w:val="00C121E0"/>
    <w:rsid w:val="00C13837"/>
    <w:rsid w:val="00C17951"/>
    <w:rsid w:val="00C23146"/>
    <w:rsid w:val="00C23A72"/>
    <w:rsid w:val="00C2480A"/>
    <w:rsid w:val="00C25C3E"/>
    <w:rsid w:val="00C27025"/>
    <w:rsid w:val="00C31539"/>
    <w:rsid w:val="00C3335F"/>
    <w:rsid w:val="00C3618B"/>
    <w:rsid w:val="00C36BAC"/>
    <w:rsid w:val="00C376AE"/>
    <w:rsid w:val="00C37F02"/>
    <w:rsid w:val="00C4038C"/>
    <w:rsid w:val="00C44F81"/>
    <w:rsid w:val="00C45BA2"/>
    <w:rsid w:val="00C45DAD"/>
    <w:rsid w:val="00C464AE"/>
    <w:rsid w:val="00C47DB2"/>
    <w:rsid w:val="00C5198C"/>
    <w:rsid w:val="00C51FE4"/>
    <w:rsid w:val="00C525CF"/>
    <w:rsid w:val="00C544BB"/>
    <w:rsid w:val="00C547E9"/>
    <w:rsid w:val="00C55C75"/>
    <w:rsid w:val="00C56255"/>
    <w:rsid w:val="00C57B3D"/>
    <w:rsid w:val="00C60BBB"/>
    <w:rsid w:val="00C62C67"/>
    <w:rsid w:val="00C63BD1"/>
    <w:rsid w:val="00C64075"/>
    <w:rsid w:val="00C70401"/>
    <w:rsid w:val="00C70C1C"/>
    <w:rsid w:val="00C729FE"/>
    <w:rsid w:val="00C76721"/>
    <w:rsid w:val="00C82B4E"/>
    <w:rsid w:val="00C82D3C"/>
    <w:rsid w:val="00C857CB"/>
    <w:rsid w:val="00C8614F"/>
    <w:rsid w:val="00C91796"/>
    <w:rsid w:val="00C917E7"/>
    <w:rsid w:val="00C95051"/>
    <w:rsid w:val="00C95FD5"/>
    <w:rsid w:val="00C96C3E"/>
    <w:rsid w:val="00C977D3"/>
    <w:rsid w:val="00C97FD3"/>
    <w:rsid w:val="00CA0DE6"/>
    <w:rsid w:val="00CA70A6"/>
    <w:rsid w:val="00CA7953"/>
    <w:rsid w:val="00CB33AE"/>
    <w:rsid w:val="00CB42A4"/>
    <w:rsid w:val="00CB49D9"/>
    <w:rsid w:val="00CB4B17"/>
    <w:rsid w:val="00CB5DE3"/>
    <w:rsid w:val="00CB5E6C"/>
    <w:rsid w:val="00CB614F"/>
    <w:rsid w:val="00CB6807"/>
    <w:rsid w:val="00CB6F2A"/>
    <w:rsid w:val="00CB748D"/>
    <w:rsid w:val="00CC0CB2"/>
    <w:rsid w:val="00CC1021"/>
    <w:rsid w:val="00CC2463"/>
    <w:rsid w:val="00CC40C0"/>
    <w:rsid w:val="00CC4F9F"/>
    <w:rsid w:val="00CD1FF5"/>
    <w:rsid w:val="00CD34E2"/>
    <w:rsid w:val="00CD5084"/>
    <w:rsid w:val="00CD5D52"/>
    <w:rsid w:val="00CD6996"/>
    <w:rsid w:val="00CD6D88"/>
    <w:rsid w:val="00CE004C"/>
    <w:rsid w:val="00CE020D"/>
    <w:rsid w:val="00CE1ABD"/>
    <w:rsid w:val="00CE26E7"/>
    <w:rsid w:val="00CE2BD3"/>
    <w:rsid w:val="00CE2C8D"/>
    <w:rsid w:val="00CE33A0"/>
    <w:rsid w:val="00CE36D3"/>
    <w:rsid w:val="00CE43E9"/>
    <w:rsid w:val="00CE4D90"/>
    <w:rsid w:val="00CE79CA"/>
    <w:rsid w:val="00CF011A"/>
    <w:rsid w:val="00CF3C53"/>
    <w:rsid w:val="00CF40CD"/>
    <w:rsid w:val="00CF4C75"/>
    <w:rsid w:val="00CF4DBC"/>
    <w:rsid w:val="00CF51D7"/>
    <w:rsid w:val="00CF7005"/>
    <w:rsid w:val="00D01CB5"/>
    <w:rsid w:val="00D01D9B"/>
    <w:rsid w:val="00D027D3"/>
    <w:rsid w:val="00D03F16"/>
    <w:rsid w:val="00D05ADC"/>
    <w:rsid w:val="00D05F58"/>
    <w:rsid w:val="00D068B0"/>
    <w:rsid w:val="00D06985"/>
    <w:rsid w:val="00D13466"/>
    <w:rsid w:val="00D16CE0"/>
    <w:rsid w:val="00D17342"/>
    <w:rsid w:val="00D20B4F"/>
    <w:rsid w:val="00D20BB1"/>
    <w:rsid w:val="00D230FF"/>
    <w:rsid w:val="00D24653"/>
    <w:rsid w:val="00D246AD"/>
    <w:rsid w:val="00D24C58"/>
    <w:rsid w:val="00D270D6"/>
    <w:rsid w:val="00D311A0"/>
    <w:rsid w:val="00D313F4"/>
    <w:rsid w:val="00D315E3"/>
    <w:rsid w:val="00D322AE"/>
    <w:rsid w:val="00D33375"/>
    <w:rsid w:val="00D403A2"/>
    <w:rsid w:val="00D41AAD"/>
    <w:rsid w:val="00D43172"/>
    <w:rsid w:val="00D44997"/>
    <w:rsid w:val="00D46274"/>
    <w:rsid w:val="00D47726"/>
    <w:rsid w:val="00D51CBB"/>
    <w:rsid w:val="00D51E00"/>
    <w:rsid w:val="00D51E97"/>
    <w:rsid w:val="00D53DB6"/>
    <w:rsid w:val="00D5465C"/>
    <w:rsid w:val="00D54FCA"/>
    <w:rsid w:val="00D55407"/>
    <w:rsid w:val="00D5688D"/>
    <w:rsid w:val="00D60AE2"/>
    <w:rsid w:val="00D62831"/>
    <w:rsid w:val="00D6283F"/>
    <w:rsid w:val="00D65DB9"/>
    <w:rsid w:val="00D70AC8"/>
    <w:rsid w:val="00D72EFB"/>
    <w:rsid w:val="00D736FA"/>
    <w:rsid w:val="00D74A13"/>
    <w:rsid w:val="00D74E61"/>
    <w:rsid w:val="00D7711A"/>
    <w:rsid w:val="00D772E2"/>
    <w:rsid w:val="00D80140"/>
    <w:rsid w:val="00D82071"/>
    <w:rsid w:val="00D824E7"/>
    <w:rsid w:val="00D82C96"/>
    <w:rsid w:val="00D82F90"/>
    <w:rsid w:val="00D83738"/>
    <w:rsid w:val="00D8392C"/>
    <w:rsid w:val="00D841D5"/>
    <w:rsid w:val="00D84CDF"/>
    <w:rsid w:val="00D85BF8"/>
    <w:rsid w:val="00D85F7D"/>
    <w:rsid w:val="00D86AB0"/>
    <w:rsid w:val="00D872EF"/>
    <w:rsid w:val="00D87FE7"/>
    <w:rsid w:val="00D91467"/>
    <w:rsid w:val="00D945BA"/>
    <w:rsid w:val="00D965A4"/>
    <w:rsid w:val="00DA271D"/>
    <w:rsid w:val="00DA496C"/>
    <w:rsid w:val="00DA4AC2"/>
    <w:rsid w:val="00DA6222"/>
    <w:rsid w:val="00DA624C"/>
    <w:rsid w:val="00DB176B"/>
    <w:rsid w:val="00DB2223"/>
    <w:rsid w:val="00DB2E51"/>
    <w:rsid w:val="00DB42B1"/>
    <w:rsid w:val="00DB4B5C"/>
    <w:rsid w:val="00DB564D"/>
    <w:rsid w:val="00DB726E"/>
    <w:rsid w:val="00DC0178"/>
    <w:rsid w:val="00DC0A9A"/>
    <w:rsid w:val="00DC1312"/>
    <w:rsid w:val="00DC1835"/>
    <w:rsid w:val="00DC2B6F"/>
    <w:rsid w:val="00DC3D03"/>
    <w:rsid w:val="00DC3FD2"/>
    <w:rsid w:val="00DC4C2C"/>
    <w:rsid w:val="00DC5598"/>
    <w:rsid w:val="00DC62BC"/>
    <w:rsid w:val="00DD2085"/>
    <w:rsid w:val="00DD3D9F"/>
    <w:rsid w:val="00DD41BC"/>
    <w:rsid w:val="00DD484B"/>
    <w:rsid w:val="00DD63B7"/>
    <w:rsid w:val="00DD7332"/>
    <w:rsid w:val="00DD73B5"/>
    <w:rsid w:val="00DE0C1E"/>
    <w:rsid w:val="00DE1ADE"/>
    <w:rsid w:val="00DE2373"/>
    <w:rsid w:val="00DE4AF3"/>
    <w:rsid w:val="00DE5111"/>
    <w:rsid w:val="00DE5CEF"/>
    <w:rsid w:val="00DE6D15"/>
    <w:rsid w:val="00DF4713"/>
    <w:rsid w:val="00DF4B78"/>
    <w:rsid w:val="00DF6263"/>
    <w:rsid w:val="00DF6505"/>
    <w:rsid w:val="00DF6986"/>
    <w:rsid w:val="00DF7114"/>
    <w:rsid w:val="00DF7CE8"/>
    <w:rsid w:val="00E001E4"/>
    <w:rsid w:val="00E028F6"/>
    <w:rsid w:val="00E048A0"/>
    <w:rsid w:val="00E0518F"/>
    <w:rsid w:val="00E067A0"/>
    <w:rsid w:val="00E07822"/>
    <w:rsid w:val="00E100A5"/>
    <w:rsid w:val="00E15390"/>
    <w:rsid w:val="00E15F9F"/>
    <w:rsid w:val="00E16586"/>
    <w:rsid w:val="00E16778"/>
    <w:rsid w:val="00E16ADA"/>
    <w:rsid w:val="00E208B9"/>
    <w:rsid w:val="00E23982"/>
    <w:rsid w:val="00E26D9C"/>
    <w:rsid w:val="00E272A4"/>
    <w:rsid w:val="00E27F66"/>
    <w:rsid w:val="00E30001"/>
    <w:rsid w:val="00E30DA8"/>
    <w:rsid w:val="00E322DA"/>
    <w:rsid w:val="00E40025"/>
    <w:rsid w:val="00E4048D"/>
    <w:rsid w:val="00E44A00"/>
    <w:rsid w:val="00E45B30"/>
    <w:rsid w:val="00E4679E"/>
    <w:rsid w:val="00E47B60"/>
    <w:rsid w:val="00E5043B"/>
    <w:rsid w:val="00E50A8D"/>
    <w:rsid w:val="00E50AF2"/>
    <w:rsid w:val="00E51096"/>
    <w:rsid w:val="00E52E54"/>
    <w:rsid w:val="00E541F9"/>
    <w:rsid w:val="00E54433"/>
    <w:rsid w:val="00E546BC"/>
    <w:rsid w:val="00E55888"/>
    <w:rsid w:val="00E576DE"/>
    <w:rsid w:val="00E60475"/>
    <w:rsid w:val="00E611E9"/>
    <w:rsid w:val="00E6465A"/>
    <w:rsid w:val="00E654FC"/>
    <w:rsid w:val="00E65B61"/>
    <w:rsid w:val="00E666DA"/>
    <w:rsid w:val="00E6780C"/>
    <w:rsid w:val="00E71E42"/>
    <w:rsid w:val="00E748E5"/>
    <w:rsid w:val="00E75468"/>
    <w:rsid w:val="00E75E93"/>
    <w:rsid w:val="00E765B3"/>
    <w:rsid w:val="00E76BE1"/>
    <w:rsid w:val="00E7714E"/>
    <w:rsid w:val="00E77EEB"/>
    <w:rsid w:val="00E77F12"/>
    <w:rsid w:val="00E80139"/>
    <w:rsid w:val="00E81079"/>
    <w:rsid w:val="00E8340C"/>
    <w:rsid w:val="00E84B9A"/>
    <w:rsid w:val="00E84E6F"/>
    <w:rsid w:val="00E9068C"/>
    <w:rsid w:val="00E910E4"/>
    <w:rsid w:val="00E91CC4"/>
    <w:rsid w:val="00E92055"/>
    <w:rsid w:val="00E931EB"/>
    <w:rsid w:val="00E93D21"/>
    <w:rsid w:val="00E93DD1"/>
    <w:rsid w:val="00E94A82"/>
    <w:rsid w:val="00E95770"/>
    <w:rsid w:val="00E96725"/>
    <w:rsid w:val="00EA0A53"/>
    <w:rsid w:val="00EA12FA"/>
    <w:rsid w:val="00EA2FD0"/>
    <w:rsid w:val="00EA4252"/>
    <w:rsid w:val="00EA5731"/>
    <w:rsid w:val="00EA5AD0"/>
    <w:rsid w:val="00EA5CEC"/>
    <w:rsid w:val="00EB128C"/>
    <w:rsid w:val="00EB1D01"/>
    <w:rsid w:val="00EB2853"/>
    <w:rsid w:val="00EB2E10"/>
    <w:rsid w:val="00EB4DC5"/>
    <w:rsid w:val="00EB593F"/>
    <w:rsid w:val="00EC1202"/>
    <w:rsid w:val="00EC5F52"/>
    <w:rsid w:val="00EC68EA"/>
    <w:rsid w:val="00ED0629"/>
    <w:rsid w:val="00ED0D2B"/>
    <w:rsid w:val="00ED1CFA"/>
    <w:rsid w:val="00ED2089"/>
    <w:rsid w:val="00ED3E3E"/>
    <w:rsid w:val="00ED5902"/>
    <w:rsid w:val="00ED704A"/>
    <w:rsid w:val="00ED7060"/>
    <w:rsid w:val="00EE0FE6"/>
    <w:rsid w:val="00EE1A6A"/>
    <w:rsid w:val="00EE23E5"/>
    <w:rsid w:val="00EE3A73"/>
    <w:rsid w:val="00EE5FB2"/>
    <w:rsid w:val="00EF6F31"/>
    <w:rsid w:val="00EF764D"/>
    <w:rsid w:val="00EF78BB"/>
    <w:rsid w:val="00F00C93"/>
    <w:rsid w:val="00F01D96"/>
    <w:rsid w:val="00F025BC"/>
    <w:rsid w:val="00F04F12"/>
    <w:rsid w:val="00F11B57"/>
    <w:rsid w:val="00F17A9E"/>
    <w:rsid w:val="00F22479"/>
    <w:rsid w:val="00F24823"/>
    <w:rsid w:val="00F264CE"/>
    <w:rsid w:val="00F30AF5"/>
    <w:rsid w:val="00F32CED"/>
    <w:rsid w:val="00F33820"/>
    <w:rsid w:val="00F3449F"/>
    <w:rsid w:val="00F35A6A"/>
    <w:rsid w:val="00F35DCE"/>
    <w:rsid w:val="00F367E2"/>
    <w:rsid w:val="00F377CD"/>
    <w:rsid w:val="00F40738"/>
    <w:rsid w:val="00F408C8"/>
    <w:rsid w:val="00F40E04"/>
    <w:rsid w:val="00F42632"/>
    <w:rsid w:val="00F437A8"/>
    <w:rsid w:val="00F479F6"/>
    <w:rsid w:val="00F5188F"/>
    <w:rsid w:val="00F52170"/>
    <w:rsid w:val="00F5D884"/>
    <w:rsid w:val="00F603F4"/>
    <w:rsid w:val="00F60FBD"/>
    <w:rsid w:val="00F61F65"/>
    <w:rsid w:val="00F63689"/>
    <w:rsid w:val="00F64292"/>
    <w:rsid w:val="00F67008"/>
    <w:rsid w:val="00F67DED"/>
    <w:rsid w:val="00F706AA"/>
    <w:rsid w:val="00F72DD6"/>
    <w:rsid w:val="00F73E34"/>
    <w:rsid w:val="00F74525"/>
    <w:rsid w:val="00F7524E"/>
    <w:rsid w:val="00F80616"/>
    <w:rsid w:val="00F85807"/>
    <w:rsid w:val="00F86F74"/>
    <w:rsid w:val="00F92678"/>
    <w:rsid w:val="00F9573A"/>
    <w:rsid w:val="00F95743"/>
    <w:rsid w:val="00F96034"/>
    <w:rsid w:val="00F972FF"/>
    <w:rsid w:val="00F97538"/>
    <w:rsid w:val="00F97EA3"/>
    <w:rsid w:val="00FA00E7"/>
    <w:rsid w:val="00FA1C20"/>
    <w:rsid w:val="00FA3523"/>
    <w:rsid w:val="00FA47EB"/>
    <w:rsid w:val="00FA4F01"/>
    <w:rsid w:val="00FA5118"/>
    <w:rsid w:val="00FA7586"/>
    <w:rsid w:val="00FA758D"/>
    <w:rsid w:val="00FB08B1"/>
    <w:rsid w:val="00FB121D"/>
    <w:rsid w:val="00FB2722"/>
    <w:rsid w:val="00FB70FB"/>
    <w:rsid w:val="00FB7A14"/>
    <w:rsid w:val="00FC127E"/>
    <w:rsid w:val="00FC2B9A"/>
    <w:rsid w:val="00FC47B5"/>
    <w:rsid w:val="00FC57B0"/>
    <w:rsid w:val="00FC72D0"/>
    <w:rsid w:val="00FD07FA"/>
    <w:rsid w:val="00FD139D"/>
    <w:rsid w:val="00FD35A7"/>
    <w:rsid w:val="00FD3690"/>
    <w:rsid w:val="00FD4507"/>
    <w:rsid w:val="00FD454C"/>
    <w:rsid w:val="00FD463E"/>
    <w:rsid w:val="00FD6AE2"/>
    <w:rsid w:val="00FE1804"/>
    <w:rsid w:val="00FE1A86"/>
    <w:rsid w:val="00FE1C5A"/>
    <w:rsid w:val="00FE22C4"/>
    <w:rsid w:val="00FE6010"/>
    <w:rsid w:val="00FF76A5"/>
    <w:rsid w:val="014A116F"/>
    <w:rsid w:val="01509C2A"/>
    <w:rsid w:val="01F3F6A8"/>
    <w:rsid w:val="022F6383"/>
    <w:rsid w:val="02752C74"/>
    <w:rsid w:val="02CD2281"/>
    <w:rsid w:val="036C4EB3"/>
    <w:rsid w:val="0393870C"/>
    <w:rsid w:val="04268B42"/>
    <w:rsid w:val="0459B72A"/>
    <w:rsid w:val="04B6152C"/>
    <w:rsid w:val="04DC7803"/>
    <w:rsid w:val="05261641"/>
    <w:rsid w:val="05CBDFB3"/>
    <w:rsid w:val="05DCD57D"/>
    <w:rsid w:val="06359F8C"/>
    <w:rsid w:val="06661E67"/>
    <w:rsid w:val="0691B515"/>
    <w:rsid w:val="07675CE3"/>
    <w:rsid w:val="07784D0F"/>
    <w:rsid w:val="08400964"/>
    <w:rsid w:val="0878C255"/>
    <w:rsid w:val="0909550A"/>
    <w:rsid w:val="094C4FA3"/>
    <w:rsid w:val="09802E77"/>
    <w:rsid w:val="099E0135"/>
    <w:rsid w:val="09B2F9C1"/>
    <w:rsid w:val="09D1B04E"/>
    <w:rsid w:val="0A374F72"/>
    <w:rsid w:val="0A3AFC03"/>
    <w:rsid w:val="0A3E9372"/>
    <w:rsid w:val="0A7A0FC1"/>
    <w:rsid w:val="0ABE8B4B"/>
    <w:rsid w:val="0B1A7608"/>
    <w:rsid w:val="0B587D58"/>
    <w:rsid w:val="0B8AF737"/>
    <w:rsid w:val="0B927815"/>
    <w:rsid w:val="0C71DE74"/>
    <w:rsid w:val="0CDD368E"/>
    <w:rsid w:val="0CFBE9BB"/>
    <w:rsid w:val="0D448B84"/>
    <w:rsid w:val="0DACC2CF"/>
    <w:rsid w:val="0DD6944B"/>
    <w:rsid w:val="0DE9CE4A"/>
    <w:rsid w:val="0E7A04B9"/>
    <w:rsid w:val="0E7EA9D9"/>
    <w:rsid w:val="0ED60749"/>
    <w:rsid w:val="0F53EA3E"/>
    <w:rsid w:val="0F626D12"/>
    <w:rsid w:val="0F78968E"/>
    <w:rsid w:val="0FA8CBA1"/>
    <w:rsid w:val="0FCB23F3"/>
    <w:rsid w:val="10920A7E"/>
    <w:rsid w:val="109B394C"/>
    <w:rsid w:val="119B46E9"/>
    <w:rsid w:val="11A67E37"/>
    <w:rsid w:val="11E713FF"/>
    <w:rsid w:val="121E0546"/>
    <w:rsid w:val="1254B160"/>
    <w:rsid w:val="127B2C1B"/>
    <w:rsid w:val="1297731F"/>
    <w:rsid w:val="12A7B21D"/>
    <w:rsid w:val="12F3FF4F"/>
    <w:rsid w:val="135BBAAB"/>
    <w:rsid w:val="145ED14A"/>
    <w:rsid w:val="146E7FDC"/>
    <w:rsid w:val="15A48D97"/>
    <w:rsid w:val="15E7D812"/>
    <w:rsid w:val="15EB3CEC"/>
    <w:rsid w:val="16A0A0D2"/>
    <w:rsid w:val="16B30F8F"/>
    <w:rsid w:val="16E83FB1"/>
    <w:rsid w:val="171AA8F4"/>
    <w:rsid w:val="1778B954"/>
    <w:rsid w:val="177947E3"/>
    <w:rsid w:val="17C3D666"/>
    <w:rsid w:val="180D6964"/>
    <w:rsid w:val="181FC872"/>
    <w:rsid w:val="1870A2AB"/>
    <w:rsid w:val="1938509E"/>
    <w:rsid w:val="1969AC18"/>
    <w:rsid w:val="1A000331"/>
    <w:rsid w:val="1A98F5F0"/>
    <w:rsid w:val="1B19121A"/>
    <w:rsid w:val="1B826461"/>
    <w:rsid w:val="1BA2FFF8"/>
    <w:rsid w:val="1BBB40DD"/>
    <w:rsid w:val="1C27BCB8"/>
    <w:rsid w:val="1C4CF28F"/>
    <w:rsid w:val="1C8CD775"/>
    <w:rsid w:val="1CA01DEA"/>
    <w:rsid w:val="1D03CA3F"/>
    <w:rsid w:val="1D466130"/>
    <w:rsid w:val="1D56096D"/>
    <w:rsid w:val="1DCE3756"/>
    <w:rsid w:val="1DE93053"/>
    <w:rsid w:val="1E41B1B6"/>
    <w:rsid w:val="1E8E1CD0"/>
    <w:rsid w:val="1EE17F47"/>
    <w:rsid w:val="1EFE3B17"/>
    <w:rsid w:val="1F2BA582"/>
    <w:rsid w:val="1F678D3A"/>
    <w:rsid w:val="200DD86B"/>
    <w:rsid w:val="20466ACB"/>
    <w:rsid w:val="206954EE"/>
    <w:rsid w:val="210830D8"/>
    <w:rsid w:val="2151119A"/>
    <w:rsid w:val="216E61C0"/>
    <w:rsid w:val="2321E364"/>
    <w:rsid w:val="2378AC6B"/>
    <w:rsid w:val="23AA3C12"/>
    <w:rsid w:val="241439C9"/>
    <w:rsid w:val="24433662"/>
    <w:rsid w:val="24DB74FF"/>
    <w:rsid w:val="24FD9491"/>
    <w:rsid w:val="25419AAD"/>
    <w:rsid w:val="255756F4"/>
    <w:rsid w:val="256A8B65"/>
    <w:rsid w:val="25A8953E"/>
    <w:rsid w:val="2634E716"/>
    <w:rsid w:val="26360B8A"/>
    <w:rsid w:val="264ADCB2"/>
    <w:rsid w:val="26BBC588"/>
    <w:rsid w:val="26BDFC66"/>
    <w:rsid w:val="27034B2A"/>
    <w:rsid w:val="2758DDA2"/>
    <w:rsid w:val="286C3DB9"/>
    <w:rsid w:val="291C122C"/>
    <w:rsid w:val="295E0E3C"/>
    <w:rsid w:val="29C896DC"/>
    <w:rsid w:val="29D0A904"/>
    <w:rsid w:val="2A18145C"/>
    <w:rsid w:val="2B5B1CFF"/>
    <w:rsid w:val="2C46380F"/>
    <w:rsid w:val="2C6D027F"/>
    <w:rsid w:val="2C8CBC0D"/>
    <w:rsid w:val="2CF1462C"/>
    <w:rsid w:val="2D05D18A"/>
    <w:rsid w:val="2D3FE6BA"/>
    <w:rsid w:val="2DC2A013"/>
    <w:rsid w:val="2E2F83CB"/>
    <w:rsid w:val="2F43A7A9"/>
    <w:rsid w:val="2F83BA3A"/>
    <w:rsid w:val="2FFC5658"/>
    <w:rsid w:val="308044F8"/>
    <w:rsid w:val="308BC450"/>
    <w:rsid w:val="30DB0102"/>
    <w:rsid w:val="31A4843E"/>
    <w:rsid w:val="31AFF0A6"/>
    <w:rsid w:val="31B613C2"/>
    <w:rsid w:val="32FA41C1"/>
    <w:rsid w:val="33911B18"/>
    <w:rsid w:val="33938258"/>
    <w:rsid w:val="3393C9EB"/>
    <w:rsid w:val="34B6A537"/>
    <w:rsid w:val="351F8D14"/>
    <w:rsid w:val="35328FCF"/>
    <w:rsid w:val="3560CAB3"/>
    <w:rsid w:val="357E524A"/>
    <w:rsid w:val="35921CD1"/>
    <w:rsid w:val="374DBAA7"/>
    <w:rsid w:val="3768408C"/>
    <w:rsid w:val="3844564C"/>
    <w:rsid w:val="38896E50"/>
    <w:rsid w:val="39076CF9"/>
    <w:rsid w:val="393874C7"/>
    <w:rsid w:val="39A188B2"/>
    <w:rsid w:val="39F98F52"/>
    <w:rsid w:val="3A052596"/>
    <w:rsid w:val="3A33B5CD"/>
    <w:rsid w:val="3A70E2CE"/>
    <w:rsid w:val="3A8667D1"/>
    <w:rsid w:val="3AF089A9"/>
    <w:rsid w:val="3B7E287F"/>
    <w:rsid w:val="3B95E2F0"/>
    <w:rsid w:val="3BD0B175"/>
    <w:rsid w:val="3BF386BD"/>
    <w:rsid w:val="3BFF662C"/>
    <w:rsid w:val="3C4D73B2"/>
    <w:rsid w:val="3C8D36BE"/>
    <w:rsid w:val="3CA3A44B"/>
    <w:rsid w:val="3CB33ECC"/>
    <w:rsid w:val="3CE57CFA"/>
    <w:rsid w:val="3CF807D2"/>
    <w:rsid w:val="3D19F8E0"/>
    <w:rsid w:val="3D50A689"/>
    <w:rsid w:val="3D5F33AE"/>
    <w:rsid w:val="3F7EFB23"/>
    <w:rsid w:val="3FBFDC59"/>
    <w:rsid w:val="3FCF99DD"/>
    <w:rsid w:val="4030B111"/>
    <w:rsid w:val="40AE1F5D"/>
    <w:rsid w:val="40B78AEE"/>
    <w:rsid w:val="41054EC3"/>
    <w:rsid w:val="4121766E"/>
    <w:rsid w:val="41380746"/>
    <w:rsid w:val="415BCC1B"/>
    <w:rsid w:val="41E81472"/>
    <w:rsid w:val="4270ED9C"/>
    <w:rsid w:val="42822BEC"/>
    <w:rsid w:val="42993D31"/>
    <w:rsid w:val="430095B5"/>
    <w:rsid w:val="430F91A5"/>
    <w:rsid w:val="431162A5"/>
    <w:rsid w:val="4374C092"/>
    <w:rsid w:val="4404287E"/>
    <w:rsid w:val="4442E908"/>
    <w:rsid w:val="4463DD0A"/>
    <w:rsid w:val="44F04E58"/>
    <w:rsid w:val="4509197F"/>
    <w:rsid w:val="4520CF08"/>
    <w:rsid w:val="465337EA"/>
    <w:rsid w:val="46D133E4"/>
    <w:rsid w:val="46DC5428"/>
    <w:rsid w:val="46DF011D"/>
    <w:rsid w:val="46EDE3AA"/>
    <w:rsid w:val="47DA5B07"/>
    <w:rsid w:val="47FB3F7E"/>
    <w:rsid w:val="483589F8"/>
    <w:rsid w:val="48771CCE"/>
    <w:rsid w:val="48C4A935"/>
    <w:rsid w:val="4903F513"/>
    <w:rsid w:val="49E292FF"/>
    <w:rsid w:val="4A11F3A0"/>
    <w:rsid w:val="4A40BE19"/>
    <w:rsid w:val="4A615B72"/>
    <w:rsid w:val="4A6A057D"/>
    <w:rsid w:val="4A90B1FF"/>
    <w:rsid w:val="4A91C3AA"/>
    <w:rsid w:val="4ABBE95C"/>
    <w:rsid w:val="4AC3D104"/>
    <w:rsid w:val="4B4C8FAE"/>
    <w:rsid w:val="4B705307"/>
    <w:rsid w:val="4B7F9091"/>
    <w:rsid w:val="4B9E5EFA"/>
    <w:rsid w:val="4BB3CBCC"/>
    <w:rsid w:val="4C10F327"/>
    <w:rsid w:val="4D27CBAB"/>
    <w:rsid w:val="4D6E887F"/>
    <w:rsid w:val="4DADC350"/>
    <w:rsid w:val="4E0C5F3B"/>
    <w:rsid w:val="4E1F07B3"/>
    <w:rsid w:val="4E5649DA"/>
    <w:rsid w:val="4F3F53BA"/>
    <w:rsid w:val="4F78A9E7"/>
    <w:rsid w:val="4FEF39A2"/>
    <w:rsid w:val="50811ED2"/>
    <w:rsid w:val="50889A9A"/>
    <w:rsid w:val="50CEB18A"/>
    <w:rsid w:val="50DA9371"/>
    <w:rsid w:val="50DE0C31"/>
    <w:rsid w:val="51221573"/>
    <w:rsid w:val="515F8207"/>
    <w:rsid w:val="51BF01EC"/>
    <w:rsid w:val="51D3A76F"/>
    <w:rsid w:val="51E75BD9"/>
    <w:rsid w:val="52315757"/>
    <w:rsid w:val="523A9E00"/>
    <w:rsid w:val="53183B48"/>
    <w:rsid w:val="5327ECB0"/>
    <w:rsid w:val="53F500EF"/>
    <w:rsid w:val="5414AF88"/>
    <w:rsid w:val="5459541A"/>
    <w:rsid w:val="54D599F3"/>
    <w:rsid w:val="54D9DA42"/>
    <w:rsid w:val="54E125B3"/>
    <w:rsid w:val="54F2E0A8"/>
    <w:rsid w:val="5508C72F"/>
    <w:rsid w:val="55493DF2"/>
    <w:rsid w:val="5565C770"/>
    <w:rsid w:val="55C97EE2"/>
    <w:rsid w:val="565C8BE8"/>
    <w:rsid w:val="5664584D"/>
    <w:rsid w:val="56DE1985"/>
    <w:rsid w:val="572EFB90"/>
    <w:rsid w:val="57766D8D"/>
    <w:rsid w:val="577D0494"/>
    <w:rsid w:val="5780B2A6"/>
    <w:rsid w:val="57E4618F"/>
    <w:rsid w:val="58008C98"/>
    <w:rsid w:val="58667104"/>
    <w:rsid w:val="58720860"/>
    <w:rsid w:val="587F7A30"/>
    <w:rsid w:val="58C690FE"/>
    <w:rsid w:val="58F5EC0C"/>
    <w:rsid w:val="592F01B4"/>
    <w:rsid w:val="593C3C16"/>
    <w:rsid w:val="5983EA45"/>
    <w:rsid w:val="59BE6466"/>
    <w:rsid w:val="59CEDC43"/>
    <w:rsid w:val="59F8EA39"/>
    <w:rsid w:val="5A2456EF"/>
    <w:rsid w:val="5A7A9C69"/>
    <w:rsid w:val="5B4AF302"/>
    <w:rsid w:val="5B4BED15"/>
    <w:rsid w:val="5BABBFAD"/>
    <w:rsid w:val="5BFD8017"/>
    <w:rsid w:val="5C23CEA4"/>
    <w:rsid w:val="5C274DA8"/>
    <w:rsid w:val="5C405A01"/>
    <w:rsid w:val="5C4AF39B"/>
    <w:rsid w:val="5D277C44"/>
    <w:rsid w:val="5D693672"/>
    <w:rsid w:val="5DAFF3B7"/>
    <w:rsid w:val="5DCD14A0"/>
    <w:rsid w:val="5DD4C057"/>
    <w:rsid w:val="5E0983F2"/>
    <w:rsid w:val="5E40EF9D"/>
    <w:rsid w:val="5E43DEA2"/>
    <w:rsid w:val="5E61F54A"/>
    <w:rsid w:val="5F1D17A8"/>
    <w:rsid w:val="5F1D8671"/>
    <w:rsid w:val="5F596734"/>
    <w:rsid w:val="61721B78"/>
    <w:rsid w:val="61A1F0DF"/>
    <w:rsid w:val="61E4CAC5"/>
    <w:rsid w:val="621AA7AC"/>
    <w:rsid w:val="621E84F6"/>
    <w:rsid w:val="622AFAA6"/>
    <w:rsid w:val="6235DDCC"/>
    <w:rsid w:val="6245E8DF"/>
    <w:rsid w:val="6261B505"/>
    <w:rsid w:val="62E9C06C"/>
    <w:rsid w:val="631391CA"/>
    <w:rsid w:val="63271436"/>
    <w:rsid w:val="639B2F25"/>
    <w:rsid w:val="63CA084B"/>
    <w:rsid w:val="63E9B9A8"/>
    <w:rsid w:val="64EE37A4"/>
    <w:rsid w:val="64F752C5"/>
    <w:rsid w:val="6503E2B8"/>
    <w:rsid w:val="65375458"/>
    <w:rsid w:val="6585E65E"/>
    <w:rsid w:val="65D73666"/>
    <w:rsid w:val="660829EC"/>
    <w:rsid w:val="6615EE7A"/>
    <w:rsid w:val="6650A9E7"/>
    <w:rsid w:val="666BF11C"/>
    <w:rsid w:val="67113B39"/>
    <w:rsid w:val="67242C66"/>
    <w:rsid w:val="67B7D487"/>
    <w:rsid w:val="67F77B57"/>
    <w:rsid w:val="6839B8F1"/>
    <w:rsid w:val="683D96AF"/>
    <w:rsid w:val="68621881"/>
    <w:rsid w:val="68855400"/>
    <w:rsid w:val="68951045"/>
    <w:rsid w:val="68A801ED"/>
    <w:rsid w:val="68B27D8B"/>
    <w:rsid w:val="6985D0D9"/>
    <w:rsid w:val="699655BA"/>
    <w:rsid w:val="6A30E0A6"/>
    <w:rsid w:val="6A809B16"/>
    <w:rsid w:val="6AB003AE"/>
    <w:rsid w:val="6B359178"/>
    <w:rsid w:val="6B9D6A49"/>
    <w:rsid w:val="6C05ABEE"/>
    <w:rsid w:val="6C28FF3D"/>
    <w:rsid w:val="6C2922E0"/>
    <w:rsid w:val="6C313ED3"/>
    <w:rsid w:val="6CB70A2C"/>
    <w:rsid w:val="6CF688D6"/>
    <w:rsid w:val="6D03F2CB"/>
    <w:rsid w:val="6D26431D"/>
    <w:rsid w:val="6D72672C"/>
    <w:rsid w:val="6DEEB9BC"/>
    <w:rsid w:val="6E08804F"/>
    <w:rsid w:val="6F016F0E"/>
    <w:rsid w:val="6F0F0BCC"/>
    <w:rsid w:val="6F785A40"/>
    <w:rsid w:val="70FEB293"/>
    <w:rsid w:val="71EBBF97"/>
    <w:rsid w:val="7217146E"/>
    <w:rsid w:val="72220296"/>
    <w:rsid w:val="724A8970"/>
    <w:rsid w:val="730E65A4"/>
    <w:rsid w:val="736A0AD9"/>
    <w:rsid w:val="73710959"/>
    <w:rsid w:val="73AEDFAB"/>
    <w:rsid w:val="73E76A5E"/>
    <w:rsid w:val="747FF152"/>
    <w:rsid w:val="749DAA52"/>
    <w:rsid w:val="74F348CB"/>
    <w:rsid w:val="75040698"/>
    <w:rsid w:val="75321043"/>
    <w:rsid w:val="7535E1C9"/>
    <w:rsid w:val="758404D6"/>
    <w:rsid w:val="75B66067"/>
    <w:rsid w:val="760717D4"/>
    <w:rsid w:val="76F28180"/>
    <w:rsid w:val="77937754"/>
    <w:rsid w:val="77B7D202"/>
    <w:rsid w:val="77CEF691"/>
    <w:rsid w:val="78169977"/>
    <w:rsid w:val="786C6417"/>
    <w:rsid w:val="78E7E8D5"/>
    <w:rsid w:val="794E07E2"/>
    <w:rsid w:val="797044E0"/>
    <w:rsid w:val="79712A67"/>
    <w:rsid w:val="79EAA98B"/>
    <w:rsid w:val="7A3787EF"/>
    <w:rsid w:val="7A3D9085"/>
    <w:rsid w:val="7A6835D1"/>
    <w:rsid w:val="7C65BF44"/>
    <w:rsid w:val="7C8FD3CC"/>
    <w:rsid w:val="7CA7E5A2"/>
    <w:rsid w:val="7D12F944"/>
    <w:rsid w:val="7D346F17"/>
    <w:rsid w:val="7DA41296"/>
    <w:rsid w:val="7DA711A4"/>
    <w:rsid w:val="7DBEB4DC"/>
    <w:rsid w:val="7E44E7C0"/>
    <w:rsid w:val="7E51BFC6"/>
    <w:rsid w:val="7E6D1B9F"/>
    <w:rsid w:val="7E766782"/>
    <w:rsid w:val="7E7D7335"/>
    <w:rsid w:val="7E8941B9"/>
    <w:rsid w:val="7F5A853D"/>
    <w:rsid w:val="7F6C4BBC"/>
    <w:rsid w:val="7F8F79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72757"/>
  <w15:docId w15:val="{AEF9CAED-AE09-4C04-BC2E-58B88975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C6B"/>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832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832C6B"/>
    <w:pPr>
      <w:keepNext/>
      <w:keepLines/>
      <w:spacing w:before="40" w:after="0"/>
      <w:outlineLvl w:val="2"/>
    </w:pPr>
    <w:rPr>
      <w:rFonts w:ascii="Arial" w:eastAsia="Times New Roman" w:hAnsi="Arial" w:cstheme="majorBidi"/>
      <w:color w:val="1F4E79" w:themeColor="accent5" w:themeShade="80"/>
      <w:sz w:val="24"/>
      <w:szCs w:val="24"/>
    </w:rPr>
  </w:style>
  <w:style w:type="paragraph" w:styleId="Heading4">
    <w:name w:val="heading 4"/>
    <w:basedOn w:val="Normal"/>
    <w:next w:val="Normal"/>
    <w:link w:val="Heading4Char"/>
    <w:uiPriority w:val="9"/>
    <w:unhideWhenUsed/>
    <w:qFormat/>
    <w:rsid w:val="00832C6B"/>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32C6B"/>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32C6B"/>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32C6B"/>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832C6B"/>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32C6B"/>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2C6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832C6B"/>
    <w:pPr>
      <w:ind w:left="720"/>
      <w:contextualSpacing/>
    </w:pPr>
  </w:style>
  <w:style w:type="paragraph" w:styleId="NoSpacing">
    <w:name w:val="No Spacing"/>
    <w:link w:val="NoSpacingChar"/>
    <w:uiPriority w:val="1"/>
    <w:qFormat/>
    <w:rsid w:val="00832C6B"/>
    <w:pPr>
      <w:spacing w:after="0" w:line="240" w:lineRule="auto"/>
    </w:pPr>
  </w:style>
  <w:style w:type="character" w:styleId="CommentReference">
    <w:name w:val="annotation reference"/>
    <w:basedOn w:val="DefaultParagraphFont"/>
    <w:uiPriority w:val="99"/>
    <w:semiHidden/>
    <w:unhideWhenUsed/>
    <w:rsid w:val="00832C6B"/>
    <w:rPr>
      <w:sz w:val="16"/>
      <w:szCs w:val="16"/>
    </w:rPr>
  </w:style>
  <w:style w:type="paragraph" w:styleId="CommentText">
    <w:name w:val="annotation text"/>
    <w:basedOn w:val="Normal"/>
    <w:link w:val="CommentTextChar"/>
    <w:uiPriority w:val="99"/>
    <w:unhideWhenUsed/>
    <w:rsid w:val="00832C6B"/>
    <w:pPr>
      <w:spacing w:line="240" w:lineRule="auto"/>
    </w:pPr>
    <w:rPr>
      <w:sz w:val="20"/>
      <w:szCs w:val="20"/>
    </w:rPr>
  </w:style>
  <w:style w:type="character" w:customStyle="1" w:styleId="CommentTextChar">
    <w:name w:val="Comment Text Char"/>
    <w:basedOn w:val="DefaultParagraphFont"/>
    <w:link w:val="CommentText"/>
    <w:uiPriority w:val="99"/>
    <w:rsid w:val="00832C6B"/>
    <w:rPr>
      <w:sz w:val="20"/>
      <w:szCs w:val="20"/>
    </w:rPr>
  </w:style>
  <w:style w:type="character" w:styleId="Hyperlink">
    <w:name w:val="Hyperlink"/>
    <w:basedOn w:val="DefaultParagraphFont"/>
    <w:uiPriority w:val="99"/>
    <w:unhideWhenUsed/>
    <w:rsid w:val="00832C6B"/>
    <w:rPr>
      <w:color w:val="0563C1" w:themeColor="hyperlink"/>
      <w:u w:val="single"/>
    </w:rPr>
  </w:style>
  <w:style w:type="paragraph" w:customStyle="1" w:styleId="Hanging1">
    <w:name w:val="Hanging 1"/>
    <w:basedOn w:val="Normal"/>
    <w:rsid w:val="00832C6B"/>
    <w:pPr>
      <w:spacing w:after="0" w:line="240" w:lineRule="auto"/>
      <w:ind w:left="720" w:hanging="720"/>
      <w:jc w:val="both"/>
    </w:pPr>
    <w:rPr>
      <w:rFonts w:ascii="Arial" w:eastAsia="Times New Roman" w:hAnsi="Arial" w:cs="Times New Roman"/>
      <w:szCs w:val="20"/>
    </w:rPr>
  </w:style>
  <w:style w:type="character" w:customStyle="1" w:styleId="ListParagraphChar">
    <w:name w:val="List Paragraph Char"/>
    <w:basedOn w:val="DefaultParagraphFont"/>
    <w:link w:val="ListParagraph"/>
    <w:uiPriority w:val="34"/>
    <w:locked/>
    <w:rsid w:val="00832C6B"/>
  </w:style>
  <w:style w:type="table" w:styleId="TableGrid">
    <w:name w:val="Table Grid"/>
    <w:basedOn w:val="TableNormal"/>
    <w:uiPriority w:val="39"/>
    <w:rsid w:val="0083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32C6B"/>
  </w:style>
  <w:style w:type="character" w:customStyle="1" w:styleId="Heading1Char">
    <w:name w:val="Heading 1 Char"/>
    <w:basedOn w:val="DefaultParagraphFont"/>
    <w:link w:val="Heading1"/>
    <w:uiPriority w:val="9"/>
    <w:rsid w:val="00832C6B"/>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rsid w:val="00832C6B"/>
    <w:rPr>
      <w:rFonts w:ascii="Arial" w:eastAsia="Times New Roman" w:hAnsi="Arial" w:cstheme="majorBidi"/>
      <w:color w:val="1F4E79" w:themeColor="accent5" w:themeShade="80"/>
      <w:sz w:val="24"/>
      <w:szCs w:val="24"/>
    </w:rPr>
  </w:style>
  <w:style w:type="paragraph" w:styleId="BodyText">
    <w:name w:val="Body Text"/>
    <w:basedOn w:val="Normal"/>
    <w:link w:val="BodyTextChar"/>
    <w:uiPriority w:val="1"/>
    <w:qFormat/>
    <w:rsid w:val="00832C6B"/>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832C6B"/>
    <w:rPr>
      <w:rFonts w:ascii="Arial" w:eastAsia="Arial" w:hAnsi="Arial" w:cs="Arial"/>
      <w:sz w:val="24"/>
      <w:szCs w:val="24"/>
      <w:lang w:eastAsia="en-GB" w:bidi="en-GB"/>
    </w:rPr>
  </w:style>
  <w:style w:type="character" w:customStyle="1" w:styleId="Heading4Char">
    <w:name w:val="Heading 4 Char"/>
    <w:basedOn w:val="DefaultParagraphFont"/>
    <w:link w:val="Heading4"/>
    <w:uiPriority w:val="9"/>
    <w:rsid w:val="00832C6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32C6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32C6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32C6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832C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32C6B"/>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832C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CF3C53"/>
    <w:rPr>
      <w:b/>
      <w:bCs/>
    </w:rPr>
  </w:style>
  <w:style w:type="character" w:customStyle="1" w:styleId="CommentSubjectChar">
    <w:name w:val="Comment Subject Char"/>
    <w:basedOn w:val="CommentTextChar"/>
    <w:link w:val="CommentSubject"/>
    <w:uiPriority w:val="99"/>
    <w:semiHidden/>
    <w:rsid w:val="00CF3C53"/>
    <w:rPr>
      <w:b/>
      <w:bCs/>
      <w:sz w:val="20"/>
      <w:szCs w:val="20"/>
    </w:rPr>
  </w:style>
  <w:style w:type="paragraph" w:styleId="Header">
    <w:name w:val="header"/>
    <w:basedOn w:val="Normal"/>
    <w:link w:val="HeaderChar"/>
    <w:uiPriority w:val="99"/>
    <w:unhideWhenUsed/>
    <w:rsid w:val="009A1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AC0"/>
  </w:style>
  <w:style w:type="paragraph" w:styleId="Footer">
    <w:name w:val="footer"/>
    <w:basedOn w:val="Normal"/>
    <w:link w:val="FooterChar"/>
    <w:uiPriority w:val="99"/>
    <w:unhideWhenUsed/>
    <w:rsid w:val="009A1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AC0"/>
  </w:style>
  <w:style w:type="paragraph" w:styleId="TOCHeading">
    <w:name w:val="TOC Heading"/>
    <w:basedOn w:val="Heading1"/>
    <w:next w:val="Normal"/>
    <w:uiPriority w:val="39"/>
    <w:unhideWhenUsed/>
    <w:qFormat/>
    <w:rsid w:val="00191808"/>
    <w:pPr>
      <w:spacing w:before="240" w:after="0" w:line="259" w:lineRule="auto"/>
      <w:outlineLvl w:val="9"/>
    </w:pPr>
    <w:rPr>
      <w:color w:val="2F5496" w:themeColor="accent1" w:themeShade="BF"/>
      <w:sz w:val="32"/>
      <w:szCs w:val="32"/>
      <w:lang w:val="en-US"/>
    </w:rPr>
  </w:style>
  <w:style w:type="paragraph" w:styleId="TOC2">
    <w:name w:val="toc 2"/>
    <w:basedOn w:val="Normal"/>
    <w:next w:val="Normal"/>
    <w:autoRedefine/>
    <w:uiPriority w:val="39"/>
    <w:unhideWhenUsed/>
    <w:rsid w:val="005C5868"/>
    <w:pPr>
      <w:tabs>
        <w:tab w:val="left" w:pos="880"/>
        <w:tab w:val="right" w:leader="dot" w:pos="9346"/>
      </w:tabs>
      <w:spacing w:after="100"/>
      <w:ind w:left="220"/>
    </w:pPr>
    <w:rPr>
      <w:rFonts w:eastAsiaTheme="minorEastAsia" w:cs="Times New Roman"/>
      <w:lang w:val="en-US"/>
    </w:rPr>
  </w:style>
  <w:style w:type="paragraph" w:styleId="TOC1">
    <w:name w:val="toc 1"/>
    <w:basedOn w:val="Normal"/>
    <w:next w:val="Normal"/>
    <w:autoRedefine/>
    <w:uiPriority w:val="39"/>
    <w:unhideWhenUsed/>
    <w:rsid w:val="0007194A"/>
    <w:pPr>
      <w:tabs>
        <w:tab w:val="right" w:leader="dot" w:pos="9016"/>
      </w:tabs>
      <w:spacing w:after="100"/>
    </w:pPr>
    <w:rPr>
      <w:rFonts w:ascii="Arial" w:eastAsia="Times New Roman" w:hAnsi="Arial" w:cs="Arial"/>
      <w:b/>
      <w:bCs/>
      <w:noProof/>
      <w:color w:val="002060"/>
      <w:sz w:val="24"/>
      <w:szCs w:val="24"/>
      <w:lang w:val="en-US"/>
    </w:rPr>
  </w:style>
  <w:style w:type="paragraph" w:styleId="TOC3">
    <w:name w:val="toc 3"/>
    <w:basedOn w:val="Normal"/>
    <w:next w:val="Normal"/>
    <w:autoRedefine/>
    <w:uiPriority w:val="39"/>
    <w:unhideWhenUsed/>
    <w:rsid w:val="00191808"/>
    <w:pPr>
      <w:spacing w:after="100"/>
      <w:ind w:left="440"/>
    </w:pPr>
    <w:rPr>
      <w:rFonts w:eastAsiaTheme="minorEastAsia" w:cs="Times New Roman"/>
      <w:lang w:val="en-US"/>
    </w:rPr>
  </w:style>
  <w:style w:type="paragraph" w:styleId="TOC4">
    <w:name w:val="toc 4"/>
    <w:basedOn w:val="Normal"/>
    <w:next w:val="Normal"/>
    <w:autoRedefine/>
    <w:uiPriority w:val="39"/>
    <w:unhideWhenUsed/>
    <w:rsid w:val="00975AD2"/>
    <w:pPr>
      <w:spacing w:after="100"/>
      <w:ind w:left="660"/>
    </w:pPr>
    <w:rPr>
      <w:rFonts w:eastAsiaTheme="minorEastAsia"/>
      <w:lang w:eastAsia="en-GB"/>
    </w:rPr>
  </w:style>
  <w:style w:type="paragraph" w:styleId="TOC5">
    <w:name w:val="toc 5"/>
    <w:basedOn w:val="Normal"/>
    <w:next w:val="Normal"/>
    <w:autoRedefine/>
    <w:uiPriority w:val="39"/>
    <w:unhideWhenUsed/>
    <w:rsid w:val="00975AD2"/>
    <w:pPr>
      <w:spacing w:after="100"/>
      <w:ind w:left="880"/>
    </w:pPr>
    <w:rPr>
      <w:rFonts w:eastAsiaTheme="minorEastAsia"/>
      <w:lang w:eastAsia="en-GB"/>
    </w:rPr>
  </w:style>
  <w:style w:type="paragraph" w:styleId="TOC6">
    <w:name w:val="toc 6"/>
    <w:basedOn w:val="Normal"/>
    <w:next w:val="Normal"/>
    <w:autoRedefine/>
    <w:uiPriority w:val="39"/>
    <w:unhideWhenUsed/>
    <w:rsid w:val="00975AD2"/>
    <w:pPr>
      <w:spacing w:after="100"/>
      <w:ind w:left="1100"/>
    </w:pPr>
    <w:rPr>
      <w:rFonts w:eastAsiaTheme="minorEastAsia"/>
      <w:lang w:eastAsia="en-GB"/>
    </w:rPr>
  </w:style>
  <w:style w:type="paragraph" w:styleId="TOC7">
    <w:name w:val="toc 7"/>
    <w:basedOn w:val="Normal"/>
    <w:next w:val="Normal"/>
    <w:autoRedefine/>
    <w:uiPriority w:val="39"/>
    <w:unhideWhenUsed/>
    <w:rsid w:val="00975AD2"/>
    <w:pPr>
      <w:spacing w:after="100"/>
      <w:ind w:left="1320"/>
    </w:pPr>
    <w:rPr>
      <w:rFonts w:eastAsiaTheme="minorEastAsia"/>
      <w:lang w:eastAsia="en-GB"/>
    </w:rPr>
  </w:style>
  <w:style w:type="paragraph" w:styleId="TOC8">
    <w:name w:val="toc 8"/>
    <w:basedOn w:val="Normal"/>
    <w:next w:val="Normal"/>
    <w:autoRedefine/>
    <w:uiPriority w:val="39"/>
    <w:unhideWhenUsed/>
    <w:rsid w:val="00975AD2"/>
    <w:pPr>
      <w:spacing w:after="100"/>
      <w:ind w:left="1540"/>
    </w:pPr>
    <w:rPr>
      <w:rFonts w:eastAsiaTheme="minorEastAsia"/>
      <w:lang w:eastAsia="en-GB"/>
    </w:rPr>
  </w:style>
  <w:style w:type="paragraph" w:styleId="TOC9">
    <w:name w:val="toc 9"/>
    <w:basedOn w:val="Normal"/>
    <w:next w:val="Normal"/>
    <w:autoRedefine/>
    <w:uiPriority w:val="39"/>
    <w:unhideWhenUsed/>
    <w:rsid w:val="00975AD2"/>
    <w:pPr>
      <w:spacing w:after="100"/>
      <w:ind w:left="1760"/>
    </w:pPr>
    <w:rPr>
      <w:rFonts w:eastAsiaTheme="minorEastAsia"/>
      <w:lang w:eastAsia="en-GB"/>
    </w:rPr>
  </w:style>
  <w:style w:type="character" w:customStyle="1" w:styleId="UnresolvedMention1">
    <w:name w:val="Unresolved Mention1"/>
    <w:basedOn w:val="DefaultParagraphFont"/>
    <w:uiPriority w:val="99"/>
    <w:semiHidden/>
    <w:unhideWhenUsed/>
    <w:rsid w:val="00975AD2"/>
    <w:rPr>
      <w:color w:val="605E5C"/>
      <w:shd w:val="clear" w:color="auto" w:fill="E1DFDD"/>
    </w:rPr>
  </w:style>
  <w:style w:type="character" w:customStyle="1" w:styleId="HeadingSubBookChar">
    <w:name w:val="Heading Sub Book Char"/>
    <w:basedOn w:val="DefaultParagraphFont"/>
    <w:link w:val="HeadingSubBook"/>
    <w:locked/>
    <w:rsid w:val="00FE1C5A"/>
    <w:rPr>
      <w:rFonts w:asciiTheme="minorBidi" w:eastAsia="Times" w:hAnsiTheme="minorBidi"/>
      <w:color w:val="4472C4" w:themeColor="accent1"/>
    </w:rPr>
  </w:style>
  <w:style w:type="paragraph" w:customStyle="1" w:styleId="HeadingSubBook">
    <w:name w:val="Heading Sub Book"/>
    <w:link w:val="HeadingSubBookChar"/>
    <w:qFormat/>
    <w:rsid w:val="00FE1C5A"/>
    <w:pPr>
      <w:tabs>
        <w:tab w:val="left" w:pos="851"/>
      </w:tabs>
      <w:spacing w:before="300" w:after="0" w:line="240" w:lineRule="auto"/>
    </w:pPr>
    <w:rPr>
      <w:rFonts w:asciiTheme="minorBidi" w:eastAsia="Times" w:hAnsiTheme="minorBidi"/>
      <w:color w:val="4472C4" w:themeColor="accent1"/>
    </w:rPr>
  </w:style>
  <w:style w:type="character" w:styleId="FollowedHyperlink">
    <w:name w:val="FollowedHyperlink"/>
    <w:basedOn w:val="DefaultParagraphFont"/>
    <w:uiPriority w:val="99"/>
    <w:semiHidden/>
    <w:unhideWhenUsed/>
    <w:rsid w:val="0070404E"/>
    <w:rPr>
      <w:color w:val="954F72" w:themeColor="followedHyperlink"/>
      <w:u w:val="single"/>
    </w:rPr>
  </w:style>
  <w:style w:type="paragraph" w:styleId="BalloonText">
    <w:name w:val="Balloon Text"/>
    <w:basedOn w:val="Normal"/>
    <w:link w:val="BalloonTextChar"/>
    <w:uiPriority w:val="99"/>
    <w:semiHidden/>
    <w:unhideWhenUsed/>
    <w:rsid w:val="00DE5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111"/>
    <w:rPr>
      <w:rFonts w:ascii="Segoe UI" w:hAnsi="Segoe UI" w:cs="Segoe UI"/>
      <w:sz w:val="18"/>
      <w:szCs w:val="18"/>
    </w:rPr>
  </w:style>
  <w:style w:type="character" w:customStyle="1" w:styleId="UnresolvedMention2">
    <w:name w:val="Unresolved Mention2"/>
    <w:basedOn w:val="DefaultParagraphFont"/>
    <w:uiPriority w:val="99"/>
    <w:semiHidden/>
    <w:unhideWhenUsed/>
    <w:rsid w:val="00E666DA"/>
    <w:rPr>
      <w:color w:val="605E5C"/>
      <w:shd w:val="clear" w:color="auto" w:fill="E1DFDD"/>
    </w:rPr>
  </w:style>
  <w:style w:type="character" w:customStyle="1" w:styleId="UnresolvedMention3">
    <w:name w:val="Unresolved Mention3"/>
    <w:basedOn w:val="DefaultParagraphFont"/>
    <w:uiPriority w:val="99"/>
    <w:semiHidden/>
    <w:unhideWhenUsed/>
    <w:rsid w:val="00DF7114"/>
    <w:rPr>
      <w:color w:val="605E5C"/>
      <w:shd w:val="clear" w:color="auto" w:fill="E1DFDD"/>
    </w:rPr>
  </w:style>
  <w:style w:type="paragraph" w:styleId="Revision">
    <w:name w:val="Revision"/>
    <w:hidden/>
    <w:uiPriority w:val="99"/>
    <w:semiHidden/>
    <w:rsid w:val="00C376AE"/>
    <w:pPr>
      <w:spacing w:after="0" w:line="240" w:lineRule="auto"/>
    </w:pPr>
  </w:style>
  <w:style w:type="character" w:styleId="Mention">
    <w:name w:val="Mention"/>
    <w:basedOn w:val="DefaultParagraphFont"/>
    <w:uiPriority w:val="99"/>
    <w:unhideWhenUsed/>
    <w:rsid w:val="007554AC"/>
    <w:rPr>
      <w:color w:val="2B579A"/>
      <w:shd w:val="clear" w:color="auto" w:fill="E1DFDD"/>
    </w:rPr>
  </w:style>
  <w:style w:type="table" w:customStyle="1" w:styleId="TableGrid2">
    <w:name w:val="Table Grid2"/>
    <w:basedOn w:val="TableNormal"/>
    <w:uiPriority w:val="59"/>
    <w:rsid w:val="00B60FB9"/>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51529"/>
  </w:style>
  <w:style w:type="character" w:customStyle="1" w:styleId="NoSpacingChar">
    <w:name w:val="No Spacing Char"/>
    <w:basedOn w:val="DefaultParagraphFont"/>
    <w:link w:val="NoSpacing"/>
    <w:uiPriority w:val="1"/>
    <w:rsid w:val="00C37F02"/>
  </w:style>
  <w:style w:type="character" w:styleId="UnresolvedMention">
    <w:name w:val="Unresolved Mention"/>
    <w:basedOn w:val="DefaultParagraphFont"/>
    <w:uiPriority w:val="99"/>
    <w:semiHidden/>
    <w:unhideWhenUsed/>
    <w:rsid w:val="00825DE8"/>
    <w:rPr>
      <w:color w:val="605E5C"/>
      <w:shd w:val="clear" w:color="auto" w:fill="E1DFDD"/>
    </w:rPr>
  </w:style>
  <w:style w:type="character" w:customStyle="1" w:styleId="eop">
    <w:name w:val="eop"/>
    <w:basedOn w:val="DefaultParagraphFont"/>
    <w:rsid w:val="00813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81088">
      <w:bodyDiv w:val="1"/>
      <w:marLeft w:val="0"/>
      <w:marRight w:val="0"/>
      <w:marTop w:val="0"/>
      <w:marBottom w:val="0"/>
      <w:divBdr>
        <w:top w:val="none" w:sz="0" w:space="0" w:color="auto"/>
        <w:left w:val="none" w:sz="0" w:space="0" w:color="auto"/>
        <w:bottom w:val="none" w:sz="0" w:space="0" w:color="auto"/>
        <w:right w:val="none" w:sz="0" w:space="0" w:color="auto"/>
      </w:divBdr>
    </w:div>
    <w:div w:id="684982627">
      <w:bodyDiv w:val="1"/>
      <w:marLeft w:val="0"/>
      <w:marRight w:val="0"/>
      <w:marTop w:val="0"/>
      <w:marBottom w:val="0"/>
      <w:divBdr>
        <w:top w:val="none" w:sz="0" w:space="0" w:color="auto"/>
        <w:left w:val="none" w:sz="0" w:space="0" w:color="auto"/>
        <w:bottom w:val="none" w:sz="0" w:space="0" w:color="auto"/>
        <w:right w:val="none" w:sz="0" w:space="0" w:color="auto"/>
      </w:divBdr>
      <w:divsChild>
        <w:div w:id="128523810">
          <w:marLeft w:val="0"/>
          <w:marRight w:val="0"/>
          <w:marTop w:val="0"/>
          <w:marBottom w:val="0"/>
          <w:divBdr>
            <w:top w:val="none" w:sz="0" w:space="0" w:color="auto"/>
            <w:left w:val="none" w:sz="0" w:space="0" w:color="auto"/>
            <w:bottom w:val="none" w:sz="0" w:space="0" w:color="auto"/>
            <w:right w:val="none" w:sz="0" w:space="0" w:color="auto"/>
          </w:divBdr>
        </w:div>
        <w:div w:id="419062288">
          <w:marLeft w:val="0"/>
          <w:marRight w:val="0"/>
          <w:marTop w:val="0"/>
          <w:marBottom w:val="0"/>
          <w:divBdr>
            <w:top w:val="none" w:sz="0" w:space="0" w:color="auto"/>
            <w:left w:val="none" w:sz="0" w:space="0" w:color="auto"/>
            <w:bottom w:val="none" w:sz="0" w:space="0" w:color="auto"/>
            <w:right w:val="none" w:sz="0" w:space="0" w:color="auto"/>
          </w:divBdr>
        </w:div>
        <w:div w:id="443306297">
          <w:marLeft w:val="0"/>
          <w:marRight w:val="0"/>
          <w:marTop w:val="0"/>
          <w:marBottom w:val="0"/>
          <w:divBdr>
            <w:top w:val="none" w:sz="0" w:space="0" w:color="auto"/>
            <w:left w:val="none" w:sz="0" w:space="0" w:color="auto"/>
            <w:bottom w:val="none" w:sz="0" w:space="0" w:color="auto"/>
            <w:right w:val="none" w:sz="0" w:space="0" w:color="auto"/>
          </w:divBdr>
        </w:div>
        <w:div w:id="486361643">
          <w:marLeft w:val="0"/>
          <w:marRight w:val="0"/>
          <w:marTop w:val="0"/>
          <w:marBottom w:val="0"/>
          <w:divBdr>
            <w:top w:val="none" w:sz="0" w:space="0" w:color="auto"/>
            <w:left w:val="none" w:sz="0" w:space="0" w:color="auto"/>
            <w:bottom w:val="none" w:sz="0" w:space="0" w:color="auto"/>
            <w:right w:val="none" w:sz="0" w:space="0" w:color="auto"/>
          </w:divBdr>
        </w:div>
        <w:div w:id="1446195261">
          <w:marLeft w:val="0"/>
          <w:marRight w:val="0"/>
          <w:marTop w:val="0"/>
          <w:marBottom w:val="0"/>
          <w:divBdr>
            <w:top w:val="none" w:sz="0" w:space="0" w:color="auto"/>
            <w:left w:val="none" w:sz="0" w:space="0" w:color="auto"/>
            <w:bottom w:val="none" w:sz="0" w:space="0" w:color="auto"/>
            <w:right w:val="none" w:sz="0" w:space="0" w:color="auto"/>
          </w:divBdr>
        </w:div>
        <w:div w:id="1697849583">
          <w:marLeft w:val="0"/>
          <w:marRight w:val="0"/>
          <w:marTop w:val="0"/>
          <w:marBottom w:val="0"/>
          <w:divBdr>
            <w:top w:val="none" w:sz="0" w:space="0" w:color="auto"/>
            <w:left w:val="none" w:sz="0" w:space="0" w:color="auto"/>
            <w:bottom w:val="none" w:sz="0" w:space="0" w:color="auto"/>
            <w:right w:val="none" w:sz="0" w:space="0" w:color="auto"/>
          </w:divBdr>
        </w:div>
        <w:div w:id="2046518046">
          <w:marLeft w:val="0"/>
          <w:marRight w:val="0"/>
          <w:marTop w:val="0"/>
          <w:marBottom w:val="0"/>
          <w:divBdr>
            <w:top w:val="none" w:sz="0" w:space="0" w:color="auto"/>
            <w:left w:val="none" w:sz="0" w:space="0" w:color="auto"/>
            <w:bottom w:val="none" w:sz="0" w:space="0" w:color="auto"/>
            <w:right w:val="none" w:sz="0" w:space="0" w:color="auto"/>
          </w:divBdr>
        </w:div>
      </w:divsChild>
    </w:div>
    <w:div w:id="708603395">
      <w:bodyDiv w:val="1"/>
      <w:marLeft w:val="0"/>
      <w:marRight w:val="0"/>
      <w:marTop w:val="0"/>
      <w:marBottom w:val="0"/>
      <w:divBdr>
        <w:top w:val="none" w:sz="0" w:space="0" w:color="auto"/>
        <w:left w:val="none" w:sz="0" w:space="0" w:color="auto"/>
        <w:bottom w:val="none" w:sz="0" w:space="0" w:color="auto"/>
        <w:right w:val="none" w:sz="0" w:space="0" w:color="auto"/>
      </w:divBdr>
      <w:divsChild>
        <w:div w:id="654995505">
          <w:marLeft w:val="0"/>
          <w:marRight w:val="0"/>
          <w:marTop w:val="0"/>
          <w:marBottom w:val="0"/>
          <w:divBdr>
            <w:top w:val="none" w:sz="0" w:space="0" w:color="auto"/>
            <w:left w:val="none" w:sz="0" w:space="0" w:color="auto"/>
            <w:bottom w:val="none" w:sz="0" w:space="0" w:color="auto"/>
            <w:right w:val="none" w:sz="0" w:space="0" w:color="auto"/>
          </w:divBdr>
        </w:div>
      </w:divsChild>
    </w:div>
    <w:div w:id="929848196">
      <w:bodyDiv w:val="1"/>
      <w:marLeft w:val="0"/>
      <w:marRight w:val="0"/>
      <w:marTop w:val="0"/>
      <w:marBottom w:val="0"/>
      <w:divBdr>
        <w:top w:val="none" w:sz="0" w:space="0" w:color="auto"/>
        <w:left w:val="none" w:sz="0" w:space="0" w:color="auto"/>
        <w:bottom w:val="none" w:sz="0" w:space="0" w:color="auto"/>
        <w:right w:val="none" w:sz="0" w:space="0" w:color="auto"/>
      </w:divBdr>
    </w:div>
    <w:div w:id="1108740862">
      <w:bodyDiv w:val="1"/>
      <w:marLeft w:val="0"/>
      <w:marRight w:val="0"/>
      <w:marTop w:val="0"/>
      <w:marBottom w:val="0"/>
      <w:divBdr>
        <w:top w:val="none" w:sz="0" w:space="0" w:color="auto"/>
        <w:left w:val="none" w:sz="0" w:space="0" w:color="auto"/>
        <w:bottom w:val="none" w:sz="0" w:space="0" w:color="auto"/>
        <w:right w:val="none" w:sz="0" w:space="0" w:color="auto"/>
      </w:divBdr>
      <w:divsChild>
        <w:div w:id="7607820">
          <w:marLeft w:val="0"/>
          <w:marRight w:val="0"/>
          <w:marTop w:val="0"/>
          <w:marBottom w:val="0"/>
          <w:divBdr>
            <w:top w:val="none" w:sz="0" w:space="0" w:color="auto"/>
            <w:left w:val="none" w:sz="0" w:space="0" w:color="auto"/>
            <w:bottom w:val="none" w:sz="0" w:space="0" w:color="auto"/>
            <w:right w:val="none" w:sz="0" w:space="0" w:color="auto"/>
          </w:divBdr>
          <w:divsChild>
            <w:div w:id="360933298">
              <w:marLeft w:val="0"/>
              <w:marRight w:val="0"/>
              <w:marTop w:val="0"/>
              <w:marBottom w:val="0"/>
              <w:divBdr>
                <w:top w:val="none" w:sz="0" w:space="0" w:color="auto"/>
                <w:left w:val="none" w:sz="0" w:space="0" w:color="auto"/>
                <w:bottom w:val="none" w:sz="0" w:space="0" w:color="auto"/>
                <w:right w:val="none" w:sz="0" w:space="0" w:color="auto"/>
              </w:divBdr>
            </w:div>
            <w:div w:id="727457720">
              <w:marLeft w:val="0"/>
              <w:marRight w:val="0"/>
              <w:marTop w:val="0"/>
              <w:marBottom w:val="0"/>
              <w:divBdr>
                <w:top w:val="none" w:sz="0" w:space="0" w:color="auto"/>
                <w:left w:val="none" w:sz="0" w:space="0" w:color="auto"/>
                <w:bottom w:val="none" w:sz="0" w:space="0" w:color="auto"/>
                <w:right w:val="none" w:sz="0" w:space="0" w:color="auto"/>
              </w:divBdr>
            </w:div>
            <w:div w:id="803039412">
              <w:marLeft w:val="0"/>
              <w:marRight w:val="0"/>
              <w:marTop w:val="0"/>
              <w:marBottom w:val="0"/>
              <w:divBdr>
                <w:top w:val="none" w:sz="0" w:space="0" w:color="auto"/>
                <w:left w:val="none" w:sz="0" w:space="0" w:color="auto"/>
                <w:bottom w:val="none" w:sz="0" w:space="0" w:color="auto"/>
                <w:right w:val="none" w:sz="0" w:space="0" w:color="auto"/>
              </w:divBdr>
            </w:div>
            <w:div w:id="838810838">
              <w:marLeft w:val="0"/>
              <w:marRight w:val="0"/>
              <w:marTop w:val="0"/>
              <w:marBottom w:val="0"/>
              <w:divBdr>
                <w:top w:val="none" w:sz="0" w:space="0" w:color="auto"/>
                <w:left w:val="none" w:sz="0" w:space="0" w:color="auto"/>
                <w:bottom w:val="none" w:sz="0" w:space="0" w:color="auto"/>
                <w:right w:val="none" w:sz="0" w:space="0" w:color="auto"/>
              </w:divBdr>
            </w:div>
            <w:div w:id="873929158">
              <w:marLeft w:val="0"/>
              <w:marRight w:val="0"/>
              <w:marTop w:val="0"/>
              <w:marBottom w:val="0"/>
              <w:divBdr>
                <w:top w:val="none" w:sz="0" w:space="0" w:color="auto"/>
                <w:left w:val="none" w:sz="0" w:space="0" w:color="auto"/>
                <w:bottom w:val="none" w:sz="0" w:space="0" w:color="auto"/>
                <w:right w:val="none" w:sz="0" w:space="0" w:color="auto"/>
              </w:divBdr>
            </w:div>
            <w:div w:id="938828192">
              <w:marLeft w:val="0"/>
              <w:marRight w:val="0"/>
              <w:marTop w:val="0"/>
              <w:marBottom w:val="0"/>
              <w:divBdr>
                <w:top w:val="none" w:sz="0" w:space="0" w:color="auto"/>
                <w:left w:val="none" w:sz="0" w:space="0" w:color="auto"/>
                <w:bottom w:val="none" w:sz="0" w:space="0" w:color="auto"/>
                <w:right w:val="none" w:sz="0" w:space="0" w:color="auto"/>
              </w:divBdr>
            </w:div>
            <w:div w:id="1104614754">
              <w:marLeft w:val="0"/>
              <w:marRight w:val="0"/>
              <w:marTop w:val="0"/>
              <w:marBottom w:val="0"/>
              <w:divBdr>
                <w:top w:val="none" w:sz="0" w:space="0" w:color="auto"/>
                <w:left w:val="none" w:sz="0" w:space="0" w:color="auto"/>
                <w:bottom w:val="none" w:sz="0" w:space="0" w:color="auto"/>
                <w:right w:val="none" w:sz="0" w:space="0" w:color="auto"/>
              </w:divBdr>
            </w:div>
            <w:div w:id="1201934684">
              <w:marLeft w:val="0"/>
              <w:marRight w:val="0"/>
              <w:marTop w:val="0"/>
              <w:marBottom w:val="0"/>
              <w:divBdr>
                <w:top w:val="none" w:sz="0" w:space="0" w:color="auto"/>
                <w:left w:val="none" w:sz="0" w:space="0" w:color="auto"/>
                <w:bottom w:val="none" w:sz="0" w:space="0" w:color="auto"/>
                <w:right w:val="none" w:sz="0" w:space="0" w:color="auto"/>
              </w:divBdr>
            </w:div>
            <w:div w:id="1329358083">
              <w:marLeft w:val="0"/>
              <w:marRight w:val="0"/>
              <w:marTop w:val="0"/>
              <w:marBottom w:val="0"/>
              <w:divBdr>
                <w:top w:val="none" w:sz="0" w:space="0" w:color="auto"/>
                <w:left w:val="none" w:sz="0" w:space="0" w:color="auto"/>
                <w:bottom w:val="none" w:sz="0" w:space="0" w:color="auto"/>
                <w:right w:val="none" w:sz="0" w:space="0" w:color="auto"/>
              </w:divBdr>
            </w:div>
            <w:div w:id="1447893500">
              <w:marLeft w:val="0"/>
              <w:marRight w:val="0"/>
              <w:marTop w:val="0"/>
              <w:marBottom w:val="0"/>
              <w:divBdr>
                <w:top w:val="none" w:sz="0" w:space="0" w:color="auto"/>
                <w:left w:val="none" w:sz="0" w:space="0" w:color="auto"/>
                <w:bottom w:val="none" w:sz="0" w:space="0" w:color="auto"/>
                <w:right w:val="none" w:sz="0" w:space="0" w:color="auto"/>
              </w:divBdr>
            </w:div>
            <w:div w:id="1495685481">
              <w:marLeft w:val="0"/>
              <w:marRight w:val="0"/>
              <w:marTop w:val="0"/>
              <w:marBottom w:val="0"/>
              <w:divBdr>
                <w:top w:val="none" w:sz="0" w:space="0" w:color="auto"/>
                <w:left w:val="none" w:sz="0" w:space="0" w:color="auto"/>
                <w:bottom w:val="none" w:sz="0" w:space="0" w:color="auto"/>
                <w:right w:val="none" w:sz="0" w:space="0" w:color="auto"/>
              </w:divBdr>
            </w:div>
            <w:div w:id="1505853403">
              <w:marLeft w:val="0"/>
              <w:marRight w:val="0"/>
              <w:marTop w:val="0"/>
              <w:marBottom w:val="0"/>
              <w:divBdr>
                <w:top w:val="none" w:sz="0" w:space="0" w:color="auto"/>
                <w:left w:val="none" w:sz="0" w:space="0" w:color="auto"/>
                <w:bottom w:val="none" w:sz="0" w:space="0" w:color="auto"/>
                <w:right w:val="none" w:sz="0" w:space="0" w:color="auto"/>
              </w:divBdr>
            </w:div>
            <w:div w:id="1528955897">
              <w:marLeft w:val="0"/>
              <w:marRight w:val="0"/>
              <w:marTop w:val="0"/>
              <w:marBottom w:val="0"/>
              <w:divBdr>
                <w:top w:val="none" w:sz="0" w:space="0" w:color="auto"/>
                <w:left w:val="none" w:sz="0" w:space="0" w:color="auto"/>
                <w:bottom w:val="none" w:sz="0" w:space="0" w:color="auto"/>
                <w:right w:val="none" w:sz="0" w:space="0" w:color="auto"/>
              </w:divBdr>
            </w:div>
            <w:div w:id="1631982483">
              <w:marLeft w:val="0"/>
              <w:marRight w:val="0"/>
              <w:marTop w:val="0"/>
              <w:marBottom w:val="0"/>
              <w:divBdr>
                <w:top w:val="none" w:sz="0" w:space="0" w:color="auto"/>
                <w:left w:val="none" w:sz="0" w:space="0" w:color="auto"/>
                <w:bottom w:val="none" w:sz="0" w:space="0" w:color="auto"/>
                <w:right w:val="none" w:sz="0" w:space="0" w:color="auto"/>
              </w:divBdr>
            </w:div>
            <w:div w:id="1708602786">
              <w:marLeft w:val="0"/>
              <w:marRight w:val="0"/>
              <w:marTop w:val="0"/>
              <w:marBottom w:val="0"/>
              <w:divBdr>
                <w:top w:val="none" w:sz="0" w:space="0" w:color="auto"/>
                <w:left w:val="none" w:sz="0" w:space="0" w:color="auto"/>
                <w:bottom w:val="none" w:sz="0" w:space="0" w:color="auto"/>
                <w:right w:val="none" w:sz="0" w:space="0" w:color="auto"/>
              </w:divBdr>
            </w:div>
            <w:div w:id="1762987881">
              <w:marLeft w:val="0"/>
              <w:marRight w:val="0"/>
              <w:marTop w:val="0"/>
              <w:marBottom w:val="0"/>
              <w:divBdr>
                <w:top w:val="none" w:sz="0" w:space="0" w:color="auto"/>
                <w:left w:val="none" w:sz="0" w:space="0" w:color="auto"/>
                <w:bottom w:val="none" w:sz="0" w:space="0" w:color="auto"/>
                <w:right w:val="none" w:sz="0" w:space="0" w:color="auto"/>
              </w:divBdr>
            </w:div>
            <w:div w:id="1834252356">
              <w:marLeft w:val="0"/>
              <w:marRight w:val="0"/>
              <w:marTop w:val="0"/>
              <w:marBottom w:val="0"/>
              <w:divBdr>
                <w:top w:val="none" w:sz="0" w:space="0" w:color="auto"/>
                <w:left w:val="none" w:sz="0" w:space="0" w:color="auto"/>
                <w:bottom w:val="none" w:sz="0" w:space="0" w:color="auto"/>
                <w:right w:val="none" w:sz="0" w:space="0" w:color="auto"/>
              </w:divBdr>
            </w:div>
            <w:div w:id="2092579358">
              <w:marLeft w:val="0"/>
              <w:marRight w:val="0"/>
              <w:marTop w:val="0"/>
              <w:marBottom w:val="0"/>
              <w:divBdr>
                <w:top w:val="none" w:sz="0" w:space="0" w:color="auto"/>
                <w:left w:val="none" w:sz="0" w:space="0" w:color="auto"/>
                <w:bottom w:val="none" w:sz="0" w:space="0" w:color="auto"/>
                <w:right w:val="none" w:sz="0" w:space="0" w:color="auto"/>
              </w:divBdr>
            </w:div>
          </w:divsChild>
        </w:div>
        <w:div w:id="607539825">
          <w:marLeft w:val="0"/>
          <w:marRight w:val="0"/>
          <w:marTop w:val="0"/>
          <w:marBottom w:val="0"/>
          <w:divBdr>
            <w:top w:val="none" w:sz="0" w:space="0" w:color="auto"/>
            <w:left w:val="none" w:sz="0" w:space="0" w:color="auto"/>
            <w:bottom w:val="none" w:sz="0" w:space="0" w:color="auto"/>
            <w:right w:val="none" w:sz="0" w:space="0" w:color="auto"/>
          </w:divBdr>
        </w:div>
        <w:div w:id="762609167">
          <w:marLeft w:val="0"/>
          <w:marRight w:val="0"/>
          <w:marTop w:val="0"/>
          <w:marBottom w:val="0"/>
          <w:divBdr>
            <w:top w:val="none" w:sz="0" w:space="0" w:color="auto"/>
            <w:left w:val="none" w:sz="0" w:space="0" w:color="auto"/>
            <w:bottom w:val="none" w:sz="0" w:space="0" w:color="auto"/>
            <w:right w:val="none" w:sz="0" w:space="0" w:color="auto"/>
          </w:divBdr>
        </w:div>
        <w:div w:id="1092239240">
          <w:marLeft w:val="0"/>
          <w:marRight w:val="0"/>
          <w:marTop w:val="0"/>
          <w:marBottom w:val="0"/>
          <w:divBdr>
            <w:top w:val="none" w:sz="0" w:space="0" w:color="auto"/>
            <w:left w:val="none" w:sz="0" w:space="0" w:color="auto"/>
            <w:bottom w:val="none" w:sz="0" w:space="0" w:color="auto"/>
            <w:right w:val="none" w:sz="0" w:space="0" w:color="auto"/>
          </w:divBdr>
        </w:div>
        <w:div w:id="1104225797">
          <w:marLeft w:val="0"/>
          <w:marRight w:val="0"/>
          <w:marTop w:val="0"/>
          <w:marBottom w:val="0"/>
          <w:divBdr>
            <w:top w:val="none" w:sz="0" w:space="0" w:color="auto"/>
            <w:left w:val="none" w:sz="0" w:space="0" w:color="auto"/>
            <w:bottom w:val="none" w:sz="0" w:space="0" w:color="auto"/>
            <w:right w:val="none" w:sz="0" w:space="0" w:color="auto"/>
          </w:divBdr>
        </w:div>
        <w:div w:id="1375156977">
          <w:marLeft w:val="0"/>
          <w:marRight w:val="0"/>
          <w:marTop w:val="0"/>
          <w:marBottom w:val="0"/>
          <w:divBdr>
            <w:top w:val="none" w:sz="0" w:space="0" w:color="auto"/>
            <w:left w:val="none" w:sz="0" w:space="0" w:color="auto"/>
            <w:bottom w:val="none" w:sz="0" w:space="0" w:color="auto"/>
            <w:right w:val="none" w:sz="0" w:space="0" w:color="auto"/>
          </w:divBdr>
        </w:div>
        <w:div w:id="1428815880">
          <w:marLeft w:val="0"/>
          <w:marRight w:val="0"/>
          <w:marTop w:val="0"/>
          <w:marBottom w:val="0"/>
          <w:divBdr>
            <w:top w:val="none" w:sz="0" w:space="0" w:color="auto"/>
            <w:left w:val="none" w:sz="0" w:space="0" w:color="auto"/>
            <w:bottom w:val="none" w:sz="0" w:space="0" w:color="auto"/>
            <w:right w:val="none" w:sz="0" w:space="0" w:color="auto"/>
          </w:divBdr>
        </w:div>
        <w:div w:id="1519079972">
          <w:marLeft w:val="0"/>
          <w:marRight w:val="0"/>
          <w:marTop w:val="0"/>
          <w:marBottom w:val="0"/>
          <w:divBdr>
            <w:top w:val="none" w:sz="0" w:space="0" w:color="auto"/>
            <w:left w:val="none" w:sz="0" w:space="0" w:color="auto"/>
            <w:bottom w:val="none" w:sz="0" w:space="0" w:color="auto"/>
            <w:right w:val="none" w:sz="0" w:space="0" w:color="auto"/>
          </w:divBdr>
        </w:div>
      </w:divsChild>
    </w:div>
    <w:div w:id="1377586954">
      <w:bodyDiv w:val="1"/>
      <w:marLeft w:val="0"/>
      <w:marRight w:val="0"/>
      <w:marTop w:val="0"/>
      <w:marBottom w:val="0"/>
      <w:divBdr>
        <w:top w:val="none" w:sz="0" w:space="0" w:color="auto"/>
        <w:left w:val="none" w:sz="0" w:space="0" w:color="auto"/>
        <w:bottom w:val="none" w:sz="0" w:space="0" w:color="auto"/>
        <w:right w:val="none" w:sz="0" w:space="0" w:color="auto"/>
      </w:divBdr>
      <w:divsChild>
        <w:div w:id="66268325">
          <w:marLeft w:val="0"/>
          <w:marRight w:val="0"/>
          <w:marTop w:val="0"/>
          <w:marBottom w:val="0"/>
          <w:divBdr>
            <w:top w:val="none" w:sz="0" w:space="0" w:color="auto"/>
            <w:left w:val="none" w:sz="0" w:space="0" w:color="auto"/>
            <w:bottom w:val="none" w:sz="0" w:space="0" w:color="auto"/>
            <w:right w:val="none" w:sz="0" w:space="0" w:color="auto"/>
          </w:divBdr>
        </w:div>
      </w:divsChild>
    </w:div>
    <w:div w:id="1421637895">
      <w:bodyDiv w:val="1"/>
      <w:marLeft w:val="0"/>
      <w:marRight w:val="0"/>
      <w:marTop w:val="0"/>
      <w:marBottom w:val="0"/>
      <w:divBdr>
        <w:top w:val="none" w:sz="0" w:space="0" w:color="auto"/>
        <w:left w:val="none" w:sz="0" w:space="0" w:color="auto"/>
        <w:bottom w:val="none" w:sz="0" w:space="0" w:color="auto"/>
        <w:right w:val="none" w:sz="0" w:space="0" w:color="auto"/>
      </w:divBdr>
    </w:div>
    <w:div w:id="1448499383">
      <w:bodyDiv w:val="1"/>
      <w:marLeft w:val="0"/>
      <w:marRight w:val="0"/>
      <w:marTop w:val="0"/>
      <w:marBottom w:val="0"/>
      <w:divBdr>
        <w:top w:val="none" w:sz="0" w:space="0" w:color="auto"/>
        <w:left w:val="none" w:sz="0" w:space="0" w:color="auto"/>
        <w:bottom w:val="none" w:sz="0" w:space="0" w:color="auto"/>
        <w:right w:val="none" w:sz="0" w:space="0" w:color="auto"/>
      </w:divBdr>
      <w:divsChild>
        <w:div w:id="1359158396">
          <w:marLeft w:val="0"/>
          <w:marRight w:val="0"/>
          <w:marTop w:val="0"/>
          <w:marBottom w:val="0"/>
          <w:divBdr>
            <w:top w:val="none" w:sz="0" w:space="0" w:color="auto"/>
            <w:left w:val="none" w:sz="0" w:space="0" w:color="auto"/>
            <w:bottom w:val="none" w:sz="0" w:space="0" w:color="auto"/>
            <w:right w:val="none" w:sz="0" w:space="0" w:color="auto"/>
          </w:divBdr>
          <w:divsChild>
            <w:div w:id="667254235">
              <w:marLeft w:val="0"/>
              <w:marRight w:val="0"/>
              <w:marTop w:val="0"/>
              <w:marBottom w:val="0"/>
              <w:divBdr>
                <w:top w:val="none" w:sz="0" w:space="0" w:color="auto"/>
                <w:left w:val="none" w:sz="0" w:space="0" w:color="auto"/>
                <w:bottom w:val="none" w:sz="0" w:space="0" w:color="auto"/>
                <w:right w:val="none" w:sz="0" w:space="0" w:color="auto"/>
              </w:divBdr>
            </w:div>
            <w:div w:id="824516092">
              <w:marLeft w:val="0"/>
              <w:marRight w:val="0"/>
              <w:marTop w:val="0"/>
              <w:marBottom w:val="0"/>
              <w:divBdr>
                <w:top w:val="none" w:sz="0" w:space="0" w:color="auto"/>
                <w:left w:val="none" w:sz="0" w:space="0" w:color="auto"/>
                <w:bottom w:val="none" w:sz="0" w:space="0" w:color="auto"/>
                <w:right w:val="none" w:sz="0" w:space="0" w:color="auto"/>
              </w:divBdr>
            </w:div>
            <w:div w:id="1065681498">
              <w:marLeft w:val="0"/>
              <w:marRight w:val="0"/>
              <w:marTop w:val="0"/>
              <w:marBottom w:val="0"/>
              <w:divBdr>
                <w:top w:val="none" w:sz="0" w:space="0" w:color="auto"/>
                <w:left w:val="none" w:sz="0" w:space="0" w:color="auto"/>
                <w:bottom w:val="none" w:sz="0" w:space="0" w:color="auto"/>
                <w:right w:val="none" w:sz="0" w:space="0" w:color="auto"/>
              </w:divBdr>
            </w:div>
            <w:div w:id="1146901321">
              <w:marLeft w:val="0"/>
              <w:marRight w:val="0"/>
              <w:marTop w:val="0"/>
              <w:marBottom w:val="0"/>
              <w:divBdr>
                <w:top w:val="none" w:sz="0" w:space="0" w:color="auto"/>
                <w:left w:val="none" w:sz="0" w:space="0" w:color="auto"/>
                <w:bottom w:val="none" w:sz="0" w:space="0" w:color="auto"/>
                <w:right w:val="none" w:sz="0" w:space="0" w:color="auto"/>
              </w:divBdr>
            </w:div>
            <w:div w:id="1359087511">
              <w:marLeft w:val="0"/>
              <w:marRight w:val="0"/>
              <w:marTop w:val="0"/>
              <w:marBottom w:val="0"/>
              <w:divBdr>
                <w:top w:val="none" w:sz="0" w:space="0" w:color="auto"/>
                <w:left w:val="none" w:sz="0" w:space="0" w:color="auto"/>
                <w:bottom w:val="none" w:sz="0" w:space="0" w:color="auto"/>
                <w:right w:val="none" w:sz="0" w:space="0" w:color="auto"/>
              </w:divBdr>
            </w:div>
            <w:div w:id="1629238541">
              <w:marLeft w:val="0"/>
              <w:marRight w:val="0"/>
              <w:marTop w:val="0"/>
              <w:marBottom w:val="0"/>
              <w:divBdr>
                <w:top w:val="none" w:sz="0" w:space="0" w:color="auto"/>
                <w:left w:val="none" w:sz="0" w:space="0" w:color="auto"/>
                <w:bottom w:val="none" w:sz="0" w:space="0" w:color="auto"/>
                <w:right w:val="none" w:sz="0" w:space="0" w:color="auto"/>
              </w:divBdr>
            </w:div>
            <w:div w:id="1661348540">
              <w:marLeft w:val="0"/>
              <w:marRight w:val="0"/>
              <w:marTop w:val="0"/>
              <w:marBottom w:val="0"/>
              <w:divBdr>
                <w:top w:val="none" w:sz="0" w:space="0" w:color="auto"/>
                <w:left w:val="none" w:sz="0" w:space="0" w:color="auto"/>
                <w:bottom w:val="none" w:sz="0" w:space="0" w:color="auto"/>
                <w:right w:val="none" w:sz="0" w:space="0" w:color="auto"/>
              </w:divBdr>
            </w:div>
            <w:div w:id="1898975725">
              <w:marLeft w:val="0"/>
              <w:marRight w:val="0"/>
              <w:marTop w:val="0"/>
              <w:marBottom w:val="0"/>
              <w:divBdr>
                <w:top w:val="none" w:sz="0" w:space="0" w:color="auto"/>
                <w:left w:val="none" w:sz="0" w:space="0" w:color="auto"/>
                <w:bottom w:val="none" w:sz="0" w:space="0" w:color="auto"/>
                <w:right w:val="none" w:sz="0" w:space="0" w:color="auto"/>
              </w:divBdr>
            </w:div>
            <w:div w:id="1941988421">
              <w:marLeft w:val="0"/>
              <w:marRight w:val="0"/>
              <w:marTop w:val="0"/>
              <w:marBottom w:val="0"/>
              <w:divBdr>
                <w:top w:val="none" w:sz="0" w:space="0" w:color="auto"/>
                <w:left w:val="none" w:sz="0" w:space="0" w:color="auto"/>
                <w:bottom w:val="none" w:sz="0" w:space="0" w:color="auto"/>
                <w:right w:val="none" w:sz="0" w:space="0" w:color="auto"/>
              </w:divBdr>
            </w:div>
            <w:div w:id="1970359768">
              <w:marLeft w:val="0"/>
              <w:marRight w:val="0"/>
              <w:marTop w:val="0"/>
              <w:marBottom w:val="0"/>
              <w:divBdr>
                <w:top w:val="none" w:sz="0" w:space="0" w:color="auto"/>
                <w:left w:val="none" w:sz="0" w:space="0" w:color="auto"/>
                <w:bottom w:val="none" w:sz="0" w:space="0" w:color="auto"/>
                <w:right w:val="none" w:sz="0" w:space="0" w:color="auto"/>
              </w:divBdr>
            </w:div>
          </w:divsChild>
        </w:div>
        <w:div w:id="1411586456">
          <w:marLeft w:val="0"/>
          <w:marRight w:val="0"/>
          <w:marTop w:val="0"/>
          <w:marBottom w:val="0"/>
          <w:divBdr>
            <w:top w:val="none" w:sz="0" w:space="0" w:color="auto"/>
            <w:left w:val="none" w:sz="0" w:space="0" w:color="auto"/>
            <w:bottom w:val="none" w:sz="0" w:space="0" w:color="auto"/>
            <w:right w:val="none" w:sz="0" w:space="0" w:color="auto"/>
          </w:divBdr>
          <w:divsChild>
            <w:div w:id="333610271">
              <w:marLeft w:val="0"/>
              <w:marRight w:val="0"/>
              <w:marTop w:val="0"/>
              <w:marBottom w:val="0"/>
              <w:divBdr>
                <w:top w:val="none" w:sz="0" w:space="0" w:color="auto"/>
                <w:left w:val="none" w:sz="0" w:space="0" w:color="auto"/>
                <w:bottom w:val="none" w:sz="0" w:space="0" w:color="auto"/>
                <w:right w:val="none" w:sz="0" w:space="0" w:color="auto"/>
              </w:divBdr>
            </w:div>
            <w:div w:id="335572281">
              <w:marLeft w:val="0"/>
              <w:marRight w:val="0"/>
              <w:marTop w:val="0"/>
              <w:marBottom w:val="0"/>
              <w:divBdr>
                <w:top w:val="none" w:sz="0" w:space="0" w:color="auto"/>
                <w:left w:val="none" w:sz="0" w:space="0" w:color="auto"/>
                <w:bottom w:val="none" w:sz="0" w:space="0" w:color="auto"/>
                <w:right w:val="none" w:sz="0" w:space="0" w:color="auto"/>
              </w:divBdr>
            </w:div>
            <w:div w:id="541745302">
              <w:marLeft w:val="0"/>
              <w:marRight w:val="0"/>
              <w:marTop w:val="0"/>
              <w:marBottom w:val="0"/>
              <w:divBdr>
                <w:top w:val="none" w:sz="0" w:space="0" w:color="auto"/>
                <w:left w:val="none" w:sz="0" w:space="0" w:color="auto"/>
                <w:bottom w:val="none" w:sz="0" w:space="0" w:color="auto"/>
                <w:right w:val="none" w:sz="0" w:space="0" w:color="auto"/>
              </w:divBdr>
            </w:div>
            <w:div w:id="807823851">
              <w:marLeft w:val="0"/>
              <w:marRight w:val="0"/>
              <w:marTop w:val="0"/>
              <w:marBottom w:val="0"/>
              <w:divBdr>
                <w:top w:val="none" w:sz="0" w:space="0" w:color="auto"/>
                <w:left w:val="none" w:sz="0" w:space="0" w:color="auto"/>
                <w:bottom w:val="none" w:sz="0" w:space="0" w:color="auto"/>
                <w:right w:val="none" w:sz="0" w:space="0" w:color="auto"/>
              </w:divBdr>
            </w:div>
            <w:div w:id="926382751">
              <w:marLeft w:val="0"/>
              <w:marRight w:val="0"/>
              <w:marTop w:val="0"/>
              <w:marBottom w:val="0"/>
              <w:divBdr>
                <w:top w:val="none" w:sz="0" w:space="0" w:color="auto"/>
                <w:left w:val="none" w:sz="0" w:space="0" w:color="auto"/>
                <w:bottom w:val="none" w:sz="0" w:space="0" w:color="auto"/>
                <w:right w:val="none" w:sz="0" w:space="0" w:color="auto"/>
              </w:divBdr>
            </w:div>
            <w:div w:id="1146780104">
              <w:marLeft w:val="0"/>
              <w:marRight w:val="0"/>
              <w:marTop w:val="0"/>
              <w:marBottom w:val="0"/>
              <w:divBdr>
                <w:top w:val="none" w:sz="0" w:space="0" w:color="auto"/>
                <w:left w:val="none" w:sz="0" w:space="0" w:color="auto"/>
                <w:bottom w:val="none" w:sz="0" w:space="0" w:color="auto"/>
                <w:right w:val="none" w:sz="0" w:space="0" w:color="auto"/>
              </w:divBdr>
            </w:div>
            <w:div w:id="1170413302">
              <w:marLeft w:val="0"/>
              <w:marRight w:val="0"/>
              <w:marTop w:val="0"/>
              <w:marBottom w:val="0"/>
              <w:divBdr>
                <w:top w:val="none" w:sz="0" w:space="0" w:color="auto"/>
                <w:left w:val="none" w:sz="0" w:space="0" w:color="auto"/>
                <w:bottom w:val="none" w:sz="0" w:space="0" w:color="auto"/>
                <w:right w:val="none" w:sz="0" w:space="0" w:color="auto"/>
              </w:divBdr>
            </w:div>
            <w:div w:id="1258444966">
              <w:marLeft w:val="0"/>
              <w:marRight w:val="0"/>
              <w:marTop w:val="0"/>
              <w:marBottom w:val="0"/>
              <w:divBdr>
                <w:top w:val="none" w:sz="0" w:space="0" w:color="auto"/>
                <w:left w:val="none" w:sz="0" w:space="0" w:color="auto"/>
                <w:bottom w:val="none" w:sz="0" w:space="0" w:color="auto"/>
                <w:right w:val="none" w:sz="0" w:space="0" w:color="auto"/>
              </w:divBdr>
            </w:div>
            <w:div w:id="1460148544">
              <w:marLeft w:val="0"/>
              <w:marRight w:val="0"/>
              <w:marTop w:val="0"/>
              <w:marBottom w:val="0"/>
              <w:divBdr>
                <w:top w:val="none" w:sz="0" w:space="0" w:color="auto"/>
                <w:left w:val="none" w:sz="0" w:space="0" w:color="auto"/>
                <w:bottom w:val="none" w:sz="0" w:space="0" w:color="auto"/>
                <w:right w:val="none" w:sz="0" w:space="0" w:color="auto"/>
              </w:divBdr>
            </w:div>
            <w:div w:id="1674063208">
              <w:marLeft w:val="0"/>
              <w:marRight w:val="0"/>
              <w:marTop w:val="0"/>
              <w:marBottom w:val="0"/>
              <w:divBdr>
                <w:top w:val="none" w:sz="0" w:space="0" w:color="auto"/>
                <w:left w:val="none" w:sz="0" w:space="0" w:color="auto"/>
                <w:bottom w:val="none" w:sz="0" w:space="0" w:color="auto"/>
                <w:right w:val="none" w:sz="0" w:space="0" w:color="auto"/>
              </w:divBdr>
            </w:div>
            <w:div w:id="1852407598">
              <w:marLeft w:val="0"/>
              <w:marRight w:val="0"/>
              <w:marTop w:val="0"/>
              <w:marBottom w:val="0"/>
              <w:divBdr>
                <w:top w:val="none" w:sz="0" w:space="0" w:color="auto"/>
                <w:left w:val="none" w:sz="0" w:space="0" w:color="auto"/>
                <w:bottom w:val="none" w:sz="0" w:space="0" w:color="auto"/>
                <w:right w:val="none" w:sz="0" w:space="0" w:color="auto"/>
              </w:divBdr>
            </w:div>
            <w:div w:id="1919055532">
              <w:marLeft w:val="0"/>
              <w:marRight w:val="0"/>
              <w:marTop w:val="0"/>
              <w:marBottom w:val="0"/>
              <w:divBdr>
                <w:top w:val="none" w:sz="0" w:space="0" w:color="auto"/>
                <w:left w:val="none" w:sz="0" w:space="0" w:color="auto"/>
                <w:bottom w:val="none" w:sz="0" w:space="0" w:color="auto"/>
                <w:right w:val="none" w:sz="0" w:space="0" w:color="auto"/>
              </w:divBdr>
            </w:div>
            <w:div w:id="1979413962">
              <w:marLeft w:val="0"/>
              <w:marRight w:val="0"/>
              <w:marTop w:val="0"/>
              <w:marBottom w:val="0"/>
              <w:divBdr>
                <w:top w:val="none" w:sz="0" w:space="0" w:color="auto"/>
                <w:left w:val="none" w:sz="0" w:space="0" w:color="auto"/>
                <w:bottom w:val="none" w:sz="0" w:space="0" w:color="auto"/>
                <w:right w:val="none" w:sz="0" w:space="0" w:color="auto"/>
              </w:divBdr>
            </w:div>
            <w:div w:id="2067754767">
              <w:marLeft w:val="0"/>
              <w:marRight w:val="0"/>
              <w:marTop w:val="0"/>
              <w:marBottom w:val="0"/>
              <w:divBdr>
                <w:top w:val="none" w:sz="0" w:space="0" w:color="auto"/>
                <w:left w:val="none" w:sz="0" w:space="0" w:color="auto"/>
                <w:bottom w:val="none" w:sz="0" w:space="0" w:color="auto"/>
                <w:right w:val="none" w:sz="0" w:space="0" w:color="auto"/>
              </w:divBdr>
            </w:div>
            <w:div w:id="21272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6813">
      <w:bodyDiv w:val="1"/>
      <w:marLeft w:val="0"/>
      <w:marRight w:val="0"/>
      <w:marTop w:val="0"/>
      <w:marBottom w:val="0"/>
      <w:divBdr>
        <w:top w:val="none" w:sz="0" w:space="0" w:color="auto"/>
        <w:left w:val="none" w:sz="0" w:space="0" w:color="auto"/>
        <w:bottom w:val="none" w:sz="0" w:space="0" w:color="auto"/>
        <w:right w:val="none" w:sz="0" w:space="0" w:color="auto"/>
      </w:divBdr>
    </w:div>
    <w:div w:id="1631667589">
      <w:bodyDiv w:val="1"/>
      <w:marLeft w:val="0"/>
      <w:marRight w:val="0"/>
      <w:marTop w:val="0"/>
      <w:marBottom w:val="0"/>
      <w:divBdr>
        <w:top w:val="none" w:sz="0" w:space="0" w:color="auto"/>
        <w:left w:val="none" w:sz="0" w:space="0" w:color="auto"/>
        <w:bottom w:val="none" w:sz="0" w:space="0" w:color="auto"/>
        <w:right w:val="none" w:sz="0" w:space="0" w:color="auto"/>
      </w:divBdr>
    </w:div>
    <w:div w:id="1882857976">
      <w:bodyDiv w:val="1"/>
      <w:marLeft w:val="0"/>
      <w:marRight w:val="0"/>
      <w:marTop w:val="0"/>
      <w:marBottom w:val="0"/>
      <w:divBdr>
        <w:top w:val="none" w:sz="0" w:space="0" w:color="auto"/>
        <w:left w:val="none" w:sz="0" w:space="0" w:color="auto"/>
        <w:bottom w:val="none" w:sz="0" w:space="0" w:color="auto"/>
        <w:right w:val="none" w:sz="0" w:space="0" w:color="auto"/>
      </w:divBdr>
    </w:div>
    <w:div w:id="2102483972">
      <w:bodyDiv w:val="1"/>
      <w:marLeft w:val="0"/>
      <w:marRight w:val="0"/>
      <w:marTop w:val="0"/>
      <w:marBottom w:val="0"/>
      <w:divBdr>
        <w:top w:val="none" w:sz="0" w:space="0" w:color="auto"/>
        <w:left w:val="none" w:sz="0" w:space="0" w:color="auto"/>
        <w:bottom w:val="none" w:sz="0" w:space="0" w:color="auto"/>
        <w:right w:val="none" w:sz="0" w:space="0" w:color="auto"/>
      </w:divBdr>
    </w:div>
    <w:div w:id="2104840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ac.uk/policies/registry/regs-taught" TargetMode="External"/><Relationship Id="rId18" Type="http://schemas.openxmlformats.org/officeDocument/2006/relationships/hyperlink" Target="https://www.hud.ac.uk/registry/current-students/taughtstudents/results-appeal/results-appeal-procedure/" TargetMode="External"/><Relationship Id="rId26" Type="http://schemas.openxmlformats.org/officeDocument/2006/relationships/hyperlink" Target="https://www.hud.ac.uk/media/policydocuments/Regulations-for-Awards.pdf" TargetMode="External"/><Relationship Id="rId3" Type="http://schemas.openxmlformats.org/officeDocument/2006/relationships/customXml" Target="../customXml/item3.xml"/><Relationship Id="rId21" Type="http://schemas.openxmlformats.org/officeDocument/2006/relationships/hyperlink" Target="https://www.hud.ac.uk/policies/registry/regs-taught/section-9/" TargetMode="External"/><Relationship Id="rId7" Type="http://schemas.openxmlformats.org/officeDocument/2006/relationships/settings" Target="settings.xml"/><Relationship Id="rId12" Type="http://schemas.openxmlformats.org/officeDocument/2006/relationships/hyperlink" Target="https://www.hud.ac.uk/policies/registry/regs-taught" TargetMode="External"/><Relationship Id="rId17" Type="http://schemas.openxmlformats.org/officeDocument/2006/relationships/hyperlink" Target="https://www.hud.ac.uk/registry/academicadministrationtimetabl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ourses.hud.ac.uk/2021-22/sort:title" TargetMode="External"/><Relationship Id="rId20" Type="http://schemas.openxmlformats.org/officeDocument/2006/relationships/hyperlink" Target="https://www.hud.ac.uk/policies/registry/regs-taught/section-10/"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ud.ac.uk/media/policydocuments/Admissions-Policy.pdf" TargetMode="External"/><Relationship Id="rId23" Type="http://schemas.openxmlformats.org/officeDocument/2006/relationships/hyperlink" Target="https://www.hud.ac.uk/policies/registry/regs-taught/section-8/"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ud.ac.uk/policies/registry/regs-taught/section-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hud.ac.uk/policies/registry/regs-taught/section-10/" TargetMode="External"/><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4FABE1E-1A92-44F2-912E-ABF823A5E3B5}">
    <t:Anchor>
      <t:Comment id="197641113"/>
    </t:Anchor>
    <t:History>
      <t:Event id="{5557189D-47DC-4659-A2E0-8AA005388DEA}" time="2024-05-13T20:55:44.03Z">
        <t:Attribution userId="S::F.R.Hinewright@hud.ac.uk::ed2f7445-5f94-4f13-86fd-886d589527ab" userProvider="AD" userName="Fran Hinewright"/>
        <t:Anchor>
          <t:Comment id="197641113"/>
        </t:Anchor>
        <t:Create/>
      </t:Event>
      <t:Event id="{FD078438-F392-4DC4-A1DD-11D2B5E388FA}" time="2024-05-13T20:55:44.03Z">
        <t:Attribution userId="S::F.R.Hinewright@hud.ac.uk::ed2f7445-5f94-4f13-86fd-886d589527ab" userProvider="AD" userName="Fran Hinewright"/>
        <t:Anchor>
          <t:Comment id="197641113"/>
        </t:Anchor>
        <t:Assign userId="S::R.J.Birds@hud.ac.uk::802b450c-5632-4c61-990b-dc7317b7f02f" userProvider="AD" userName="Rachel Birds"/>
      </t:Event>
      <t:Event id="{DFE6FB7C-247A-431B-8894-2FA3503C436E}" time="2024-05-13T20:55:44.03Z">
        <t:Attribution userId="S::F.R.Hinewright@hud.ac.uk::ed2f7445-5f94-4f13-86fd-886d589527ab" userProvider="AD" userName="Fran Hinewright"/>
        <t:Anchor>
          <t:Comment id="197641113"/>
        </t:Anchor>
        <t:SetTitle title="@Rachel Birds can you pls let me know what you want to do with this section now Registry have responsibility for ratifying ECs. Perhaps we say that Registry will consult with the SAM?"/>
      </t:Event>
      <t:Event id="{7192E87E-6535-4E23-AF9F-28152C15ED1D}" time="2024-06-06T21:27:52.313Z">
        <t:Attribution userId="S::F.R.Hinewright@hud.ac.uk::ed2f7445-5f94-4f13-86fd-886d589527ab" userProvider="AD" userName="Fran Hinewrigh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9" ma:contentTypeDescription="Create a new document." ma:contentTypeScope="" ma:versionID="3769f7cc5d316b25a13feb3fbbbc490f">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81aeb03df66035b7b3551d4bd746fcc9"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order0" ma:index="26"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340976-3f2e-4cf7-8985-3d91fe2946c7}"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21ebae-a04b-4ad0-aaa2-c595c2829de0" xsi:nil="true"/>
    <lcf76f155ced4ddcb4097134ff3c332f xmlns="aaa9c101-bad9-4c50-887c-91a0931b40c0">
      <Terms xmlns="http://schemas.microsoft.com/office/infopath/2007/PartnerControls"/>
    </lcf76f155ced4ddcb4097134ff3c332f>
    <order0 xmlns="aaa9c101-bad9-4c50-887c-91a0931b40c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FE378-0A12-4831-8723-0130D2360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9c101-bad9-4c50-887c-91a0931b40c0"/>
    <ds:schemaRef ds:uri="c621ebae-a04b-4ad0-aaa2-c595c2829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55045-BE26-4ECA-825F-3D027A712CCA}">
  <ds:schemaRefs>
    <ds:schemaRef ds:uri="http://schemas.microsoft.com/office/2006/metadata/properties"/>
    <ds:schemaRef ds:uri="http://schemas.microsoft.com/office/infopath/2007/PartnerControls"/>
    <ds:schemaRef ds:uri="c621ebae-a04b-4ad0-aaa2-c595c2829de0"/>
    <ds:schemaRef ds:uri="aaa9c101-bad9-4c50-887c-91a0931b40c0"/>
  </ds:schemaRefs>
</ds:datastoreItem>
</file>

<file path=customXml/itemProps3.xml><?xml version="1.0" encoding="utf-8"?>
<ds:datastoreItem xmlns:ds="http://schemas.openxmlformats.org/officeDocument/2006/customXml" ds:itemID="{BDD2418F-10B2-468D-A4AF-AFC36FA9F31C}">
  <ds:schemaRefs>
    <ds:schemaRef ds:uri="http://schemas.openxmlformats.org/officeDocument/2006/bibliography"/>
  </ds:schemaRefs>
</ds:datastoreItem>
</file>

<file path=customXml/itemProps4.xml><?xml version="1.0" encoding="utf-8"?>
<ds:datastoreItem xmlns:ds="http://schemas.openxmlformats.org/officeDocument/2006/customXml" ds:itemID="{8FB3BBDF-5B7E-45E2-A2AD-A4CF6EA34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1</Pages>
  <Words>24825</Words>
  <Characters>141509</Characters>
  <Application>Microsoft Office Word</Application>
  <DocSecurity>4</DocSecurity>
  <Lines>1179</Lines>
  <Paragraphs>332</Paragraphs>
  <ScaleCrop>false</ScaleCrop>
  <Company/>
  <LinksUpToDate>false</LinksUpToDate>
  <CharactersWithSpaces>166002</CharactersWithSpaces>
  <SharedDoc>false</SharedDoc>
  <HLinks>
    <vt:vector size="600" baseType="variant">
      <vt:variant>
        <vt:i4>2818083</vt:i4>
      </vt:variant>
      <vt:variant>
        <vt:i4>549</vt:i4>
      </vt:variant>
      <vt:variant>
        <vt:i4>0</vt:i4>
      </vt:variant>
      <vt:variant>
        <vt:i4>5</vt:i4>
      </vt:variant>
      <vt:variant>
        <vt:lpwstr>https://www.hud.ac.uk/media/policydocuments/Regulations-for-Awards.pdf</vt:lpwstr>
      </vt:variant>
      <vt:variant>
        <vt:lpwstr/>
      </vt:variant>
      <vt:variant>
        <vt:i4>2162745</vt:i4>
      </vt:variant>
      <vt:variant>
        <vt:i4>546</vt:i4>
      </vt:variant>
      <vt:variant>
        <vt:i4>0</vt:i4>
      </vt:variant>
      <vt:variant>
        <vt:i4>5</vt:i4>
      </vt:variant>
      <vt:variant>
        <vt:lpwstr>https://www.hud.ac.uk/policies/registry/regs-taught/section-8/</vt:lpwstr>
      </vt:variant>
      <vt:variant>
        <vt:lpwstr/>
      </vt:variant>
      <vt:variant>
        <vt:i4>4063280</vt:i4>
      </vt:variant>
      <vt:variant>
        <vt:i4>543</vt:i4>
      </vt:variant>
      <vt:variant>
        <vt:i4>0</vt:i4>
      </vt:variant>
      <vt:variant>
        <vt:i4>5</vt:i4>
      </vt:variant>
      <vt:variant>
        <vt:lpwstr>https://www.hud.ac.uk/policies/registry/regs-taught/section-10/</vt:lpwstr>
      </vt:variant>
      <vt:variant>
        <vt:lpwstr/>
      </vt:variant>
      <vt:variant>
        <vt:i4>1769591</vt:i4>
      </vt:variant>
      <vt:variant>
        <vt:i4>540</vt:i4>
      </vt:variant>
      <vt:variant>
        <vt:i4>0</vt:i4>
      </vt:variant>
      <vt:variant>
        <vt:i4>5</vt:i4>
      </vt:variant>
      <vt:variant>
        <vt:lpwstr/>
      </vt:variant>
      <vt:variant>
        <vt:lpwstr>_APPENDIX_THREE:_Course</vt:lpwstr>
      </vt:variant>
      <vt:variant>
        <vt:i4>2162744</vt:i4>
      </vt:variant>
      <vt:variant>
        <vt:i4>537</vt:i4>
      </vt:variant>
      <vt:variant>
        <vt:i4>0</vt:i4>
      </vt:variant>
      <vt:variant>
        <vt:i4>5</vt:i4>
      </vt:variant>
      <vt:variant>
        <vt:lpwstr>https://www.hud.ac.uk/policies/registry/regs-taught/section-9/</vt:lpwstr>
      </vt:variant>
      <vt:variant>
        <vt:lpwstr/>
      </vt:variant>
      <vt:variant>
        <vt:i4>4063280</vt:i4>
      </vt:variant>
      <vt:variant>
        <vt:i4>534</vt:i4>
      </vt:variant>
      <vt:variant>
        <vt:i4>0</vt:i4>
      </vt:variant>
      <vt:variant>
        <vt:i4>5</vt:i4>
      </vt:variant>
      <vt:variant>
        <vt:lpwstr>https://www.hud.ac.uk/policies/registry/regs-taught/section-10/</vt:lpwstr>
      </vt:variant>
      <vt:variant>
        <vt:lpwstr/>
      </vt:variant>
      <vt:variant>
        <vt:i4>2162745</vt:i4>
      </vt:variant>
      <vt:variant>
        <vt:i4>531</vt:i4>
      </vt:variant>
      <vt:variant>
        <vt:i4>0</vt:i4>
      </vt:variant>
      <vt:variant>
        <vt:i4>5</vt:i4>
      </vt:variant>
      <vt:variant>
        <vt:lpwstr>https://www.hud.ac.uk/policies/registry/regs-taught/section-8/</vt:lpwstr>
      </vt:variant>
      <vt:variant>
        <vt:lpwstr/>
      </vt:variant>
      <vt:variant>
        <vt:i4>7798847</vt:i4>
      </vt:variant>
      <vt:variant>
        <vt:i4>528</vt:i4>
      </vt:variant>
      <vt:variant>
        <vt:i4>0</vt:i4>
      </vt:variant>
      <vt:variant>
        <vt:i4>5</vt:i4>
      </vt:variant>
      <vt:variant>
        <vt:lpwstr>https://www.hud.ac.uk/registry/current-students/taughtstudents/results-appeal/results-appeal-procedure/</vt:lpwstr>
      </vt:variant>
      <vt:variant>
        <vt:lpwstr/>
      </vt:variant>
      <vt:variant>
        <vt:i4>7864326</vt:i4>
      </vt:variant>
      <vt:variant>
        <vt:i4>525</vt:i4>
      </vt:variant>
      <vt:variant>
        <vt:i4>0</vt:i4>
      </vt:variant>
      <vt:variant>
        <vt:i4>5</vt:i4>
      </vt:variant>
      <vt:variant>
        <vt:lpwstr/>
      </vt:variant>
      <vt:variant>
        <vt:lpwstr>_APPENDIX_ONE:_Titles</vt:lpwstr>
      </vt:variant>
      <vt:variant>
        <vt:i4>7864326</vt:i4>
      </vt:variant>
      <vt:variant>
        <vt:i4>522</vt:i4>
      </vt:variant>
      <vt:variant>
        <vt:i4>0</vt:i4>
      </vt:variant>
      <vt:variant>
        <vt:i4>5</vt:i4>
      </vt:variant>
      <vt:variant>
        <vt:lpwstr/>
      </vt:variant>
      <vt:variant>
        <vt:lpwstr>_APPENDIX_ONE:_Titles</vt:lpwstr>
      </vt:variant>
      <vt:variant>
        <vt:i4>6160423</vt:i4>
      </vt:variant>
      <vt:variant>
        <vt:i4>519</vt:i4>
      </vt:variant>
      <vt:variant>
        <vt:i4>0</vt:i4>
      </vt:variant>
      <vt:variant>
        <vt:i4>5</vt:i4>
      </vt:variant>
      <vt:variant>
        <vt:lpwstr/>
      </vt:variant>
      <vt:variant>
        <vt:lpwstr>_3.2_Limitation_on</vt:lpwstr>
      </vt:variant>
      <vt:variant>
        <vt:i4>3473453</vt:i4>
      </vt:variant>
      <vt:variant>
        <vt:i4>516</vt:i4>
      </vt:variant>
      <vt:variant>
        <vt:i4>0</vt:i4>
      </vt:variant>
      <vt:variant>
        <vt:i4>5</vt:i4>
      </vt:variant>
      <vt:variant>
        <vt:lpwstr>https://www.hud.ac.uk/registry/academicadministrationtimetable/</vt:lpwstr>
      </vt:variant>
      <vt:variant>
        <vt:lpwstr/>
      </vt:variant>
      <vt:variant>
        <vt:i4>4653151</vt:i4>
      </vt:variant>
      <vt:variant>
        <vt:i4>513</vt:i4>
      </vt:variant>
      <vt:variant>
        <vt:i4>0</vt:i4>
      </vt:variant>
      <vt:variant>
        <vt:i4>5</vt:i4>
      </vt:variant>
      <vt:variant>
        <vt:lpwstr>https://courses.hud.ac.uk/2021-22/sort:title</vt:lpwstr>
      </vt:variant>
      <vt:variant>
        <vt:lpwstr/>
      </vt:variant>
      <vt:variant>
        <vt:i4>327762</vt:i4>
      </vt:variant>
      <vt:variant>
        <vt:i4>510</vt:i4>
      </vt:variant>
      <vt:variant>
        <vt:i4>0</vt:i4>
      </vt:variant>
      <vt:variant>
        <vt:i4>5</vt:i4>
      </vt:variant>
      <vt:variant>
        <vt:lpwstr>https://www.hud.ac.uk/media/policydocuments/Admissions-Policy.pdf</vt:lpwstr>
      </vt:variant>
      <vt:variant>
        <vt:lpwstr/>
      </vt:variant>
      <vt:variant>
        <vt:i4>7864326</vt:i4>
      </vt:variant>
      <vt:variant>
        <vt:i4>507</vt:i4>
      </vt:variant>
      <vt:variant>
        <vt:i4>0</vt:i4>
      </vt:variant>
      <vt:variant>
        <vt:i4>5</vt:i4>
      </vt:variant>
      <vt:variant>
        <vt:lpwstr/>
      </vt:variant>
      <vt:variant>
        <vt:lpwstr>_APPENDIX_ONE:_Titles</vt:lpwstr>
      </vt:variant>
      <vt:variant>
        <vt:i4>1310780</vt:i4>
      </vt:variant>
      <vt:variant>
        <vt:i4>500</vt:i4>
      </vt:variant>
      <vt:variant>
        <vt:i4>0</vt:i4>
      </vt:variant>
      <vt:variant>
        <vt:i4>5</vt:i4>
      </vt:variant>
      <vt:variant>
        <vt:lpwstr/>
      </vt:variant>
      <vt:variant>
        <vt:lpwstr>_Toc168606554</vt:lpwstr>
      </vt:variant>
      <vt:variant>
        <vt:i4>1310780</vt:i4>
      </vt:variant>
      <vt:variant>
        <vt:i4>494</vt:i4>
      </vt:variant>
      <vt:variant>
        <vt:i4>0</vt:i4>
      </vt:variant>
      <vt:variant>
        <vt:i4>5</vt:i4>
      </vt:variant>
      <vt:variant>
        <vt:lpwstr/>
      </vt:variant>
      <vt:variant>
        <vt:lpwstr>_Toc168606553</vt:lpwstr>
      </vt:variant>
      <vt:variant>
        <vt:i4>1310780</vt:i4>
      </vt:variant>
      <vt:variant>
        <vt:i4>488</vt:i4>
      </vt:variant>
      <vt:variant>
        <vt:i4>0</vt:i4>
      </vt:variant>
      <vt:variant>
        <vt:i4>5</vt:i4>
      </vt:variant>
      <vt:variant>
        <vt:lpwstr/>
      </vt:variant>
      <vt:variant>
        <vt:lpwstr>_Toc168606552</vt:lpwstr>
      </vt:variant>
      <vt:variant>
        <vt:i4>1310780</vt:i4>
      </vt:variant>
      <vt:variant>
        <vt:i4>482</vt:i4>
      </vt:variant>
      <vt:variant>
        <vt:i4>0</vt:i4>
      </vt:variant>
      <vt:variant>
        <vt:i4>5</vt:i4>
      </vt:variant>
      <vt:variant>
        <vt:lpwstr/>
      </vt:variant>
      <vt:variant>
        <vt:lpwstr>_Toc168606551</vt:lpwstr>
      </vt:variant>
      <vt:variant>
        <vt:i4>1310780</vt:i4>
      </vt:variant>
      <vt:variant>
        <vt:i4>476</vt:i4>
      </vt:variant>
      <vt:variant>
        <vt:i4>0</vt:i4>
      </vt:variant>
      <vt:variant>
        <vt:i4>5</vt:i4>
      </vt:variant>
      <vt:variant>
        <vt:lpwstr/>
      </vt:variant>
      <vt:variant>
        <vt:lpwstr>_Toc168606550</vt:lpwstr>
      </vt:variant>
      <vt:variant>
        <vt:i4>1376316</vt:i4>
      </vt:variant>
      <vt:variant>
        <vt:i4>470</vt:i4>
      </vt:variant>
      <vt:variant>
        <vt:i4>0</vt:i4>
      </vt:variant>
      <vt:variant>
        <vt:i4>5</vt:i4>
      </vt:variant>
      <vt:variant>
        <vt:lpwstr/>
      </vt:variant>
      <vt:variant>
        <vt:lpwstr>_Toc168606549</vt:lpwstr>
      </vt:variant>
      <vt:variant>
        <vt:i4>1376316</vt:i4>
      </vt:variant>
      <vt:variant>
        <vt:i4>464</vt:i4>
      </vt:variant>
      <vt:variant>
        <vt:i4>0</vt:i4>
      </vt:variant>
      <vt:variant>
        <vt:i4>5</vt:i4>
      </vt:variant>
      <vt:variant>
        <vt:lpwstr/>
      </vt:variant>
      <vt:variant>
        <vt:lpwstr>_Toc168606548</vt:lpwstr>
      </vt:variant>
      <vt:variant>
        <vt:i4>1376316</vt:i4>
      </vt:variant>
      <vt:variant>
        <vt:i4>458</vt:i4>
      </vt:variant>
      <vt:variant>
        <vt:i4>0</vt:i4>
      </vt:variant>
      <vt:variant>
        <vt:i4>5</vt:i4>
      </vt:variant>
      <vt:variant>
        <vt:lpwstr/>
      </vt:variant>
      <vt:variant>
        <vt:lpwstr>_Toc168606547</vt:lpwstr>
      </vt:variant>
      <vt:variant>
        <vt:i4>1376316</vt:i4>
      </vt:variant>
      <vt:variant>
        <vt:i4>452</vt:i4>
      </vt:variant>
      <vt:variant>
        <vt:i4>0</vt:i4>
      </vt:variant>
      <vt:variant>
        <vt:i4>5</vt:i4>
      </vt:variant>
      <vt:variant>
        <vt:lpwstr/>
      </vt:variant>
      <vt:variant>
        <vt:lpwstr>_Toc168606546</vt:lpwstr>
      </vt:variant>
      <vt:variant>
        <vt:i4>1376316</vt:i4>
      </vt:variant>
      <vt:variant>
        <vt:i4>446</vt:i4>
      </vt:variant>
      <vt:variant>
        <vt:i4>0</vt:i4>
      </vt:variant>
      <vt:variant>
        <vt:i4>5</vt:i4>
      </vt:variant>
      <vt:variant>
        <vt:lpwstr/>
      </vt:variant>
      <vt:variant>
        <vt:lpwstr>_Toc168606545</vt:lpwstr>
      </vt:variant>
      <vt:variant>
        <vt:i4>1376316</vt:i4>
      </vt:variant>
      <vt:variant>
        <vt:i4>440</vt:i4>
      </vt:variant>
      <vt:variant>
        <vt:i4>0</vt:i4>
      </vt:variant>
      <vt:variant>
        <vt:i4>5</vt:i4>
      </vt:variant>
      <vt:variant>
        <vt:lpwstr/>
      </vt:variant>
      <vt:variant>
        <vt:lpwstr>_Toc168606544</vt:lpwstr>
      </vt:variant>
      <vt:variant>
        <vt:i4>1376316</vt:i4>
      </vt:variant>
      <vt:variant>
        <vt:i4>434</vt:i4>
      </vt:variant>
      <vt:variant>
        <vt:i4>0</vt:i4>
      </vt:variant>
      <vt:variant>
        <vt:i4>5</vt:i4>
      </vt:variant>
      <vt:variant>
        <vt:lpwstr/>
      </vt:variant>
      <vt:variant>
        <vt:lpwstr>_Toc168606543</vt:lpwstr>
      </vt:variant>
      <vt:variant>
        <vt:i4>1376316</vt:i4>
      </vt:variant>
      <vt:variant>
        <vt:i4>428</vt:i4>
      </vt:variant>
      <vt:variant>
        <vt:i4>0</vt:i4>
      </vt:variant>
      <vt:variant>
        <vt:i4>5</vt:i4>
      </vt:variant>
      <vt:variant>
        <vt:lpwstr/>
      </vt:variant>
      <vt:variant>
        <vt:lpwstr>_Toc168606542</vt:lpwstr>
      </vt:variant>
      <vt:variant>
        <vt:i4>1376316</vt:i4>
      </vt:variant>
      <vt:variant>
        <vt:i4>422</vt:i4>
      </vt:variant>
      <vt:variant>
        <vt:i4>0</vt:i4>
      </vt:variant>
      <vt:variant>
        <vt:i4>5</vt:i4>
      </vt:variant>
      <vt:variant>
        <vt:lpwstr/>
      </vt:variant>
      <vt:variant>
        <vt:lpwstr>_Toc168606541</vt:lpwstr>
      </vt:variant>
      <vt:variant>
        <vt:i4>1376316</vt:i4>
      </vt:variant>
      <vt:variant>
        <vt:i4>416</vt:i4>
      </vt:variant>
      <vt:variant>
        <vt:i4>0</vt:i4>
      </vt:variant>
      <vt:variant>
        <vt:i4>5</vt:i4>
      </vt:variant>
      <vt:variant>
        <vt:lpwstr/>
      </vt:variant>
      <vt:variant>
        <vt:lpwstr>_Toc168606540</vt:lpwstr>
      </vt:variant>
      <vt:variant>
        <vt:i4>1179708</vt:i4>
      </vt:variant>
      <vt:variant>
        <vt:i4>410</vt:i4>
      </vt:variant>
      <vt:variant>
        <vt:i4>0</vt:i4>
      </vt:variant>
      <vt:variant>
        <vt:i4>5</vt:i4>
      </vt:variant>
      <vt:variant>
        <vt:lpwstr/>
      </vt:variant>
      <vt:variant>
        <vt:lpwstr>_Toc168606539</vt:lpwstr>
      </vt:variant>
      <vt:variant>
        <vt:i4>1179708</vt:i4>
      </vt:variant>
      <vt:variant>
        <vt:i4>404</vt:i4>
      </vt:variant>
      <vt:variant>
        <vt:i4>0</vt:i4>
      </vt:variant>
      <vt:variant>
        <vt:i4>5</vt:i4>
      </vt:variant>
      <vt:variant>
        <vt:lpwstr/>
      </vt:variant>
      <vt:variant>
        <vt:lpwstr>_Toc168606538</vt:lpwstr>
      </vt:variant>
      <vt:variant>
        <vt:i4>1179708</vt:i4>
      </vt:variant>
      <vt:variant>
        <vt:i4>398</vt:i4>
      </vt:variant>
      <vt:variant>
        <vt:i4>0</vt:i4>
      </vt:variant>
      <vt:variant>
        <vt:i4>5</vt:i4>
      </vt:variant>
      <vt:variant>
        <vt:lpwstr/>
      </vt:variant>
      <vt:variant>
        <vt:lpwstr>_Toc168606537</vt:lpwstr>
      </vt:variant>
      <vt:variant>
        <vt:i4>1179708</vt:i4>
      </vt:variant>
      <vt:variant>
        <vt:i4>392</vt:i4>
      </vt:variant>
      <vt:variant>
        <vt:i4>0</vt:i4>
      </vt:variant>
      <vt:variant>
        <vt:i4>5</vt:i4>
      </vt:variant>
      <vt:variant>
        <vt:lpwstr/>
      </vt:variant>
      <vt:variant>
        <vt:lpwstr>_Toc168606536</vt:lpwstr>
      </vt:variant>
      <vt:variant>
        <vt:i4>1179708</vt:i4>
      </vt:variant>
      <vt:variant>
        <vt:i4>386</vt:i4>
      </vt:variant>
      <vt:variant>
        <vt:i4>0</vt:i4>
      </vt:variant>
      <vt:variant>
        <vt:i4>5</vt:i4>
      </vt:variant>
      <vt:variant>
        <vt:lpwstr/>
      </vt:variant>
      <vt:variant>
        <vt:lpwstr>_Toc168606535</vt:lpwstr>
      </vt:variant>
      <vt:variant>
        <vt:i4>1179708</vt:i4>
      </vt:variant>
      <vt:variant>
        <vt:i4>380</vt:i4>
      </vt:variant>
      <vt:variant>
        <vt:i4>0</vt:i4>
      </vt:variant>
      <vt:variant>
        <vt:i4>5</vt:i4>
      </vt:variant>
      <vt:variant>
        <vt:lpwstr/>
      </vt:variant>
      <vt:variant>
        <vt:lpwstr>_Toc168606534</vt:lpwstr>
      </vt:variant>
      <vt:variant>
        <vt:i4>1179708</vt:i4>
      </vt:variant>
      <vt:variant>
        <vt:i4>374</vt:i4>
      </vt:variant>
      <vt:variant>
        <vt:i4>0</vt:i4>
      </vt:variant>
      <vt:variant>
        <vt:i4>5</vt:i4>
      </vt:variant>
      <vt:variant>
        <vt:lpwstr/>
      </vt:variant>
      <vt:variant>
        <vt:lpwstr>_Toc168606533</vt:lpwstr>
      </vt:variant>
      <vt:variant>
        <vt:i4>1179708</vt:i4>
      </vt:variant>
      <vt:variant>
        <vt:i4>368</vt:i4>
      </vt:variant>
      <vt:variant>
        <vt:i4>0</vt:i4>
      </vt:variant>
      <vt:variant>
        <vt:i4>5</vt:i4>
      </vt:variant>
      <vt:variant>
        <vt:lpwstr/>
      </vt:variant>
      <vt:variant>
        <vt:lpwstr>_Toc168606532</vt:lpwstr>
      </vt:variant>
      <vt:variant>
        <vt:i4>1179708</vt:i4>
      </vt:variant>
      <vt:variant>
        <vt:i4>362</vt:i4>
      </vt:variant>
      <vt:variant>
        <vt:i4>0</vt:i4>
      </vt:variant>
      <vt:variant>
        <vt:i4>5</vt:i4>
      </vt:variant>
      <vt:variant>
        <vt:lpwstr/>
      </vt:variant>
      <vt:variant>
        <vt:lpwstr>_Toc168606531</vt:lpwstr>
      </vt:variant>
      <vt:variant>
        <vt:i4>1179708</vt:i4>
      </vt:variant>
      <vt:variant>
        <vt:i4>356</vt:i4>
      </vt:variant>
      <vt:variant>
        <vt:i4>0</vt:i4>
      </vt:variant>
      <vt:variant>
        <vt:i4>5</vt:i4>
      </vt:variant>
      <vt:variant>
        <vt:lpwstr/>
      </vt:variant>
      <vt:variant>
        <vt:lpwstr>_Toc168606530</vt:lpwstr>
      </vt:variant>
      <vt:variant>
        <vt:i4>1245244</vt:i4>
      </vt:variant>
      <vt:variant>
        <vt:i4>350</vt:i4>
      </vt:variant>
      <vt:variant>
        <vt:i4>0</vt:i4>
      </vt:variant>
      <vt:variant>
        <vt:i4>5</vt:i4>
      </vt:variant>
      <vt:variant>
        <vt:lpwstr/>
      </vt:variant>
      <vt:variant>
        <vt:lpwstr>_Toc168606529</vt:lpwstr>
      </vt:variant>
      <vt:variant>
        <vt:i4>1245244</vt:i4>
      </vt:variant>
      <vt:variant>
        <vt:i4>344</vt:i4>
      </vt:variant>
      <vt:variant>
        <vt:i4>0</vt:i4>
      </vt:variant>
      <vt:variant>
        <vt:i4>5</vt:i4>
      </vt:variant>
      <vt:variant>
        <vt:lpwstr/>
      </vt:variant>
      <vt:variant>
        <vt:lpwstr>_Toc168606528</vt:lpwstr>
      </vt:variant>
      <vt:variant>
        <vt:i4>1245244</vt:i4>
      </vt:variant>
      <vt:variant>
        <vt:i4>338</vt:i4>
      </vt:variant>
      <vt:variant>
        <vt:i4>0</vt:i4>
      </vt:variant>
      <vt:variant>
        <vt:i4>5</vt:i4>
      </vt:variant>
      <vt:variant>
        <vt:lpwstr/>
      </vt:variant>
      <vt:variant>
        <vt:lpwstr>_Toc168606527</vt:lpwstr>
      </vt:variant>
      <vt:variant>
        <vt:i4>1245244</vt:i4>
      </vt:variant>
      <vt:variant>
        <vt:i4>332</vt:i4>
      </vt:variant>
      <vt:variant>
        <vt:i4>0</vt:i4>
      </vt:variant>
      <vt:variant>
        <vt:i4>5</vt:i4>
      </vt:variant>
      <vt:variant>
        <vt:lpwstr/>
      </vt:variant>
      <vt:variant>
        <vt:lpwstr>_Toc168606526</vt:lpwstr>
      </vt:variant>
      <vt:variant>
        <vt:i4>1245244</vt:i4>
      </vt:variant>
      <vt:variant>
        <vt:i4>326</vt:i4>
      </vt:variant>
      <vt:variant>
        <vt:i4>0</vt:i4>
      </vt:variant>
      <vt:variant>
        <vt:i4>5</vt:i4>
      </vt:variant>
      <vt:variant>
        <vt:lpwstr/>
      </vt:variant>
      <vt:variant>
        <vt:lpwstr>_Toc168606525</vt:lpwstr>
      </vt:variant>
      <vt:variant>
        <vt:i4>1245244</vt:i4>
      </vt:variant>
      <vt:variant>
        <vt:i4>320</vt:i4>
      </vt:variant>
      <vt:variant>
        <vt:i4>0</vt:i4>
      </vt:variant>
      <vt:variant>
        <vt:i4>5</vt:i4>
      </vt:variant>
      <vt:variant>
        <vt:lpwstr/>
      </vt:variant>
      <vt:variant>
        <vt:lpwstr>_Toc168606524</vt:lpwstr>
      </vt:variant>
      <vt:variant>
        <vt:i4>1245244</vt:i4>
      </vt:variant>
      <vt:variant>
        <vt:i4>314</vt:i4>
      </vt:variant>
      <vt:variant>
        <vt:i4>0</vt:i4>
      </vt:variant>
      <vt:variant>
        <vt:i4>5</vt:i4>
      </vt:variant>
      <vt:variant>
        <vt:lpwstr/>
      </vt:variant>
      <vt:variant>
        <vt:lpwstr>_Toc168606523</vt:lpwstr>
      </vt:variant>
      <vt:variant>
        <vt:i4>1245244</vt:i4>
      </vt:variant>
      <vt:variant>
        <vt:i4>308</vt:i4>
      </vt:variant>
      <vt:variant>
        <vt:i4>0</vt:i4>
      </vt:variant>
      <vt:variant>
        <vt:i4>5</vt:i4>
      </vt:variant>
      <vt:variant>
        <vt:lpwstr/>
      </vt:variant>
      <vt:variant>
        <vt:lpwstr>_Toc168606522</vt:lpwstr>
      </vt:variant>
      <vt:variant>
        <vt:i4>1245244</vt:i4>
      </vt:variant>
      <vt:variant>
        <vt:i4>302</vt:i4>
      </vt:variant>
      <vt:variant>
        <vt:i4>0</vt:i4>
      </vt:variant>
      <vt:variant>
        <vt:i4>5</vt:i4>
      </vt:variant>
      <vt:variant>
        <vt:lpwstr/>
      </vt:variant>
      <vt:variant>
        <vt:lpwstr>_Toc168606521</vt:lpwstr>
      </vt:variant>
      <vt:variant>
        <vt:i4>1245244</vt:i4>
      </vt:variant>
      <vt:variant>
        <vt:i4>296</vt:i4>
      </vt:variant>
      <vt:variant>
        <vt:i4>0</vt:i4>
      </vt:variant>
      <vt:variant>
        <vt:i4>5</vt:i4>
      </vt:variant>
      <vt:variant>
        <vt:lpwstr/>
      </vt:variant>
      <vt:variant>
        <vt:lpwstr>_Toc168606520</vt:lpwstr>
      </vt:variant>
      <vt:variant>
        <vt:i4>1048636</vt:i4>
      </vt:variant>
      <vt:variant>
        <vt:i4>290</vt:i4>
      </vt:variant>
      <vt:variant>
        <vt:i4>0</vt:i4>
      </vt:variant>
      <vt:variant>
        <vt:i4>5</vt:i4>
      </vt:variant>
      <vt:variant>
        <vt:lpwstr/>
      </vt:variant>
      <vt:variant>
        <vt:lpwstr>_Toc168606519</vt:lpwstr>
      </vt:variant>
      <vt:variant>
        <vt:i4>1048636</vt:i4>
      </vt:variant>
      <vt:variant>
        <vt:i4>284</vt:i4>
      </vt:variant>
      <vt:variant>
        <vt:i4>0</vt:i4>
      </vt:variant>
      <vt:variant>
        <vt:i4>5</vt:i4>
      </vt:variant>
      <vt:variant>
        <vt:lpwstr/>
      </vt:variant>
      <vt:variant>
        <vt:lpwstr>_Toc168606518</vt:lpwstr>
      </vt:variant>
      <vt:variant>
        <vt:i4>1048636</vt:i4>
      </vt:variant>
      <vt:variant>
        <vt:i4>278</vt:i4>
      </vt:variant>
      <vt:variant>
        <vt:i4>0</vt:i4>
      </vt:variant>
      <vt:variant>
        <vt:i4>5</vt:i4>
      </vt:variant>
      <vt:variant>
        <vt:lpwstr/>
      </vt:variant>
      <vt:variant>
        <vt:lpwstr>_Toc168606517</vt:lpwstr>
      </vt:variant>
      <vt:variant>
        <vt:i4>1048636</vt:i4>
      </vt:variant>
      <vt:variant>
        <vt:i4>272</vt:i4>
      </vt:variant>
      <vt:variant>
        <vt:i4>0</vt:i4>
      </vt:variant>
      <vt:variant>
        <vt:i4>5</vt:i4>
      </vt:variant>
      <vt:variant>
        <vt:lpwstr/>
      </vt:variant>
      <vt:variant>
        <vt:lpwstr>_Toc168606516</vt:lpwstr>
      </vt:variant>
      <vt:variant>
        <vt:i4>1048636</vt:i4>
      </vt:variant>
      <vt:variant>
        <vt:i4>266</vt:i4>
      </vt:variant>
      <vt:variant>
        <vt:i4>0</vt:i4>
      </vt:variant>
      <vt:variant>
        <vt:i4>5</vt:i4>
      </vt:variant>
      <vt:variant>
        <vt:lpwstr/>
      </vt:variant>
      <vt:variant>
        <vt:lpwstr>_Toc168606515</vt:lpwstr>
      </vt:variant>
      <vt:variant>
        <vt:i4>1048636</vt:i4>
      </vt:variant>
      <vt:variant>
        <vt:i4>260</vt:i4>
      </vt:variant>
      <vt:variant>
        <vt:i4>0</vt:i4>
      </vt:variant>
      <vt:variant>
        <vt:i4>5</vt:i4>
      </vt:variant>
      <vt:variant>
        <vt:lpwstr/>
      </vt:variant>
      <vt:variant>
        <vt:lpwstr>_Toc168606514</vt:lpwstr>
      </vt:variant>
      <vt:variant>
        <vt:i4>1048636</vt:i4>
      </vt:variant>
      <vt:variant>
        <vt:i4>254</vt:i4>
      </vt:variant>
      <vt:variant>
        <vt:i4>0</vt:i4>
      </vt:variant>
      <vt:variant>
        <vt:i4>5</vt:i4>
      </vt:variant>
      <vt:variant>
        <vt:lpwstr/>
      </vt:variant>
      <vt:variant>
        <vt:lpwstr>_Toc168606513</vt:lpwstr>
      </vt:variant>
      <vt:variant>
        <vt:i4>1048636</vt:i4>
      </vt:variant>
      <vt:variant>
        <vt:i4>248</vt:i4>
      </vt:variant>
      <vt:variant>
        <vt:i4>0</vt:i4>
      </vt:variant>
      <vt:variant>
        <vt:i4>5</vt:i4>
      </vt:variant>
      <vt:variant>
        <vt:lpwstr/>
      </vt:variant>
      <vt:variant>
        <vt:lpwstr>_Toc168606512</vt:lpwstr>
      </vt:variant>
      <vt:variant>
        <vt:i4>1048636</vt:i4>
      </vt:variant>
      <vt:variant>
        <vt:i4>242</vt:i4>
      </vt:variant>
      <vt:variant>
        <vt:i4>0</vt:i4>
      </vt:variant>
      <vt:variant>
        <vt:i4>5</vt:i4>
      </vt:variant>
      <vt:variant>
        <vt:lpwstr/>
      </vt:variant>
      <vt:variant>
        <vt:lpwstr>_Toc168606511</vt:lpwstr>
      </vt:variant>
      <vt:variant>
        <vt:i4>1048636</vt:i4>
      </vt:variant>
      <vt:variant>
        <vt:i4>236</vt:i4>
      </vt:variant>
      <vt:variant>
        <vt:i4>0</vt:i4>
      </vt:variant>
      <vt:variant>
        <vt:i4>5</vt:i4>
      </vt:variant>
      <vt:variant>
        <vt:lpwstr/>
      </vt:variant>
      <vt:variant>
        <vt:lpwstr>_Toc168606510</vt:lpwstr>
      </vt:variant>
      <vt:variant>
        <vt:i4>1114172</vt:i4>
      </vt:variant>
      <vt:variant>
        <vt:i4>230</vt:i4>
      </vt:variant>
      <vt:variant>
        <vt:i4>0</vt:i4>
      </vt:variant>
      <vt:variant>
        <vt:i4>5</vt:i4>
      </vt:variant>
      <vt:variant>
        <vt:lpwstr/>
      </vt:variant>
      <vt:variant>
        <vt:lpwstr>_Toc168606509</vt:lpwstr>
      </vt:variant>
      <vt:variant>
        <vt:i4>1114172</vt:i4>
      </vt:variant>
      <vt:variant>
        <vt:i4>224</vt:i4>
      </vt:variant>
      <vt:variant>
        <vt:i4>0</vt:i4>
      </vt:variant>
      <vt:variant>
        <vt:i4>5</vt:i4>
      </vt:variant>
      <vt:variant>
        <vt:lpwstr/>
      </vt:variant>
      <vt:variant>
        <vt:lpwstr>_Toc168606508</vt:lpwstr>
      </vt:variant>
      <vt:variant>
        <vt:i4>1114172</vt:i4>
      </vt:variant>
      <vt:variant>
        <vt:i4>218</vt:i4>
      </vt:variant>
      <vt:variant>
        <vt:i4>0</vt:i4>
      </vt:variant>
      <vt:variant>
        <vt:i4>5</vt:i4>
      </vt:variant>
      <vt:variant>
        <vt:lpwstr/>
      </vt:variant>
      <vt:variant>
        <vt:lpwstr>_Toc168606507</vt:lpwstr>
      </vt:variant>
      <vt:variant>
        <vt:i4>1114172</vt:i4>
      </vt:variant>
      <vt:variant>
        <vt:i4>212</vt:i4>
      </vt:variant>
      <vt:variant>
        <vt:i4>0</vt:i4>
      </vt:variant>
      <vt:variant>
        <vt:i4>5</vt:i4>
      </vt:variant>
      <vt:variant>
        <vt:lpwstr/>
      </vt:variant>
      <vt:variant>
        <vt:lpwstr>_Toc168606506</vt:lpwstr>
      </vt:variant>
      <vt:variant>
        <vt:i4>1114172</vt:i4>
      </vt:variant>
      <vt:variant>
        <vt:i4>206</vt:i4>
      </vt:variant>
      <vt:variant>
        <vt:i4>0</vt:i4>
      </vt:variant>
      <vt:variant>
        <vt:i4>5</vt:i4>
      </vt:variant>
      <vt:variant>
        <vt:lpwstr/>
      </vt:variant>
      <vt:variant>
        <vt:lpwstr>_Toc168606505</vt:lpwstr>
      </vt:variant>
      <vt:variant>
        <vt:i4>1114172</vt:i4>
      </vt:variant>
      <vt:variant>
        <vt:i4>200</vt:i4>
      </vt:variant>
      <vt:variant>
        <vt:i4>0</vt:i4>
      </vt:variant>
      <vt:variant>
        <vt:i4>5</vt:i4>
      </vt:variant>
      <vt:variant>
        <vt:lpwstr/>
      </vt:variant>
      <vt:variant>
        <vt:lpwstr>_Toc168606504</vt:lpwstr>
      </vt:variant>
      <vt:variant>
        <vt:i4>1114172</vt:i4>
      </vt:variant>
      <vt:variant>
        <vt:i4>194</vt:i4>
      </vt:variant>
      <vt:variant>
        <vt:i4>0</vt:i4>
      </vt:variant>
      <vt:variant>
        <vt:i4>5</vt:i4>
      </vt:variant>
      <vt:variant>
        <vt:lpwstr/>
      </vt:variant>
      <vt:variant>
        <vt:lpwstr>_Toc168606503</vt:lpwstr>
      </vt:variant>
      <vt:variant>
        <vt:i4>1114172</vt:i4>
      </vt:variant>
      <vt:variant>
        <vt:i4>188</vt:i4>
      </vt:variant>
      <vt:variant>
        <vt:i4>0</vt:i4>
      </vt:variant>
      <vt:variant>
        <vt:i4>5</vt:i4>
      </vt:variant>
      <vt:variant>
        <vt:lpwstr/>
      </vt:variant>
      <vt:variant>
        <vt:lpwstr>_Toc168606502</vt:lpwstr>
      </vt:variant>
      <vt:variant>
        <vt:i4>1114172</vt:i4>
      </vt:variant>
      <vt:variant>
        <vt:i4>182</vt:i4>
      </vt:variant>
      <vt:variant>
        <vt:i4>0</vt:i4>
      </vt:variant>
      <vt:variant>
        <vt:i4>5</vt:i4>
      </vt:variant>
      <vt:variant>
        <vt:lpwstr/>
      </vt:variant>
      <vt:variant>
        <vt:lpwstr>_Toc168606501</vt:lpwstr>
      </vt:variant>
      <vt:variant>
        <vt:i4>1114172</vt:i4>
      </vt:variant>
      <vt:variant>
        <vt:i4>176</vt:i4>
      </vt:variant>
      <vt:variant>
        <vt:i4>0</vt:i4>
      </vt:variant>
      <vt:variant>
        <vt:i4>5</vt:i4>
      </vt:variant>
      <vt:variant>
        <vt:lpwstr/>
      </vt:variant>
      <vt:variant>
        <vt:lpwstr>_Toc168606500</vt:lpwstr>
      </vt:variant>
      <vt:variant>
        <vt:i4>1572925</vt:i4>
      </vt:variant>
      <vt:variant>
        <vt:i4>170</vt:i4>
      </vt:variant>
      <vt:variant>
        <vt:i4>0</vt:i4>
      </vt:variant>
      <vt:variant>
        <vt:i4>5</vt:i4>
      </vt:variant>
      <vt:variant>
        <vt:lpwstr/>
      </vt:variant>
      <vt:variant>
        <vt:lpwstr>_Toc168606499</vt:lpwstr>
      </vt:variant>
      <vt:variant>
        <vt:i4>1572925</vt:i4>
      </vt:variant>
      <vt:variant>
        <vt:i4>164</vt:i4>
      </vt:variant>
      <vt:variant>
        <vt:i4>0</vt:i4>
      </vt:variant>
      <vt:variant>
        <vt:i4>5</vt:i4>
      </vt:variant>
      <vt:variant>
        <vt:lpwstr/>
      </vt:variant>
      <vt:variant>
        <vt:lpwstr>_Toc168606498</vt:lpwstr>
      </vt:variant>
      <vt:variant>
        <vt:i4>1572925</vt:i4>
      </vt:variant>
      <vt:variant>
        <vt:i4>158</vt:i4>
      </vt:variant>
      <vt:variant>
        <vt:i4>0</vt:i4>
      </vt:variant>
      <vt:variant>
        <vt:i4>5</vt:i4>
      </vt:variant>
      <vt:variant>
        <vt:lpwstr/>
      </vt:variant>
      <vt:variant>
        <vt:lpwstr>_Toc168606497</vt:lpwstr>
      </vt:variant>
      <vt:variant>
        <vt:i4>1572925</vt:i4>
      </vt:variant>
      <vt:variant>
        <vt:i4>152</vt:i4>
      </vt:variant>
      <vt:variant>
        <vt:i4>0</vt:i4>
      </vt:variant>
      <vt:variant>
        <vt:i4>5</vt:i4>
      </vt:variant>
      <vt:variant>
        <vt:lpwstr/>
      </vt:variant>
      <vt:variant>
        <vt:lpwstr>_Toc168606496</vt:lpwstr>
      </vt:variant>
      <vt:variant>
        <vt:i4>1572925</vt:i4>
      </vt:variant>
      <vt:variant>
        <vt:i4>146</vt:i4>
      </vt:variant>
      <vt:variant>
        <vt:i4>0</vt:i4>
      </vt:variant>
      <vt:variant>
        <vt:i4>5</vt:i4>
      </vt:variant>
      <vt:variant>
        <vt:lpwstr/>
      </vt:variant>
      <vt:variant>
        <vt:lpwstr>_Toc168606495</vt:lpwstr>
      </vt:variant>
      <vt:variant>
        <vt:i4>1572925</vt:i4>
      </vt:variant>
      <vt:variant>
        <vt:i4>140</vt:i4>
      </vt:variant>
      <vt:variant>
        <vt:i4>0</vt:i4>
      </vt:variant>
      <vt:variant>
        <vt:i4>5</vt:i4>
      </vt:variant>
      <vt:variant>
        <vt:lpwstr/>
      </vt:variant>
      <vt:variant>
        <vt:lpwstr>_Toc168606494</vt:lpwstr>
      </vt:variant>
      <vt:variant>
        <vt:i4>1572925</vt:i4>
      </vt:variant>
      <vt:variant>
        <vt:i4>134</vt:i4>
      </vt:variant>
      <vt:variant>
        <vt:i4>0</vt:i4>
      </vt:variant>
      <vt:variant>
        <vt:i4>5</vt:i4>
      </vt:variant>
      <vt:variant>
        <vt:lpwstr/>
      </vt:variant>
      <vt:variant>
        <vt:lpwstr>_Toc168606493</vt:lpwstr>
      </vt:variant>
      <vt:variant>
        <vt:i4>1572925</vt:i4>
      </vt:variant>
      <vt:variant>
        <vt:i4>128</vt:i4>
      </vt:variant>
      <vt:variant>
        <vt:i4>0</vt:i4>
      </vt:variant>
      <vt:variant>
        <vt:i4>5</vt:i4>
      </vt:variant>
      <vt:variant>
        <vt:lpwstr/>
      </vt:variant>
      <vt:variant>
        <vt:lpwstr>_Toc168606492</vt:lpwstr>
      </vt:variant>
      <vt:variant>
        <vt:i4>1572925</vt:i4>
      </vt:variant>
      <vt:variant>
        <vt:i4>122</vt:i4>
      </vt:variant>
      <vt:variant>
        <vt:i4>0</vt:i4>
      </vt:variant>
      <vt:variant>
        <vt:i4>5</vt:i4>
      </vt:variant>
      <vt:variant>
        <vt:lpwstr/>
      </vt:variant>
      <vt:variant>
        <vt:lpwstr>_Toc168606491</vt:lpwstr>
      </vt:variant>
      <vt:variant>
        <vt:i4>1572925</vt:i4>
      </vt:variant>
      <vt:variant>
        <vt:i4>116</vt:i4>
      </vt:variant>
      <vt:variant>
        <vt:i4>0</vt:i4>
      </vt:variant>
      <vt:variant>
        <vt:i4>5</vt:i4>
      </vt:variant>
      <vt:variant>
        <vt:lpwstr/>
      </vt:variant>
      <vt:variant>
        <vt:lpwstr>_Toc168606490</vt:lpwstr>
      </vt:variant>
      <vt:variant>
        <vt:i4>1638461</vt:i4>
      </vt:variant>
      <vt:variant>
        <vt:i4>110</vt:i4>
      </vt:variant>
      <vt:variant>
        <vt:i4>0</vt:i4>
      </vt:variant>
      <vt:variant>
        <vt:i4>5</vt:i4>
      </vt:variant>
      <vt:variant>
        <vt:lpwstr/>
      </vt:variant>
      <vt:variant>
        <vt:lpwstr>_Toc168606489</vt:lpwstr>
      </vt:variant>
      <vt:variant>
        <vt:i4>1638461</vt:i4>
      </vt:variant>
      <vt:variant>
        <vt:i4>104</vt:i4>
      </vt:variant>
      <vt:variant>
        <vt:i4>0</vt:i4>
      </vt:variant>
      <vt:variant>
        <vt:i4>5</vt:i4>
      </vt:variant>
      <vt:variant>
        <vt:lpwstr/>
      </vt:variant>
      <vt:variant>
        <vt:lpwstr>_Toc168606488</vt:lpwstr>
      </vt:variant>
      <vt:variant>
        <vt:i4>1638461</vt:i4>
      </vt:variant>
      <vt:variant>
        <vt:i4>98</vt:i4>
      </vt:variant>
      <vt:variant>
        <vt:i4>0</vt:i4>
      </vt:variant>
      <vt:variant>
        <vt:i4>5</vt:i4>
      </vt:variant>
      <vt:variant>
        <vt:lpwstr/>
      </vt:variant>
      <vt:variant>
        <vt:lpwstr>_Toc168606487</vt:lpwstr>
      </vt:variant>
      <vt:variant>
        <vt:i4>1638461</vt:i4>
      </vt:variant>
      <vt:variant>
        <vt:i4>92</vt:i4>
      </vt:variant>
      <vt:variant>
        <vt:i4>0</vt:i4>
      </vt:variant>
      <vt:variant>
        <vt:i4>5</vt:i4>
      </vt:variant>
      <vt:variant>
        <vt:lpwstr/>
      </vt:variant>
      <vt:variant>
        <vt:lpwstr>_Toc168606486</vt:lpwstr>
      </vt:variant>
      <vt:variant>
        <vt:i4>1638461</vt:i4>
      </vt:variant>
      <vt:variant>
        <vt:i4>86</vt:i4>
      </vt:variant>
      <vt:variant>
        <vt:i4>0</vt:i4>
      </vt:variant>
      <vt:variant>
        <vt:i4>5</vt:i4>
      </vt:variant>
      <vt:variant>
        <vt:lpwstr/>
      </vt:variant>
      <vt:variant>
        <vt:lpwstr>_Toc168606485</vt:lpwstr>
      </vt:variant>
      <vt:variant>
        <vt:i4>1638461</vt:i4>
      </vt:variant>
      <vt:variant>
        <vt:i4>80</vt:i4>
      </vt:variant>
      <vt:variant>
        <vt:i4>0</vt:i4>
      </vt:variant>
      <vt:variant>
        <vt:i4>5</vt:i4>
      </vt:variant>
      <vt:variant>
        <vt:lpwstr/>
      </vt:variant>
      <vt:variant>
        <vt:lpwstr>_Toc168606484</vt:lpwstr>
      </vt:variant>
      <vt:variant>
        <vt:i4>1638461</vt:i4>
      </vt:variant>
      <vt:variant>
        <vt:i4>74</vt:i4>
      </vt:variant>
      <vt:variant>
        <vt:i4>0</vt:i4>
      </vt:variant>
      <vt:variant>
        <vt:i4>5</vt:i4>
      </vt:variant>
      <vt:variant>
        <vt:lpwstr/>
      </vt:variant>
      <vt:variant>
        <vt:lpwstr>_Toc168606483</vt:lpwstr>
      </vt:variant>
      <vt:variant>
        <vt:i4>1638461</vt:i4>
      </vt:variant>
      <vt:variant>
        <vt:i4>68</vt:i4>
      </vt:variant>
      <vt:variant>
        <vt:i4>0</vt:i4>
      </vt:variant>
      <vt:variant>
        <vt:i4>5</vt:i4>
      </vt:variant>
      <vt:variant>
        <vt:lpwstr/>
      </vt:variant>
      <vt:variant>
        <vt:lpwstr>_Toc168606482</vt:lpwstr>
      </vt:variant>
      <vt:variant>
        <vt:i4>1638461</vt:i4>
      </vt:variant>
      <vt:variant>
        <vt:i4>62</vt:i4>
      </vt:variant>
      <vt:variant>
        <vt:i4>0</vt:i4>
      </vt:variant>
      <vt:variant>
        <vt:i4>5</vt:i4>
      </vt:variant>
      <vt:variant>
        <vt:lpwstr/>
      </vt:variant>
      <vt:variant>
        <vt:lpwstr>_Toc168606481</vt:lpwstr>
      </vt:variant>
      <vt:variant>
        <vt:i4>1638461</vt:i4>
      </vt:variant>
      <vt:variant>
        <vt:i4>56</vt:i4>
      </vt:variant>
      <vt:variant>
        <vt:i4>0</vt:i4>
      </vt:variant>
      <vt:variant>
        <vt:i4>5</vt:i4>
      </vt:variant>
      <vt:variant>
        <vt:lpwstr/>
      </vt:variant>
      <vt:variant>
        <vt:lpwstr>_Toc168606480</vt:lpwstr>
      </vt:variant>
      <vt:variant>
        <vt:i4>1441853</vt:i4>
      </vt:variant>
      <vt:variant>
        <vt:i4>50</vt:i4>
      </vt:variant>
      <vt:variant>
        <vt:i4>0</vt:i4>
      </vt:variant>
      <vt:variant>
        <vt:i4>5</vt:i4>
      </vt:variant>
      <vt:variant>
        <vt:lpwstr/>
      </vt:variant>
      <vt:variant>
        <vt:lpwstr>_Toc168606479</vt:lpwstr>
      </vt:variant>
      <vt:variant>
        <vt:i4>1441853</vt:i4>
      </vt:variant>
      <vt:variant>
        <vt:i4>44</vt:i4>
      </vt:variant>
      <vt:variant>
        <vt:i4>0</vt:i4>
      </vt:variant>
      <vt:variant>
        <vt:i4>5</vt:i4>
      </vt:variant>
      <vt:variant>
        <vt:lpwstr/>
      </vt:variant>
      <vt:variant>
        <vt:lpwstr>_Toc168606478</vt:lpwstr>
      </vt:variant>
      <vt:variant>
        <vt:i4>1441853</vt:i4>
      </vt:variant>
      <vt:variant>
        <vt:i4>38</vt:i4>
      </vt:variant>
      <vt:variant>
        <vt:i4>0</vt:i4>
      </vt:variant>
      <vt:variant>
        <vt:i4>5</vt:i4>
      </vt:variant>
      <vt:variant>
        <vt:lpwstr/>
      </vt:variant>
      <vt:variant>
        <vt:lpwstr>_Toc168606477</vt:lpwstr>
      </vt:variant>
      <vt:variant>
        <vt:i4>1441853</vt:i4>
      </vt:variant>
      <vt:variant>
        <vt:i4>32</vt:i4>
      </vt:variant>
      <vt:variant>
        <vt:i4>0</vt:i4>
      </vt:variant>
      <vt:variant>
        <vt:i4>5</vt:i4>
      </vt:variant>
      <vt:variant>
        <vt:lpwstr/>
      </vt:variant>
      <vt:variant>
        <vt:lpwstr>_Toc168606476</vt:lpwstr>
      </vt:variant>
      <vt:variant>
        <vt:i4>1441853</vt:i4>
      </vt:variant>
      <vt:variant>
        <vt:i4>26</vt:i4>
      </vt:variant>
      <vt:variant>
        <vt:i4>0</vt:i4>
      </vt:variant>
      <vt:variant>
        <vt:i4>5</vt:i4>
      </vt:variant>
      <vt:variant>
        <vt:lpwstr/>
      </vt:variant>
      <vt:variant>
        <vt:lpwstr>_Toc168606475</vt:lpwstr>
      </vt:variant>
      <vt:variant>
        <vt:i4>1441853</vt:i4>
      </vt:variant>
      <vt:variant>
        <vt:i4>20</vt:i4>
      </vt:variant>
      <vt:variant>
        <vt:i4>0</vt:i4>
      </vt:variant>
      <vt:variant>
        <vt:i4>5</vt:i4>
      </vt:variant>
      <vt:variant>
        <vt:lpwstr/>
      </vt:variant>
      <vt:variant>
        <vt:lpwstr>_Toc168606474</vt:lpwstr>
      </vt:variant>
      <vt:variant>
        <vt:i4>1441853</vt:i4>
      </vt:variant>
      <vt:variant>
        <vt:i4>14</vt:i4>
      </vt:variant>
      <vt:variant>
        <vt:i4>0</vt:i4>
      </vt:variant>
      <vt:variant>
        <vt:i4>5</vt:i4>
      </vt:variant>
      <vt:variant>
        <vt:lpwstr/>
      </vt:variant>
      <vt:variant>
        <vt:lpwstr>_Toc168606473</vt:lpwstr>
      </vt:variant>
      <vt:variant>
        <vt:i4>1441853</vt:i4>
      </vt:variant>
      <vt:variant>
        <vt:i4>8</vt:i4>
      </vt:variant>
      <vt:variant>
        <vt:i4>0</vt:i4>
      </vt:variant>
      <vt:variant>
        <vt:i4>5</vt:i4>
      </vt:variant>
      <vt:variant>
        <vt:lpwstr/>
      </vt:variant>
      <vt:variant>
        <vt:lpwstr>_Toc168606472</vt:lpwstr>
      </vt:variant>
      <vt:variant>
        <vt:i4>1441853</vt:i4>
      </vt:variant>
      <vt:variant>
        <vt:i4>2</vt:i4>
      </vt:variant>
      <vt:variant>
        <vt:i4>0</vt:i4>
      </vt:variant>
      <vt:variant>
        <vt:i4>5</vt:i4>
      </vt:variant>
      <vt:variant>
        <vt:lpwstr/>
      </vt:variant>
      <vt:variant>
        <vt:lpwstr>_Toc168606471</vt:lpwstr>
      </vt:variant>
      <vt:variant>
        <vt:i4>7471202</vt:i4>
      </vt:variant>
      <vt:variant>
        <vt:i4>0</vt:i4>
      </vt:variant>
      <vt:variant>
        <vt:i4>0</vt:i4>
      </vt:variant>
      <vt:variant>
        <vt:i4>5</vt:i4>
      </vt:variant>
      <vt:variant>
        <vt:lpwstr>https://www.hud.ac.uk/policies/registry/regs-taught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Steel-Bryan</dc:creator>
  <cp:keywords/>
  <dc:description/>
  <cp:lastModifiedBy>Fran Hinewright</cp:lastModifiedBy>
  <cp:revision>57</cp:revision>
  <cp:lastPrinted>2024-06-14T00:04:00Z</cp:lastPrinted>
  <dcterms:created xsi:type="dcterms:W3CDTF">2024-06-07T05:26:00Z</dcterms:created>
  <dcterms:modified xsi:type="dcterms:W3CDTF">2024-06-14T00:04:00Z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0x0101000F6A4F3A1DD4EB4ABFA07DF56D163C8D</vt:lpwstr>
  </property>
  <property fmtid="{D5CDD505-2E9C-101B-9397-08002B2CF9AE}" pid="3" name="MediaServiceImageTags">
    <vt:lpwstr/>
  </property>
</Properties>
</file>