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9B968" w14:textId="275DA698" w:rsidR="00C07E5C" w:rsidRDefault="00082216" w:rsidP="006D52AC">
      <w:pPr>
        <w:spacing w:after="240" w:line="24" w:lineRule="atLeast"/>
        <w:jc w:val="both"/>
      </w:pPr>
      <w:r w:rsidRPr="00C07E5C">
        <w:rPr>
          <w:rStyle w:val="Heading1Char"/>
        </w:rPr>
        <w:t xml:space="preserve">Guidance </w:t>
      </w:r>
      <w:r>
        <w:rPr>
          <w:rStyle w:val="Heading1Char"/>
        </w:rPr>
        <w:t>o</w:t>
      </w:r>
      <w:r w:rsidRPr="00C07E5C">
        <w:rPr>
          <w:rStyle w:val="Heading1Char"/>
        </w:rPr>
        <w:t xml:space="preserve">n the Application </w:t>
      </w:r>
      <w:r>
        <w:rPr>
          <w:rStyle w:val="Heading1Char"/>
        </w:rPr>
        <w:t>o</w:t>
      </w:r>
      <w:r w:rsidRPr="00C07E5C">
        <w:rPr>
          <w:rStyle w:val="Heading1Char"/>
        </w:rPr>
        <w:t xml:space="preserve">f Consumer Protection Law </w:t>
      </w:r>
      <w:r>
        <w:rPr>
          <w:rStyle w:val="Heading1Char"/>
        </w:rPr>
        <w:t>f</w:t>
      </w:r>
      <w:r w:rsidRPr="00C07E5C">
        <w:rPr>
          <w:rStyle w:val="Heading1Char"/>
        </w:rPr>
        <w:t xml:space="preserve">or </w:t>
      </w:r>
      <w:r w:rsidRPr="6CBA863E">
        <w:rPr>
          <w:rStyle w:val="Heading1Char"/>
        </w:rPr>
        <w:t>Students</w:t>
      </w:r>
      <w:r>
        <w:t xml:space="preserve"> </w:t>
      </w:r>
    </w:p>
    <w:p w14:paraId="38490AC4" w14:textId="77777777" w:rsidR="00C07E5C" w:rsidRPr="00424CBF" w:rsidRDefault="00CD738C" w:rsidP="006D52AC">
      <w:pPr>
        <w:pStyle w:val="Heading2"/>
        <w:numPr>
          <w:ilvl w:val="0"/>
          <w:numId w:val="7"/>
        </w:numPr>
        <w:spacing w:before="0" w:after="240" w:line="24" w:lineRule="atLeast"/>
        <w:ind w:left="567" w:hanging="567"/>
        <w:jc w:val="both"/>
        <w:rPr>
          <w:b/>
        </w:rPr>
      </w:pPr>
      <w:r w:rsidRPr="00424CBF">
        <w:rPr>
          <w:b/>
        </w:rPr>
        <w:t>Introduction</w:t>
      </w:r>
    </w:p>
    <w:p w14:paraId="4D31365B" w14:textId="77777777" w:rsidR="001A4A9E" w:rsidRPr="001A4A9E" w:rsidRDefault="001A4A9E" w:rsidP="001A4A9E">
      <w:pPr>
        <w:spacing w:after="240" w:line="24" w:lineRule="atLeast"/>
        <w:jc w:val="both"/>
        <w:rPr>
          <w:rFonts w:ascii="Arial" w:hAnsi="Arial" w:cs="Arial"/>
          <w:sz w:val="24"/>
          <w:szCs w:val="24"/>
        </w:rPr>
      </w:pPr>
      <w:r w:rsidRPr="001A4A9E">
        <w:rPr>
          <w:rFonts w:ascii="Arial" w:hAnsi="Arial" w:cs="Arial"/>
          <w:sz w:val="24"/>
          <w:szCs w:val="24"/>
        </w:rPr>
        <w:t xml:space="preserve">The Competition &amp; Markets Authority (CMA) issues guidance to all UK universities on how to ensure we comply with the law on consumer protection. We follow these guidelines when designing and drafting our recruitment materials, course information, student regulations, policies and procedures.  </w:t>
      </w:r>
    </w:p>
    <w:p w14:paraId="37139452" w14:textId="255CB1F7" w:rsidR="001A251F" w:rsidRDefault="001A251F" w:rsidP="00CF08CB">
      <w:pPr>
        <w:spacing w:after="240" w:line="24" w:lineRule="atLeast"/>
        <w:jc w:val="both"/>
        <w:rPr>
          <w:rFonts w:ascii="Arial" w:hAnsi="Arial" w:cs="Arial"/>
          <w:sz w:val="24"/>
          <w:szCs w:val="24"/>
        </w:rPr>
      </w:pPr>
      <w:r>
        <w:rPr>
          <w:rFonts w:ascii="Arial" w:hAnsi="Arial" w:cs="Arial"/>
          <w:sz w:val="24"/>
          <w:szCs w:val="24"/>
        </w:rPr>
        <w:t>Our Student Protection Plan</w:t>
      </w:r>
      <w:r w:rsidR="00CF08CB" w:rsidRPr="00CF08CB">
        <w:rPr>
          <w:rFonts w:ascii="Arial" w:hAnsi="Arial" w:cs="Arial"/>
          <w:sz w:val="24"/>
          <w:szCs w:val="24"/>
        </w:rPr>
        <w:t xml:space="preserve"> </w:t>
      </w:r>
      <w:r w:rsidR="004B77D2">
        <w:rPr>
          <w:rFonts w:ascii="Arial" w:hAnsi="Arial" w:cs="Arial"/>
          <w:sz w:val="24"/>
          <w:szCs w:val="24"/>
        </w:rPr>
        <w:t xml:space="preserve">(SPP) </w:t>
      </w:r>
      <w:r w:rsidR="00CF08CB" w:rsidRPr="00CF08CB">
        <w:rPr>
          <w:rFonts w:ascii="Arial" w:hAnsi="Arial" w:cs="Arial"/>
          <w:sz w:val="24"/>
          <w:szCs w:val="24"/>
        </w:rPr>
        <w:t>is a document that is approved by the Office for Students (OfS)</w:t>
      </w:r>
      <w:r w:rsidR="00CF08CB">
        <w:rPr>
          <w:rFonts w:ascii="Arial" w:hAnsi="Arial" w:cs="Arial"/>
          <w:sz w:val="24"/>
          <w:szCs w:val="24"/>
        </w:rPr>
        <w:t xml:space="preserve"> and </w:t>
      </w:r>
      <w:r w:rsidR="00CF08CB" w:rsidRPr="00CF08CB">
        <w:rPr>
          <w:rFonts w:ascii="Arial" w:hAnsi="Arial" w:cs="Arial"/>
          <w:sz w:val="24"/>
          <w:szCs w:val="24"/>
        </w:rPr>
        <w:t xml:space="preserve">every University is required to </w:t>
      </w:r>
      <w:r w:rsidR="00392AEE">
        <w:rPr>
          <w:rFonts w:ascii="Arial" w:hAnsi="Arial" w:cs="Arial"/>
          <w:sz w:val="24"/>
          <w:szCs w:val="24"/>
        </w:rPr>
        <w:t xml:space="preserve">have one </w:t>
      </w:r>
      <w:r w:rsidR="00CF08CB" w:rsidRPr="00CF08CB">
        <w:rPr>
          <w:rFonts w:ascii="Arial" w:hAnsi="Arial" w:cs="Arial"/>
          <w:sz w:val="24"/>
          <w:szCs w:val="24"/>
        </w:rPr>
        <w:t>in place</w:t>
      </w:r>
      <w:r w:rsidR="00392AEE">
        <w:rPr>
          <w:rFonts w:ascii="Arial" w:hAnsi="Arial" w:cs="Arial"/>
          <w:sz w:val="24"/>
          <w:szCs w:val="24"/>
        </w:rPr>
        <w:t>.</w:t>
      </w:r>
      <w:r w:rsidR="005274AB">
        <w:rPr>
          <w:rFonts w:ascii="Arial" w:hAnsi="Arial" w:cs="Arial"/>
          <w:sz w:val="24"/>
          <w:szCs w:val="24"/>
        </w:rPr>
        <w:t xml:space="preserve"> </w:t>
      </w:r>
      <w:r w:rsidR="00D82938">
        <w:rPr>
          <w:rFonts w:ascii="Arial" w:hAnsi="Arial" w:cs="Arial"/>
          <w:sz w:val="24"/>
          <w:szCs w:val="24"/>
        </w:rPr>
        <w:t xml:space="preserve"> </w:t>
      </w:r>
      <w:r w:rsidR="001E1194" w:rsidRPr="001E1194">
        <w:rPr>
          <w:rFonts w:ascii="Arial" w:hAnsi="Arial" w:cs="Arial"/>
          <w:sz w:val="24"/>
          <w:szCs w:val="24"/>
        </w:rPr>
        <w:t>The SPP is a valuable tool for protecting students' interests. It ensures that students are aware of the risks to their studies and that they have the support they need if th</w:t>
      </w:r>
      <w:r w:rsidR="00B71E44">
        <w:rPr>
          <w:rFonts w:ascii="Arial" w:hAnsi="Arial" w:cs="Arial"/>
          <w:sz w:val="24"/>
          <w:szCs w:val="24"/>
        </w:rPr>
        <w:t>o</w:t>
      </w:r>
      <w:r w:rsidR="001E1194" w:rsidRPr="001E1194">
        <w:rPr>
          <w:rFonts w:ascii="Arial" w:hAnsi="Arial" w:cs="Arial"/>
          <w:sz w:val="24"/>
          <w:szCs w:val="24"/>
        </w:rPr>
        <w:t>se risks materiali</w:t>
      </w:r>
      <w:r w:rsidR="001E1194">
        <w:rPr>
          <w:rFonts w:ascii="Arial" w:hAnsi="Arial" w:cs="Arial"/>
          <w:sz w:val="24"/>
          <w:szCs w:val="24"/>
        </w:rPr>
        <w:t>s</w:t>
      </w:r>
      <w:r w:rsidR="001E1194" w:rsidRPr="001E1194">
        <w:rPr>
          <w:rFonts w:ascii="Arial" w:hAnsi="Arial" w:cs="Arial"/>
          <w:sz w:val="24"/>
          <w:szCs w:val="24"/>
        </w:rPr>
        <w:t>e.</w:t>
      </w:r>
    </w:p>
    <w:p w14:paraId="54859F32" w14:textId="168A6789" w:rsidR="00392AEE" w:rsidRDefault="00392AEE" w:rsidP="00392AEE">
      <w:pPr>
        <w:spacing w:after="240" w:line="24" w:lineRule="atLeast"/>
        <w:jc w:val="both"/>
      </w:pPr>
      <w:r w:rsidRPr="008909EA">
        <w:rPr>
          <w:rFonts w:ascii="Arial" w:hAnsi="Arial" w:cs="Arial"/>
          <w:sz w:val="24"/>
          <w:szCs w:val="24"/>
        </w:rPr>
        <w:t>Th</w:t>
      </w:r>
      <w:r w:rsidR="004B77D2">
        <w:rPr>
          <w:rFonts w:ascii="Arial" w:hAnsi="Arial" w:cs="Arial"/>
          <w:sz w:val="24"/>
          <w:szCs w:val="24"/>
        </w:rPr>
        <w:t>is guidance gives additional information to supplement the</w:t>
      </w:r>
      <w:r w:rsidR="00AE08B2">
        <w:rPr>
          <w:rFonts w:ascii="Arial" w:hAnsi="Arial" w:cs="Arial"/>
          <w:sz w:val="24"/>
          <w:szCs w:val="24"/>
        </w:rPr>
        <w:t xml:space="preserve"> University of Huddersfield’s</w:t>
      </w:r>
      <w:r w:rsidR="004B77D2">
        <w:rPr>
          <w:rFonts w:ascii="Arial" w:hAnsi="Arial" w:cs="Arial"/>
          <w:sz w:val="24"/>
          <w:szCs w:val="24"/>
        </w:rPr>
        <w:t xml:space="preserve"> SPP. It explains </w:t>
      </w:r>
      <w:r w:rsidR="00415B12">
        <w:rPr>
          <w:rFonts w:ascii="Arial" w:hAnsi="Arial" w:cs="Arial"/>
          <w:sz w:val="24"/>
          <w:szCs w:val="24"/>
        </w:rPr>
        <w:t xml:space="preserve">the process we follow when we need to make </w:t>
      </w:r>
      <w:r w:rsidRPr="008909EA">
        <w:rPr>
          <w:rFonts w:ascii="Arial" w:hAnsi="Arial" w:cs="Arial"/>
          <w:sz w:val="24"/>
          <w:szCs w:val="24"/>
        </w:rPr>
        <w:t>any changes to your course once you have started</w:t>
      </w:r>
      <w:r w:rsidR="00415B12">
        <w:rPr>
          <w:rFonts w:ascii="Arial" w:hAnsi="Arial" w:cs="Arial"/>
          <w:sz w:val="24"/>
          <w:szCs w:val="24"/>
        </w:rPr>
        <w:t xml:space="preserve">. It also </w:t>
      </w:r>
      <w:r w:rsidRPr="008909EA">
        <w:rPr>
          <w:rFonts w:ascii="Arial" w:hAnsi="Arial" w:cs="Arial"/>
          <w:sz w:val="24"/>
          <w:szCs w:val="24"/>
        </w:rPr>
        <w:t xml:space="preserve">outlines what we </w:t>
      </w:r>
      <w:r w:rsidR="004A746C">
        <w:rPr>
          <w:rFonts w:ascii="Arial" w:hAnsi="Arial" w:cs="Arial"/>
          <w:sz w:val="24"/>
          <w:szCs w:val="24"/>
        </w:rPr>
        <w:t>would</w:t>
      </w:r>
      <w:r w:rsidRPr="008909EA">
        <w:rPr>
          <w:rFonts w:ascii="Arial" w:hAnsi="Arial" w:cs="Arial"/>
          <w:sz w:val="24"/>
          <w:szCs w:val="24"/>
        </w:rPr>
        <w:t xml:space="preserve"> do in the very unlikely event that we have to cancel your course</w:t>
      </w:r>
      <w:r>
        <w:t>.</w:t>
      </w:r>
    </w:p>
    <w:p w14:paraId="6CEC685F" w14:textId="1E8AA32A" w:rsidR="00380868" w:rsidRDefault="00380868" w:rsidP="006D52AC">
      <w:pPr>
        <w:pStyle w:val="Heading2"/>
        <w:numPr>
          <w:ilvl w:val="0"/>
          <w:numId w:val="7"/>
        </w:numPr>
        <w:spacing w:before="0" w:after="240" w:line="24" w:lineRule="atLeast"/>
        <w:ind w:left="567" w:hanging="567"/>
        <w:jc w:val="both"/>
        <w:rPr>
          <w:b/>
        </w:rPr>
      </w:pPr>
      <w:r>
        <w:rPr>
          <w:b/>
        </w:rPr>
        <w:t>Am I covered?</w:t>
      </w:r>
    </w:p>
    <w:p w14:paraId="3CB154DD" w14:textId="77777777" w:rsidR="001B43CF" w:rsidRDefault="00380868" w:rsidP="00380868">
      <w:pPr>
        <w:spacing w:after="240" w:line="24" w:lineRule="atLeast"/>
        <w:jc w:val="both"/>
        <w:rPr>
          <w:rFonts w:ascii="Arial" w:hAnsi="Arial" w:cs="Arial"/>
          <w:sz w:val="24"/>
          <w:szCs w:val="24"/>
        </w:rPr>
      </w:pPr>
      <w:r>
        <w:rPr>
          <w:rFonts w:ascii="Arial" w:hAnsi="Arial" w:cs="Arial"/>
          <w:sz w:val="24"/>
          <w:szCs w:val="24"/>
        </w:rPr>
        <w:t xml:space="preserve">This guidance </w:t>
      </w:r>
      <w:r w:rsidRPr="00380868">
        <w:rPr>
          <w:rFonts w:ascii="Arial" w:hAnsi="Arial" w:cs="Arial"/>
          <w:sz w:val="24"/>
          <w:szCs w:val="24"/>
        </w:rPr>
        <w:t>applies to all students who are</w:t>
      </w:r>
      <w:r w:rsidR="001B43CF">
        <w:rPr>
          <w:rFonts w:ascii="Arial" w:hAnsi="Arial" w:cs="Arial"/>
          <w:sz w:val="24"/>
          <w:szCs w:val="24"/>
        </w:rPr>
        <w:t>:</w:t>
      </w:r>
    </w:p>
    <w:p w14:paraId="0C800E09" w14:textId="5E1FF669" w:rsidR="00380868" w:rsidRDefault="001B43CF" w:rsidP="001B43CF">
      <w:pPr>
        <w:pStyle w:val="ListParagraph"/>
        <w:numPr>
          <w:ilvl w:val="0"/>
          <w:numId w:val="27"/>
        </w:numPr>
        <w:spacing w:after="240" w:line="24" w:lineRule="atLeast"/>
        <w:jc w:val="both"/>
        <w:rPr>
          <w:rFonts w:ascii="Arial" w:hAnsi="Arial" w:cs="Arial"/>
          <w:sz w:val="24"/>
          <w:szCs w:val="24"/>
        </w:rPr>
      </w:pPr>
      <w:r>
        <w:rPr>
          <w:rFonts w:ascii="Arial" w:hAnsi="Arial" w:cs="Arial"/>
          <w:sz w:val="24"/>
          <w:szCs w:val="24"/>
        </w:rPr>
        <w:t xml:space="preserve">Expecting to earn a recognised qualification from </w:t>
      </w:r>
      <w:r w:rsidR="00380868" w:rsidRPr="001B43CF">
        <w:rPr>
          <w:rFonts w:ascii="Arial" w:hAnsi="Arial" w:cs="Arial"/>
          <w:sz w:val="24"/>
          <w:szCs w:val="24"/>
        </w:rPr>
        <w:t>the University of Huddersfield</w:t>
      </w:r>
      <w:r w:rsidR="0007472A">
        <w:rPr>
          <w:rFonts w:ascii="Arial" w:hAnsi="Arial" w:cs="Arial"/>
          <w:sz w:val="24"/>
          <w:szCs w:val="24"/>
        </w:rPr>
        <w:t>, whether delivered face to face or online.</w:t>
      </w:r>
    </w:p>
    <w:p w14:paraId="2CD9D63D" w14:textId="58EC9BDF" w:rsidR="00B92EE1" w:rsidRDefault="00B92EE1" w:rsidP="001B43CF">
      <w:pPr>
        <w:pStyle w:val="ListParagraph"/>
        <w:numPr>
          <w:ilvl w:val="0"/>
          <w:numId w:val="27"/>
        </w:numPr>
        <w:spacing w:after="240" w:line="24" w:lineRule="atLeast"/>
        <w:jc w:val="both"/>
        <w:rPr>
          <w:rFonts w:ascii="Arial" w:hAnsi="Arial" w:cs="Arial"/>
          <w:sz w:val="24"/>
          <w:szCs w:val="24"/>
        </w:rPr>
      </w:pPr>
      <w:r>
        <w:rPr>
          <w:rFonts w:ascii="Arial" w:hAnsi="Arial" w:cs="Arial"/>
          <w:sz w:val="24"/>
          <w:szCs w:val="24"/>
        </w:rPr>
        <w:t>Taught or supervised by staff employed by the University of Huddersfield.</w:t>
      </w:r>
    </w:p>
    <w:p w14:paraId="39D3C6D8" w14:textId="7569EB13" w:rsidR="00380868" w:rsidRPr="00380868" w:rsidRDefault="00E26A0A" w:rsidP="00FF70A3">
      <w:pPr>
        <w:pStyle w:val="ListParagraph"/>
        <w:numPr>
          <w:ilvl w:val="0"/>
          <w:numId w:val="27"/>
        </w:numPr>
        <w:spacing w:after="240" w:line="24" w:lineRule="atLeast"/>
        <w:jc w:val="both"/>
      </w:pPr>
      <w:r w:rsidRPr="00B237A9">
        <w:rPr>
          <w:rFonts w:ascii="Arial" w:hAnsi="Arial" w:cs="Arial"/>
          <w:sz w:val="24"/>
          <w:szCs w:val="24"/>
        </w:rPr>
        <w:t>Still</w:t>
      </w:r>
      <w:r w:rsidR="00253C08" w:rsidRPr="00B237A9">
        <w:rPr>
          <w:rFonts w:ascii="Arial" w:hAnsi="Arial" w:cs="Arial"/>
          <w:sz w:val="24"/>
          <w:szCs w:val="24"/>
        </w:rPr>
        <w:t xml:space="preserve"> registered with the University (i.e. you </w:t>
      </w:r>
      <w:r w:rsidR="005947DD" w:rsidRPr="00B237A9">
        <w:rPr>
          <w:rFonts w:ascii="Arial" w:hAnsi="Arial" w:cs="Arial"/>
          <w:sz w:val="24"/>
          <w:szCs w:val="24"/>
        </w:rPr>
        <w:t>have not been withdrawn due to a disciplinary outcome, non-payment of tuition fees, academic misconduct, academic failure or other reasons under the regulations)</w:t>
      </w:r>
      <w:r w:rsidR="00243C67" w:rsidRPr="00B237A9">
        <w:rPr>
          <w:rFonts w:ascii="Arial" w:hAnsi="Arial" w:cs="Arial"/>
          <w:sz w:val="24"/>
          <w:szCs w:val="24"/>
        </w:rPr>
        <w:t>.</w:t>
      </w:r>
    </w:p>
    <w:p w14:paraId="3D87169C" w14:textId="1B6781D4" w:rsidR="00CD738C" w:rsidRPr="00782276" w:rsidRDefault="003B13DF" w:rsidP="006D52AC">
      <w:pPr>
        <w:pStyle w:val="Heading2"/>
        <w:numPr>
          <w:ilvl w:val="0"/>
          <w:numId w:val="7"/>
        </w:numPr>
        <w:spacing w:before="0" w:after="240" w:line="24" w:lineRule="atLeast"/>
        <w:ind w:left="567" w:hanging="567"/>
        <w:jc w:val="both"/>
        <w:rPr>
          <w:b/>
        </w:rPr>
      </w:pPr>
      <w:r>
        <w:rPr>
          <w:b/>
        </w:rPr>
        <w:t xml:space="preserve">What is the </w:t>
      </w:r>
      <w:r w:rsidR="00CD738C" w:rsidRPr="00782276">
        <w:rPr>
          <w:b/>
        </w:rPr>
        <w:t>Student Contract</w:t>
      </w:r>
      <w:r>
        <w:rPr>
          <w:b/>
        </w:rPr>
        <w:t>?</w:t>
      </w:r>
    </w:p>
    <w:p w14:paraId="2FF73306" w14:textId="13A68C74" w:rsidR="00494ED7" w:rsidRPr="003A3FA2" w:rsidRDefault="004A746C" w:rsidP="006D52AC">
      <w:pPr>
        <w:spacing w:after="240" w:line="24" w:lineRule="atLeast"/>
        <w:jc w:val="both"/>
        <w:rPr>
          <w:rFonts w:ascii="Arial" w:hAnsi="Arial" w:cs="Arial"/>
          <w:sz w:val="24"/>
          <w:szCs w:val="24"/>
        </w:rPr>
      </w:pPr>
      <w:r w:rsidRPr="003A3FA2">
        <w:rPr>
          <w:rFonts w:ascii="Arial" w:hAnsi="Arial" w:cs="Arial"/>
          <w:sz w:val="24"/>
          <w:szCs w:val="24"/>
        </w:rPr>
        <w:t>The first thing to note is that</w:t>
      </w:r>
      <w:r w:rsidR="00193C2E" w:rsidRPr="003A3FA2">
        <w:rPr>
          <w:rFonts w:ascii="Arial" w:hAnsi="Arial" w:cs="Arial"/>
          <w:sz w:val="24"/>
          <w:szCs w:val="24"/>
        </w:rPr>
        <w:t xml:space="preserve"> you enter into a binding legal contract with the University when you study with us</w:t>
      </w:r>
      <w:r w:rsidR="00494ED7" w:rsidRPr="003A3FA2">
        <w:rPr>
          <w:rFonts w:ascii="Arial" w:hAnsi="Arial" w:cs="Arial"/>
          <w:sz w:val="24"/>
          <w:szCs w:val="24"/>
        </w:rPr>
        <w:t>. We call this the Student Contract</w:t>
      </w:r>
      <w:r w:rsidR="00B0095A" w:rsidRPr="003A3FA2">
        <w:rPr>
          <w:rFonts w:ascii="Arial" w:hAnsi="Arial" w:cs="Arial"/>
          <w:sz w:val="24"/>
          <w:szCs w:val="24"/>
        </w:rPr>
        <w:t xml:space="preserve"> and, as with any contract, t</w:t>
      </w:r>
      <w:r w:rsidR="00494ED7" w:rsidRPr="003A3FA2">
        <w:rPr>
          <w:rFonts w:ascii="Arial" w:hAnsi="Arial" w:cs="Arial"/>
          <w:sz w:val="24"/>
          <w:szCs w:val="24"/>
        </w:rPr>
        <w:t>here are rights and responsibilities on both sides</w:t>
      </w:r>
      <w:r w:rsidR="00B0095A" w:rsidRPr="003A3FA2">
        <w:rPr>
          <w:rFonts w:ascii="Arial" w:hAnsi="Arial" w:cs="Arial"/>
          <w:sz w:val="24"/>
          <w:szCs w:val="24"/>
        </w:rPr>
        <w:t>.</w:t>
      </w:r>
    </w:p>
    <w:p w14:paraId="027B263C" w14:textId="396D3423" w:rsidR="00211C62" w:rsidRPr="003A3FA2" w:rsidRDefault="00804531" w:rsidP="006D52AC">
      <w:pPr>
        <w:spacing w:after="240" w:line="24" w:lineRule="atLeast"/>
        <w:jc w:val="both"/>
        <w:rPr>
          <w:rFonts w:ascii="Arial" w:hAnsi="Arial" w:cs="Arial"/>
          <w:sz w:val="24"/>
          <w:szCs w:val="24"/>
        </w:rPr>
      </w:pPr>
      <w:r w:rsidRPr="003A3FA2">
        <w:rPr>
          <w:rFonts w:ascii="Arial" w:hAnsi="Arial" w:cs="Arial"/>
          <w:sz w:val="24"/>
          <w:szCs w:val="24"/>
        </w:rPr>
        <w:t xml:space="preserve">There are three stages </w:t>
      </w:r>
      <w:r w:rsidR="00FF4266" w:rsidRPr="003A3FA2">
        <w:rPr>
          <w:rFonts w:ascii="Arial" w:hAnsi="Arial" w:cs="Arial"/>
          <w:sz w:val="24"/>
          <w:szCs w:val="24"/>
        </w:rPr>
        <w:t>to formin</w:t>
      </w:r>
      <w:r w:rsidR="009F4BEE" w:rsidRPr="003A3FA2">
        <w:rPr>
          <w:rFonts w:ascii="Arial" w:hAnsi="Arial" w:cs="Arial"/>
          <w:sz w:val="24"/>
          <w:szCs w:val="24"/>
        </w:rPr>
        <w:t xml:space="preserve">g </w:t>
      </w:r>
      <w:r w:rsidRPr="003A3FA2">
        <w:rPr>
          <w:rFonts w:ascii="Arial" w:hAnsi="Arial" w:cs="Arial"/>
          <w:sz w:val="24"/>
          <w:szCs w:val="24"/>
        </w:rPr>
        <w:t xml:space="preserve">the </w:t>
      </w:r>
      <w:r w:rsidR="00824837" w:rsidRPr="003A3FA2">
        <w:rPr>
          <w:rFonts w:ascii="Arial" w:hAnsi="Arial" w:cs="Arial"/>
          <w:sz w:val="24"/>
          <w:szCs w:val="24"/>
        </w:rPr>
        <w:t>Student Contract</w:t>
      </w:r>
      <w:r w:rsidRPr="003A3FA2">
        <w:rPr>
          <w:rFonts w:ascii="Arial" w:hAnsi="Arial" w:cs="Arial"/>
          <w:sz w:val="24"/>
          <w:szCs w:val="24"/>
        </w:rPr>
        <w:t>:</w:t>
      </w:r>
    </w:p>
    <w:p w14:paraId="49766AD1" w14:textId="4C8AF411" w:rsidR="00804531" w:rsidRPr="003A3FA2" w:rsidRDefault="00804531" w:rsidP="006D52AC">
      <w:pPr>
        <w:pStyle w:val="ListParagraph"/>
        <w:numPr>
          <w:ilvl w:val="0"/>
          <w:numId w:val="10"/>
        </w:numPr>
        <w:spacing w:after="240" w:line="24" w:lineRule="atLeast"/>
        <w:jc w:val="both"/>
        <w:rPr>
          <w:rFonts w:ascii="Arial" w:hAnsi="Arial" w:cs="Arial"/>
          <w:sz w:val="24"/>
          <w:szCs w:val="24"/>
        </w:rPr>
      </w:pPr>
      <w:r w:rsidRPr="003A3FA2">
        <w:rPr>
          <w:rFonts w:ascii="Arial" w:hAnsi="Arial" w:cs="Arial"/>
          <w:sz w:val="24"/>
          <w:szCs w:val="24"/>
        </w:rPr>
        <w:t>Enquiry stage –</w:t>
      </w:r>
      <w:r w:rsidR="00BC0B3D" w:rsidRPr="003A3FA2">
        <w:rPr>
          <w:rFonts w:ascii="Arial" w:hAnsi="Arial" w:cs="Arial"/>
          <w:sz w:val="24"/>
          <w:szCs w:val="24"/>
        </w:rPr>
        <w:t xml:space="preserve"> </w:t>
      </w:r>
      <w:r w:rsidR="009F4BEE" w:rsidRPr="003A3FA2">
        <w:rPr>
          <w:rFonts w:ascii="Arial" w:hAnsi="Arial" w:cs="Arial"/>
          <w:sz w:val="24"/>
          <w:szCs w:val="24"/>
        </w:rPr>
        <w:t>you are</w:t>
      </w:r>
      <w:r w:rsidRPr="003A3FA2">
        <w:rPr>
          <w:rFonts w:ascii="Arial" w:hAnsi="Arial" w:cs="Arial"/>
          <w:sz w:val="24"/>
          <w:szCs w:val="24"/>
        </w:rPr>
        <w:t xml:space="preserve"> researching the University </w:t>
      </w:r>
      <w:r w:rsidR="00B0095A" w:rsidRPr="003A3FA2">
        <w:rPr>
          <w:rFonts w:ascii="Arial" w:hAnsi="Arial" w:cs="Arial"/>
          <w:sz w:val="24"/>
          <w:szCs w:val="24"/>
        </w:rPr>
        <w:t>and thinking about</w:t>
      </w:r>
      <w:r w:rsidRPr="003A3FA2">
        <w:rPr>
          <w:rFonts w:ascii="Arial" w:hAnsi="Arial" w:cs="Arial"/>
          <w:sz w:val="24"/>
          <w:szCs w:val="24"/>
        </w:rPr>
        <w:t xml:space="preserve"> making an application</w:t>
      </w:r>
      <w:r w:rsidR="00B0095A" w:rsidRPr="003A3FA2">
        <w:rPr>
          <w:rFonts w:ascii="Arial" w:hAnsi="Arial" w:cs="Arial"/>
          <w:sz w:val="24"/>
          <w:szCs w:val="24"/>
        </w:rPr>
        <w:t>.</w:t>
      </w:r>
    </w:p>
    <w:p w14:paraId="5EECB569" w14:textId="09C21B1A" w:rsidR="00804531" w:rsidRPr="003A3FA2" w:rsidRDefault="00804531" w:rsidP="006D52AC">
      <w:pPr>
        <w:pStyle w:val="ListParagraph"/>
        <w:numPr>
          <w:ilvl w:val="0"/>
          <w:numId w:val="10"/>
        </w:numPr>
        <w:spacing w:after="240" w:line="24" w:lineRule="atLeast"/>
        <w:jc w:val="both"/>
        <w:rPr>
          <w:rFonts w:ascii="Arial" w:hAnsi="Arial" w:cs="Arial"/>
          <w:sz w:val="24"/>
          <w:szCs w:val="24"/>
        </w:rPr>
      </w:pPr>
      <w:r w:rsidRPr="003A3FA2">
        <w:rPr>
          <w:rFonts w:ascii="Arial" w:hAnsi="Arial" w:cs="Arial"/>
          <w:sz w:val="24"/>
          <w:szCs w:val="24"/>
        </w:rPr>
        <w:t>Application and offer stage –</w:t>
      </w:r>
      <w:r w:rsidR="00BC0B3D" w:rsidRPr="003A3FA2">
        <w:rPr>
          <w:rFonts w:ascii="Arial" w:hAnsi="Arial" w:cs="Arial"/>
          <w:sz w:val="24"/>
          <w:szCs w:val="24"/>
        </w:rPr>
        <w:t xml:space="preserve"> </w:t>
      </w:r>
      <w:r w:rsidR="009F4BEE" w:rsidRPr="003A3FA2">
        <w:rPr>
          <w:rFonts w:ascii="Arial" w:hAnsi="Arial" w:cs="Arial"/>
          <w:sz w:val="24"/>
          <w:szCs w:val="24"/>
        </w:rPr>
        <w:t>you apply for</w:t>
      </w:r>
      <w:r w:rsidR="00B0095A" w:rsidRPr="003A3FA2">
        <w:rPr>
          <w:rFonts w:ascii="Arial" w:hAnsi="Arial" w:cs="Arial"/>
          <w:sz w:val="24"/>
          <w:szCs w:val="24"/>
        </w:rPr>
        <w:t>,</w:t>
      </w:r>
      <w:r w:rsidR="009F4BEE" w:rsidRPr="003A3FA2">
        <w:rPr>
          <w:rFonts w:ascii="Arial" w:hAnsi="Arial" w:cs="Arial"/>
          <w:sz w:val="24"/>
          <w:szCs w:val="24"/>
        </w:rPr>
        <w:t xml:space="preserve"> </w:t>
      </w:r>
      <w:r w:rsidRPr="003A3FA2">
        <w:rPr>
          <w:rFonts w:ascii="Arial" w:hAnsi="Arial" w:cs="Arial"/>
          <w:sz w:val="24"/>
          <w:szCs w:val="24"/>
        </w:rPr>
        <w:t xml:space="preserve">and </w:t>
      </w:r>
      <w:r w:rsidR="009F4BEE" w:rsidRPr="003A3FA2">
        <w:rPr>
          <w:rFonts w:ascii="Arial" w:hAnsi="Arial" w:cs="Arial"/>
          <w:sz w:val="24"/>
          <w:szCs w:val="24"/>
        </w:rPr>
        <w:t>are</w:t>
      </w:r>
      <w:r w:rsidR="009A3CF3" w:rsidRPr="003A3FA2">
        <w:rPr>
          <w:rFonts w:ascii="Arial" w:hAnsi="Arial" w:cs="Arial"/>
          <w:sz w:val="24"/>
          <w:szCs w:val="24"/>
        </w:rPr>
        <w:t xml:space="preserve"> </w:t>
      </w:r>
      <w:r w:rsidRPr="003A3FA2">
        <w:rPr>
          <w:rFonts w:ascii="Arial" w:hAnsi="Arial" w:cs="Arial"/>
          <w:sz w:val="24"/>
          <w:szCs w:val="24"/>
        </w:rPr>
        <w:t>offered, a place on a University course</w:t>
      </w:r>
      <w:r w:rsidR="00B0095A" w:rsidRPr="003A3FA2">
        <w:rPr>
          <w:rFonts w:ascii="Arial" w:hAnsi="Arial" w:cs="Arial"/>
          <w:sz w:val="24"/>
          <w:szCs w:val="24"/>
        </w:rPr>
        <w:t>.</w:t>
      </w:r>
    </w:p>
    <w:p w14:paraId="39F853B0" w14:textId="4F76645B" w:rsidR="00804531" w:rsidRPr="003A3FA2" w:rsidRDefault="00804531" w:rsidP="006D52AC">
      <w:pPr>
        <w:pStyle w:val="ListParagraph"/>
        <w:numPr>
          <w:ilvl w:val="0"/>
          <w:numId w:val="10"/>
        </w:numPr>
        <w:spacing w:after="240" w:line="24" w:lineRule="atLeast"/>
        <w:jc w:val="both"/>
        <w:rPr>
          <w:rFonts w:ascii="Arial" w:hAnsi="Arial" w:cs="Arial"/>
          <w:sz w:val="24"/>
          <w:szCs w:val="24"/>
        </w:rPr>
      </w:pPr>
      <w:r w:rsidRPr="003A3FA2">
        <w:rPr>
          <w:rFonts w:ascii="Arial" w:hAnsi="Arial" w:cs="Arial"/>
          <w:sz w:val="24"/>
          <w:szCs w:val="24"/>
        </w:rPr>
        <w:t xml:space="preserve">Enrolment and post-enrolment – </w:t>
      </w:r>
      <w:r w:rsidR="009F4BEE" w:rsidRPr="003A3FA2">
        <w:rPr>
          <w:rFonts w:ascii="Arial" w:hAnsi="Arial" w:cs="Arial"/>
          <w:sz w:val="24"/>
          <w:szCs w:val="24"/>
        </w:rPr>
        <w:t>you</w:t>
      </w:r>
      <w:r w:rsidRPr="003A3FA2">
        <w:rPr>
          <w:rFonts w:ascii="Arial" w:hAnsi="Arial" w:cs="Arial"/>
          <w:sz w:val="24"/>
          <w:szCs w:val="24"/>
        </w:rPr>
        <w:t xml:space="preserve"> enrol with the University and </w:t>
      </w:r>
      <w:r w:rsidR="009F4BEE" w:rsidRPr="003A3FA2">
        <w:rPr>
          <w:rFonts w:ascii="Arial" w:hAnsi="Arial" w:cs="Arial"/>
          <w:sz w:val="24"/>
          <w:szCs w:val="24"/>
        </w:rPr>
        <w:t>start your course.</w:t>
      </w:r>
    </w:p>
    <w:p w14:paraId="06AF58EA" w14:textId="7518A2F9" w:rsidR="0092716C" w:rsidRPr="003A3FA2" w:rsidRDefault="00183B72" w:rsidP="006D52AC">
      <w:pPr>
        <w:spacing w:after="240" w:line="24" w:lineRule="atLeast"/>
        <w:jc w:val="both"/>
        <w:rPr>
          <w:rFonts w:ascii="Arial" w:hAnsi="Arial" w:cs="Arial"/>
          <w:sz w:val="24"/>
          <w:szCs w:val="24"/>
        </w:rPr>
      </w:pPr>
      <w:r w:rsidRPr="003A3FA2">
        <w:rPr>
          <w:rFonts w:ascii="Arial" w:hAnsi="Arial" w:cs="Arial"/>
          <w:sz w:val="24"/>
          <w:szCs w:val="24"/>
        </w:rPr>
        <w:t>You will receive a lot of information about the</w:t>
      </w:r>
      <w:r w:rsidR="009A3CF3" w:rsidRPr="003A3FA2">
        <w:rPr>
          <w:rFonts w:ascii="Arial" w:hAnsi="Arial" w:cs="Arial"/>
          <w:sz w:val="24"/>
          <w:szCs w:val="24"/>
        </w:rPr>
        <w:t xml:space="preserve"> University </w:t>
      </w:r>
      <w:r w:rsidR="003A3FA2">
        <w:rPr>
          <w:rFonts w:ascii="Arial" w:hAnsi="Arial" w:cs="Arial"/>
          <w:sz w:val="24"/>
          <w:szCs w:val="24"/>
        </w:rPr>
        <w:t xml:space="preserve">along this journey, </w:t>
      </w:r>
      <w:r w:rsidR="009A3CF3" w:rsidRPr="003A3FA2">
        <w:rPr>
          <w:rFonts w:ascii="Arial" w:hAnsi="Arial" w:cs="Arial"/>
          <w:sz w:val="24"/>
          <w:szCs w:val="24"/>
        </w:rPr>
        <w:t>and most of it will not form part of our contract with you.</w:t>
      </w:r>
      <w:r w:rsidR="003B13DF" w:rsidRPr="003A3FA2">
        <w:rPr>
          <w:rFonts w:ascii="Arial" w:hAnsi="Arial" w:cs="Arial"/>
          <w:sz w:val="24"/>
          <w:szCs w:val="24"/>
        </w:rPr>
        <w:t xml:space="preserve"> For your convenience, </w:t>
      </w:r>
      <w:r w:rsidR="002E6916" w:rsidRPr="003A3FA2">
        <w:rPr>
          <w:rFonts w:ascii="Arial" w:hAnsi="Arial" w:cs="Arial"/>
          <w:sz w:val="24"/>
          <w:szCs w:val="24"/>
        </w:rPr>
        <w:t xml:space="preserve">the following is a list of those documents which do form part of </w:t>
      </w:r>
      <w:r w:rsidR="00A65C81">
        <w:rPr>
          <w:rFonts w:ascii="Arial" w:hAnsi="Arial" w:cs="Arial"/>
          <w:sz w:val="24"/>
          <w:szCs w:val="24"/>
        </w:rPr>
        <w:t>the Student Contract</w:t>
      </w:r>
      <w:r w:rsidR="002E6916" w:rsidRPr="003A3FA2">
        <w:rPr>
          <w:rFonts w:ascii="Arial" w:hAnsi="Arial" w:cs="Arial"/>
          <w:sz w:val="24"/>
          <w:szCs w:val="24"/>
        </w:rPr>
        <w:t>:</w:t>
      </w:r>
    </w:p>
    <w:p w14:paraId="25CCD6E6" w14:textId="32350F51" w:rsidR="006039E4" w:rsidRDefault="006039E4" w:rsidP="006D52AC">
      <w:pPr>
        <w:pStyle w:val="ListParagraph"/>
        <w:numPr>
          <w:ilvl w:val="0"/>
          <w:numId w:val="1"/>
        </w:numPr>
        <w:spacing w:after="240" w:line="24" w:lineRule="atLeast"/>
        <w:jc w:val="both"/>
        <w:rPr>
          <w:rFonts w:ascii="Arial" w:hAnsi="Arial" w:cs="Arial"/>
          <w:sz w:val="24"/>
          <w:szCs w:val="24"/>
        </w:rPr>
      </w:pPr>
      <w:r>
        <w:rPr>
          <w:rFonts w:ascii="Arial" w:hAnsi="Arial" w:cs="Arial"/>
          <w:sz w:val="24"/>
          <w:szCs w:val="24"/>
        </w:rPr>
        <w:t>Student Terms and Conditions</w:t>
      </w:r>
    </w:p>
    <w:p w14:paraId="38EDB232" w14:textId="28B0E84F" w:rsidR="00CD738C" w:rsidRPr="003A3FA2" w:rsidRDefault="00CD738C" w:rsidP="006D52AC">
      <w:pPr>
        <w:pStyle w:val="ListParagraph"/>
        <w:numPr>
          <w:ilvl w:val="0"/>
          <w:numId w:val="1"/>
        </w:numPr>
        <w:spacing w:after="240" w:line="24" w:lineRule="atLeast"/>
        <w:jc w:val="both"/>
        <w:rPr>
          <w:rFonts w:ascii="Arial" w:hAnsi="Arial" w:cs="Arial"/>
          <w:sz w:val="24"/>
          <w:szCs w:val="24"/>
        </w:rPr>
      </w:pPr>
      <w:r w:rsidRPr="003A3FA2">
        <w:rPr>
          <w:rFonts w:ascii="Arial" w:hAnsi="Arial" w:cs="Arial"/>
          <w:sz w:val="24"/>
          <w:szCs w:val="24"/>
        </w:rPr>
        <w:lastRenderedPageBreak/>
        <w:t>Students</w:t>
      </w:r>
      <w:r w:rsidR="0096313B" w:rsidRPr="003A3FA2">
        <w:rPr>
          <w:rFonts w:ascii="Arial" w:hAnsi="Arial" w:cs="Arial"/>
          <w:sz w:val="24"/>
          <w:szCs w:val="24"/>
        </w:rPr>
        <w:t>’</w:t>
      </w:r>
      <w:r w:rsidRPr="003A3FA2">
        <w:rPr>
          <w:rFonts w:ascii="Arial" w:hAnsi="Arial" w:cs="Arial"/>
          <w:sz w:val="24"/>
          <w:szCs w:val="24"/>
        </w:rPr>
        <w:t xml:space="preserve"> Regulations </w:t>
      </w:r>
    </w:p>
    <w:p w14:paraId="751E1FED" w14:textId="13E18CB7" w:rsidR="00211C62" w:rsidRPr="003A3FA2" w:rsidRDefault="00EF5925" w:rsidP="006D52AC">
      <w:pPr>
        <w:pStyle w:val="ListParagraph"/>
        <w:numPr>
          <w:ilvl w:val="0"/>
          <w:numId w:val="1"/>
        </w:numPr>
        <w:spacing w:after="240" w:line="24" w:lineRule="atLeast"/>
        <w:jc w:val="both"/>
        <w:rPr>
          <w:rFonts w:ascii="Arial" w:hAnsi="Arial" w:cs="Arial"/>
          <w:sz w:val="24"/>
          <w:szCs w:val="24"/>
        </w:rPr>
      </w:pPr>
      <w:r w:rsidRPr="003A3FA2">
        <w:rPr>
          <w:rFonts w:ascii="Arial" w:hAnsi="Arial" w:cs="Arial"/>
          <w:sz w:val="24"/>
          <w:szCs w:val="24"/>
        </w:rPr>
        <w:t>Information about your course that is</w:t>
      </w:r>
      <w:r w:rsidR="00257331" w:rsidRPr="003A3FA2">
        <w:rPr>
          <w:rFonts w:ascii="Arial" w:hAnsi="Arial" w:cs="Arial"/>
          <w:sz w:val="24"/>
          <w:szCs w:val="24"/>
        </w:rPr>
        <w:t xml:space="preserve"> </w:t>
      </w:r>
      <w:r w:rsidR="00CD738C" w:rsidRPr="00036C2A">
        <w:rPr>
          <w:rFonts w:ascii="Arial" w:hAnsi="Arial" w:cs="Arial"/>
          <w:bCs/>
          <w:sz w:val="24"/>
          <w:szCs w:val="24"/>
        </w:rPr>
        <w:t>published in the Course</w:t>
      </w:r>
      <w:r w:rsidR="00730A3F">
        <w:rPr>
          <w:rFonts w:ascii="Arial" w:hAnsi="Arial" w:cs="Arial"/>
          <w:bCs/>
          <w:sz w:val="24"/>
          <w:szCs w:val="24"/>
        </w:rPr>
        <w:t xml:space="preserve"> F</w:t>
      </w:r>
      <w:r w:rsidR="00CD738C" w:rsidRPr="00036C2A">
        <w:rPr>
          <w:rFonts w:ascii="Arial" w:hAnsi="Arial" w:cs="Arial"/>
          <w:bCs/>
          <w:sz w:val="24"/>
          <w:szCs w:val="24"/>
        </w:rPr>
        <w:t>inder section of the University website</w:t>
      </w:r>
      <w:r w:rsidR="009F6A7C" w:rsidRPr="00036C2A">
        <w:rPr>
          <w:rFonts w:ascii="Arial" w:hAnsi="Arial" w:cs="Arial"/>
          <w:bCs/>
          <w:sz w:val="24"/>
          <w:szCs w:val="24"/>
        </w:rPr>
        <w:t xml:space="preserve"> </w:t>
      </w:r>
      <w:r w:rsidR="009F6A7C" w:rsidRPr="003A3FA2">
        <w:rPr>
          <w:rFonts w:ascii="Arial" w:hAnsi="Arial" w:cs="Arial"/>
          <w:sz w:val="24"/>
          <w:szCs w:val="24"/>
        </w:rPr>
        <w:t>(</w:t>
      </w:r>
      <w:r w:rsidR="00257331" w:rsidRPr="003A3FA2">
        <w:rPr>
          <w:rFonts w:ascii="Arial" w:hAnsi="Arial" w:cs="Arial"/>
          <w:sz w:val="24"/>
          <w:szCs w:val="24"/>
        </w:rPr>
        <w:t>this does not include</w:t>
      </w:r>
      <w:r w:rsidR="00211C62" w:rsidRPr="003A3FA2">
        <w:rPr>
          <w:rFonts w:ascii="Arial" w:hAnsi="Arial" w:cs="Arial"/>
          <w:sz w:val="24"/>
          <w:szCs w:val="24"/>
        </w:rPr>
        <w:t xml:space="preserve"> the detailed validated course/module specification</w:t>
      </w:r>
      <w:r w:rsidR="00257331" w:rsidRPr="003A3FA2">
        <w:rPr>
          <w:rFonts w:ascii="Arial" w:hAnsi="Arial" w:cs="Arial"/>
          <w:sz w:val="24"/>
          <w:szCs w:val="24"/>
        </w:rPr>
        <w:t>s</w:t>
      </w:r>
      <w:r w:rsidR="009F6A7C" w:rsidRPr="003A3FA2">
        <w:rPr>
          <w:rFonts w:ascii="Arial" w:hAnsi="Arial" w:cs="Arial"/>
          <w:sz w:val="24"/>
          <w:szCs w:val="24"/>
        </w:rPr>
        <w:t>)</w:t>
      </w:r>
      <w:r w:rsidR="00211C62" w:rsidRPr="003A3FA2">
        <w:rPr>
          <w:rFonts w:ascii="Arial" w:hAnsi="Arial" w:cs="Arial"/>
          <w:sz w:val="24"/>
          <w:szCs w:val="24"/>
        </w:rPr>
        <w:t xml:space="preserve"> </w:t>
      </w:r>
    </w:p>
    <w:p w14:paraId="1FBBC55B" w14:textId="6F38CC53" w:rsidR="00CD738C" w:rsidRPr="003A3FA2" w:rsidRDefault="00CD738C" w:rsidP="006D52AC">
      <w:pPr>
        <w:pStyle w:val="ListParagraph"/>
        <w:numPr>
          <w:ilvl w:val="0"/>
          <w:numId w:val="1"/>
        </w:numPr>
        <w:spacing w:after="240" w:line="24" w:lineRule="atLeast"/>
        <w:jc w:val="both"/>
        <w:rPr>
          <w:rFonts w:ascii="Arial" w:hAnsi="Arial" w:cs="Arial"/>
          <w:sz w:val="24"/>
          <w:szCs w:val="24"/>
        </w:rPr>
      </w:pPr>
      <w:r w:rsidRPr="003A3FA2">
        <w:rPr>
          <w:rFonts w:ascii="Arial" w:hAnsi="Arial" w:cs="Arial"/>
          <w:sz w:val="24"/>
          <w:szCs w:val="24"/>
        </w:rPr>
        <w:t>Fees and finance information as published on the University website</w:t>
      </w:r>
      <w:r w:rsidR="00824837" w:rsidRPr="003A3FA2">
        <w:rPr>
          <w:rFonts w:ascii="Arial" w:hAnsi="Arial" w:cs="Arial"/>
          <w:sz w:val="24"/>
          <w:szCs w:val="24"/>
        </w:rPr>
        <w:t xml:space="preserve"> for the relevant year of entry</w:t>
      </w:r>
      <w:r w:rsidRPr="003A3FA2">
        <w:rPr>
          <w:rFonts w:ascii="Arial" w:hAnsi="Arial" w:cs="Arial"/>
          <w:sz w:val="24"/>
          <w:szCs w:val="24"/>
        </w:rPr>
        <w:t xml:space="preserve"> </w:t>
      </w:r>
      <w:r w:rsidR="00CF295A">
        <w:rPr>
          <w:rFonts w:ascii="Arial" w:hAnsi="Arial" w:cs="Arial"/>
          <w:sz w:val="24"/>
          <w:szCs w:val="24"/>
        </w:rPr>
        <w:t>If you’re studying at one of our collaborative partner</w:t>
      </w:r>
      <w:r w:rsidR="00774E65">
        <w:rPr>
          <w:rFonts w:ascii="Arial" w:hAnsi="Arial" w:cs="Arial"/>
          <w:sz w:val="24"/>
          <w:szCs w:val="24"/>
        </w:rPr>
        <w:t>s</w:t>
      </w:r>
      <w:r w:rsidR="00CF295A">
        <w:rPr>
          <w:rFonts w:ascii="Arial" w:hAnsi="Arial" w:cs="Arial"/>
          <w:sz w:val="24"/>
          <w:szCs w:val="24"/>
        </w:rPr>
        <w:t xml:space="preserve">, you should check your fees directly with them. </w:t>
      </w:r>
    </w:p>
    <w:p w14:paraId="018EEA16" w14:textId="04E1411C" w:rsidR="00CD738C" w:rsidRPr="003A3FA2" w:rsidRDefault="00BF22C2" w:rsidP="006D52AC">
      <w:pPr>
        <w:pStyle w:val="ListParagraph"/>
        <w:numPr>
          <w:ilvl w:val="0"/>
          <w:numId w:val="1"/>
        </w:numPr>
        <w:spacing w:after="240" w:line="24" w:lineRule="atLeast"/>
        <w:jc w:val="both"/>
        <w:rPr>
          <w:rFonts w:ascii="Arial" w:hAnsi="Arial" w:cs="Arial"/>
          <w:sz w:val="24"/>
          <w:szCs w:val="24"/>
        </w:rPr>
      </w:pPr>
      <w:r>
        <w:rPr>
          <w:rFonts w:ascii="Arial" w:hAnsi="Arial" w:cs="Arial"/>
          <w:sz w:val="24"/>
          <w:szCs w:val="24"/>
        </w:rPr>
        <w:t xml:space="preserve">The University’s </w:t>
      </w:r>
      <w:hyperlink r:id="rId11" w:history="1">
        <w:r>
          <w:rPr>
            <w:rStyle w:val="Hyperlink"/>
            <w:rFonts w:ascii="Arial" w:hAnsi="Arial" w:cs="Arial"/>
            <w:sz w:val="24"/>
            <w:szCs w:val="24"/>
          </w:rPr>
          <w:t>p</w:t>
        </w:r>
        <w:r w:rsidR="00CD738C" w:rsidRPr="00E32FC3">
          <w:rPr>
            <w:rStyle w:val="Hyperlink"/>
            <w:rFonts w:ascii="Arial" w:hAnsi="Arial" w:cs="Arial"/>
            <w:sz w:val="24"/>
            <w:szCs w:val="24"/>
          </w:rPr>
          <w:t>olicies and procedures</w:t>
        </w:r>
      </w:hyperlink>
      <w:r w:rsidR="0039718A">
        <w:rPr>
          <w:rFonts w:ascii="Arial" w:hAnsi="Arial" w:cs="Arial"/>
          <w:sz w:val="24"/>
          <w:szCs w:val="24"/>
        </w:rPr>
        <w:t xml:space="preserve">, </w:t>
      </w:r>
      <w:r w:rsidR="006673C5">
        <w:rPr>
          <w:rFonts w:ascii="Arial" w:hAnsi="Arial" w:cs="Arial"/>
          <w:sz w:val="24"/>
          <w:szCs w:val="24"/>
        </w:rPr>
        <w:t>including</w:t>
      </w:r>
      <w:r w:rsidR="007F57CA">
        <w:rPr>
          <w:rFonts w:ascii="Arial" w:hAnsi="Arial" w:cs="Arial"/>
          <w:sz w:val="24"/>
          <w:szCs w:val="24"/>
        </w:rPr>
        <w:t xml:space="preserve"> but not limited to</w:t>
      </w:r>
      <w:r w:rsidR="00CD738C" w:rsidRPr="003A3FA2">
        <w:rPr>
          <w:rFonts w:ascii="Arial" w:hAnsi="Arial" w:cs="Arial"/>
          <w:sz w:val="24"/>
          <w:szCs w:val="24"/>
        </w:rPr>
        <w:t>:</w:t>
      </w:r>
    </w:p>
    <w:p w14:paraId="62B7000B" w14:textId="77777777" w:rsidR="00CD738C" w:rsidRPr="003A3FA2" w:rsidRDefault="00CD738C" w:rsidP="006D52AC">
      <w:pPr>
        <w:pStyle w:val="ListParagraph"/>
        <w:numPr>
          <w:ilvl w:val="1"/>
          <w:numId w:val="1"/>
        </w:numPr>
        <w:spacing w:after="240" w:line="24" w:lineRule="atLeast"/>
        <w:ind w:left="1434" w:hanging="357"/>
        <w:jc w:val="both"/>
        <w:rPr>
          <w:rFonts w:ascii="Arial" w:hAnsi="Arial" w:cs="Arial"/>
          <w:sz w:val="24"/>
          <w:szCs w:val="24"/>
        </w:rPr>
      </w:pPr>
      <w:r w:rsidRPr="003A3FA2">
        <w:rPr>
          <w:rFonts w:ascii="Arial" w:hAnsi="Arial" w:cs="Arial"/>
          <w:sz w:val="24"/>
          <w:szCs w:val="24"/>
        </w:rPr>
        <w:t xml:space="preserve">Credit </w:t>
      </w:r>
      <w:r w:rsidR="00E933B6" w:rsidRPr="003A3FA2">
        <w:rPr>
          <w:rFonts w:ascii="Arial" w:hAnsi="Arial" w:cs="Arial"/>
          <w:sz w:val="24"/>
          <w:szCs w:val="24"/>
        </w:rPr>
        <w:t>C</w:t>
      </w:r>
      <w:r w:rsidRPr="003A3FA2">
        <w:rPr>
          <w:rFonts w:ascii="Arial" w:hAnsi="Arial" w:cs="Arial"/>
          <w:sz w:val="24"/>
          <w:szCs w:val="24"/>
        </w:rPr>
        <w:t xml:space="preserve">ontrol </w:t>
      </w:r>
      <w:r w:rsidR="0096313B" w:rsidRPr="003A3FA2">
        <w:rPr>
          <w:rFonts w:ascii="Arial" w:hAnsi="Arial" w:cs="Arial"/>
          <w:sz w:val="24"/>
          <w:szCs w:val="24"/>
        </w:rPr>
        <w:t>Policy</w:t>
      </w:r>
    </w:p>
    <w:p w14:paraId="21898CBA" w14:textId="77777777" w:rsidR="00CD738C" w:rsidRPr="003A3FA2" w:rsidRDefault="00CD738C" w:rsidP="006D52AC">
      <w:pPr>
        <w:pStyle w:val="ListParagraph"/>
        <w:numPr>
          <w:ilvl w:val="1"/>
          <w:numId w:val="1"/>
        </w:numPr>
        <w:spacing w:after="240" w:line="24" w:lineRule="atLeast"/>
        <w:ind w:left="1434" w:hanging="357"/>
        <w:jc w:val="both"/>
        <w:rPr>
          <w:rFonts w:ascii="Arial" w:hAnsi="Arial" w:cs="Arial"/>
          <w:sz w:val="24"/>
          <w:szCs w:val="24"/>
        </w:rPr>
      </w:pPr>
      <w:r w:rsidRPr="003A3FA2">
        <w:rPr>
          <w:rFonts w:ascii="Arial" w:hAnsi="Arial" w:cs="Arial"/>
          <w:sz w:val="24"/>
          <w:szCs w:val="24"/>
        </w:rPr>
        <w:t>D</w:t>
      </w:r>
      <w:r w:rsidR="0096313B" w:rsidRPr="003A3FA2">
        <w:rPr>
          <w:rFonts w:ascii="Arial" w:hAnsi="Arial" w:cs="Arial"/>
          <w:sz w:val="24"/>
          <w:szCs w:val="24"/>
        </w:rPr>
        <w:t>ata Protection Policy</w:t>
      </w:r>
      <w:r w:rsidRPr="003A3FA2">
        <w:rPr>
          <w:rFonts w:ascii="Arial" w:hAnsi="Arial" w:cs="Arial"/>
          <w:sz w:val="24"/>
          <w:szCs w:val="24"/>
        </w:rPr>
        <w:t xml:space="preserve"> </w:t>
      </w:r>
    </w:p>
    <w:p w14:paraId="34E87BA3" w14:textId="64C9A648" w:rsidR="00CD738C" w:rsidRPr="003A3FA2" w:rsidRDefault="00CD738C" w:rsidP="006D52AC">
      <w:pPr>
        <w:pStyle w:val="ListParagraph"/>
        <w:numPr>
          <w:ilvl w:val="1"/>
          <w:numId w:val="1"/>
        </w:numPr>
        <w:spacing w:after="240" w:line="24" w:lineRule="atLeast"/>
        <w:ind w:left="1434" w:hanging="357"/>
        <w:jc w:val="both"/>
        <w:rPr>
          <w:rFonts w:ascii="Arial" w:hAnsi="Arial" w:cs="Arial"/>
          <w:sz w:val="24"/>
          <w:szCs w:val="24"/>
        </w:rPr>
      </w:pPr>
      <w:r w:rsidRPr="003A3FA2">
        <w:rPr>
          <w:rFonts w:ascii="Arial" w:hAnsi="Arial" w:cs="Arial"/>
          <w:sz w:val="24"/>
          <w:szCs w:val="24"/>
        </w:rPr>
        <w:t>Equal</w:t>
      </w:r>
      <w:r w:rsidR="007F57CA">
        <w:rPr>
          <w:rFonts w:ascii="Arial" w:hAnsi="Arial" w:cs="Arial"/>
          <w:sz w:val="24"/>
          <w:szCs w:val="24"/>
        </w:rPr>
        <w:t xml:space="preserve">ity Diversity and Inclusion </w:t>
      </w:r>
      <w:r w:rsidR="00E933B6" w:rsidRPr="003A3FA2">
        <w:rPr>
          <w:rFonts w:ascii="Arial" w:hAnsi="Arial" w:cs="Arial"/>
          <w:sz w:val="24"/>
          <w:szCs w:val="24"/>
        </w:rPr>
        <w:t xml:space="preserve">Policy </w:t>
      </w:r>
    </w:p>
    <w:p w14:paraId="55DBDB4E" w14:textId="77777777" w:rsidR="00CD738C" w:rsidRPr="003A3FA2" w:rsidRDefault="00CD738C" w:rsidP="006D52AC">
      <w:pPr>
        <w:pStyle w:val="ListParagraph"/>
        <w:numPr>
          <w:ilvl w:val="1"/>
          <w:numId w:val="1"/>
        </w:numPr>
        <w:spacing w:after="240" w:line="24" w:lineRule="atLeast"/>
        <w:ind w:left="1434" w:hanging="357"/>
        <w:jc w:val="both"/>
        <w:rPr>
          <w:rFonts w:ascii="Arial" w:hAnsi="Arial" w:cs="Arial"/>
          <w:sz w:val="24"/>
          <w:szCs w:val="24"/>
        </w:rPr>
      </w:pPr>
      <w:r w:rsidRPr="003A3FA2">
        <w:rPr>
          <w:rFonts w:ascii="Arial" w:hAnsi="Arial" w:cs="Arial"/>
          <w:sz w:val="24"/>
          <w:szCs w:val="24"/>
        </w:rPr>
        <w:t>Research Ethics &amp; Integrity</w:t>
      </w:r>
      <w:r w:rsidR="0096313B" w:rsidRPr="003A3FA2">
        <w:rPr>
          <w:rFonts w:ascii="Arial" w:hAnsi="Arial" w:cs="Arial"/>
          <w:sz w:val="24"/>
          <w:szCs w:val="24"/>
        </w:rPr>
        <w:t xml:space="preserve"> Policy</w:t>
      </w:r>
    </w:p>
    <w:p w14:paraId="6E7916ED" w14:textId="77777777" w:rsidR="00CD738C" w:rsidRPr="003A3FA2" w:rsidRDefault="00CD738C" w:rsidP="006D52AC">
      <w:pPr>
        <w:pStyle w:val="ListParagraph"/>
        <w:numPr>
          <w:ilvl w:val="1"/>
          <w:numId w:val="1"/>
        </w:numPr>
        <w:spacing w:after="240" w:line="24" w:lineRule="atLeast"/>
        <w:ind w:left="1434" w:hanging="357"/>
        <w:jc w:val="both"/>
        <w:rPr>
          <w:rFonts w:ascii="Arial" w:hAnsi="Arial" w:cs="Arial"/>
          <w:sz w:val="24"/>
          <w:szCs w:val="24"/>
        </w:rPr>
      </w:pPr>
      <w:r w:rsidRPr="003A3FA2">
        <w:rPr>
          <w:rFonts w:ascii="Arial" w:hAnsi="Arial" w:cs="Arial"/>
          <w:sz w:val="24"/>
          <w:szCs w:val="24"/>
        </w:rPr>
        <w:t>Freedom of Speech</w:t>
      </w:r>
      <w:r w:rsidR="0096313B" w:rsidRPr="003A3FA2">
        <w:rPr>
          <w:rFonts w:ascii="Arial" w:hAnsi="Arial" w:cs="Arial"/>
          <w:sz w:val="24"/>
          <w:szCs w:val="24"/>
        </w:rPr>
        <w:t xml:space="preserve"> and External Speakers Policy</w:t>
      </w:r>
    </w:p>
    <w:p w14:paraId="367168E6" w14:textId="77777777" w:rsidR="00CD738C" w:rsidRPr="003A3FA2" w:rsidRDefault="00CD738C" w:rsidP="006D52AC">
      <w:pPr>
        <w:pStyle w:val="ListParagraph"/>
        <w:numPr>
          <w:ilvl w:val="1"/>
          <w:numId w:val="1"/>
        </w:numPr>
        <w:spacing w:after="240" w:line="24" w:lineRule="atLeast"/>
        <w:ind w:left="1434" w:hanging="357"/>
        <w:jc w:val="both"/>
        <w:rPr>
          <w:rFonts w:ascii="Arial" w:hAnsi="Arial" w:cs="Arial"/>
          <w:sz w:val="24"/>
          <w:szCs w:val="24"/>
        </w:rPr>
      </w:pPr>
      <w:r w:rsidRPr="003A3FA2">
        <w:rPr>
          <w:rFonts w:ascii="Arial" w:hAnsi="Arial" w:cs="Arial"/>
          <w:sz w:val="24"/>
          <w:szCs w:val="24"/>
        </w:rPr>
        <w:t>H</w:t>
      </w:r>
      <w:r w:rsidR="0096313B" w:rsidRPr="003A3FA2">
        <w:rPr>
          <w:rFonts w:ascii="Arial" w:hAnsi="Arial" w:cs="Arial"/>
          <w:sz w:val="24"/>
          <w:szCs w:val="24"/>
        </w:rPr>
        <w:t xml:space="preserve">ealth </w:t>
      </w:r>
      <w:r w:rsidRPr="003A3FA2">
        <w:rPr>
          <w:rFonts w:ascii="Arial" w:hAnsi="Arial" w:cs="Arial"/>
          <w:sz w:val="24"/>
          <w:szCs w:val="24"/>
        </w:rPr>
        <w:t>&amp;</w:t>
      </w:r>
      <w:r w:rsidR="0096313B" w:rsidRPr="003A3FA2">
        <w:rPr>
          <w:rFonts w:ascii="Arial" w:hAnsi="Arial" w:cs="Arial"/>
          <w:sz w:val="24"/>
          <w:szCs w:val="24"/>
        </w:rPr>
        <w:t xml:space="preserve"> </w:t>
      </w:r>
      <w:r w:rsidRPr="003A3FA2">
        <w:rPr>
          <w:rFonts w:ascii="Arial" w:hAnsi="Arial" w:cs="Arial"/>
          <w:sz w:val="24"/>
          <w:szCs w:val="24"/>
        </w:rPr>
        <w:t>S</w:t>
      </w:r>
      <w:r w:rsidR="0096313B" w:rsidRPr="003A3FA2">
        <w:rPr>
          <w:rFonts w:ascii="Arial" w:hAnsi="Arial" w:cs="Arial"/>
          <w:sz w:val="24"/>
          <w:szCs w:val="24"/>
        </w:rPr>
        <w:t>afety Policies</w:t>
      </w:r>
    </w:p>
    <w:p w14:paraId="37D2217D" w14:textId="77777777" w:rsidR="00CD738C" w:rsidRPr="003A3FA2" w:rsidRDefault="0096313B" w:rsidP="006D52AC">
      <w:pPr>
        <w:pStyle w:val="ListParagraph"/>
        <w:numPr>
          <w:ilvl w:val="1"/>
          <w:numId w:val="1"/>
        </w:numPr>
        <w:spacing w:after="240" w:line="24" w:lineRule="atLeast"/>
        <w:ind w:left="1434" w:hanging="357"/>
        <w:jc w:val="both"/>
        <w:rPr>
          <w:rFonts w:ascii="Arial" w:hAnsi="Arial" w:cs="Arial"/>
          <w:sz w:val="24"/>
          <w:szCs w:val="24"/>
        </w:rPr>
      </w:pPr>
      <w:r w:rsidRPr="003A3FA2">
        <w:rPr>
          <w:rFonts w:ascii="Arial" w:hAnsi="Arial" w:cs="Arial"/>
          <w:sz w:val="24"/>
          <w:szCs w:val="24"/>
        </w:rPr>
        <w:t>Intellectual Property Policy</w:t>
      </w:r>
    </w:p>
    <w:p w14:paraId="135B7B66" w14:textId="77777777" w:rsidR="00CD738C" w:rsidRPr="003A3FA2" w:rsidRDefault="00CD738C" w:rsidP="006D52AC">
      <w:pPr>
        <w:pStyle w:val="ListParagraph"/>
        <w:numPr>
          <w:ilvl w:val="1"/>
          <w:numId w:val="1"/>
        </w:numPr>
        <w:spacing w:after="240" w:line="24" w:lineRule="atLeast"/>
        <w:ind w:left="1434" w:hanging="357"/>
        <w:jc w:val="both"/>
        <w:rPr>
          <w:rFonts w:ascii="Arial" w:hAnsi="Arial" w:cs="Arial"/>
          <w:sz w:val="24"/>
          <w:szCs w:val="24"/>
        </w:rPr>
      </w:pPr>
      <w:r w:rsidRPr="003A3FA2">
        <w:rPr>
          <w:rFonts w:ascii="Arial" w:hAnsi="Arial" w:cs="Arial"/>
          <w:sz w:val="24"/>
          <w:szCs w:val="24"/>
        </w:rPr>
        <w:t>IT Security</w:t>
      </w:r>
      <w:r w:rsidR="0096313B" w:rsidRPr="003A3FA2">
        <w:rPr>
          <w:rFonts w:ascii="Arial" w:hAnsi="Arial" w:cs="Arial"/>
          <w:sz w:val="24"/>
          <w:szCs w:val="24"/>
        </w:rPr>
        <w:t xml:space="preserve"> Policy </w:t>
      </w:r>
    </w:p>
    <w:p w14:paraId="1F8F7879" w14:textId="77777777" w:rsidR="007723EB" w:rsidRPr="003A3FA2" w:rsidRDefault="007723EB" w:rsidP="006D52AC">
      <w:pPr>
        <w:pStyle w:val="ListParagraph"/>
        <w:numPr>
          <w:ilvl w:val="1"/>
          <w:numId w:val="1"/>
        </w:numPr>
        <w:spacing w:after="240" w:line="24" w:lineRule="atLeast"/>
        <w:ind w:left="1434" w:hanging="357"/>
        <w:jc w:val="both"/>
        <w:rPr>
          <w:rFonts w:ascii="Arial" w:hAnsi="Arial" w:cs="Arial"/>
          <w:sz w:val="24"/>
          <w:szCs w:val="24"/>
        </w:rPr>
      </w:pPr>
      <w:r w:rsidRPr="003A3FA2">
        <w:rPr>
          <w:rFonts w:ascii="Arial" w:hAnsi="Arial" w:cs="Arial"/>
          <w:sz w:val="24"/>
          <w:szCs w:val="24"/>
        </w:rPr>
        <w:t>Student Social Media Policy</w:t>
      </w:r>
    </w:p>
    <w:p w14:paraId="5E0D8901" w14:textId="77777777" w:rsidR="007723EB" w:rsidRPr="003A3FA2" w:rsidRDefault="007723EB" w:rsidP="006D52AC">
      <w:pPr>
        <w:pStyle w:val="ListParagraph"/>
        <w:numPr>
          <w:ilvl w:val="1"/>
          <w:numId w:val="1"/>
        </w:numPr>
        <w:spacing w:after="240" w:line="24" w:lineRule="atLeast"/>
        <w:ind w:left="1434" w:hanging="357"/>
        <w:jc w:val="both"/>
        <w:rPr>
          <w:rFonts w:ascii="Arial" w:hAnsi="Arial" w:cs="Arial"/>
          <w:sz w:val="24"/>
          <w:szCs w:val="24"/>
        </w:rPr>
      </w:pPr>
      <w:r w:rsidRPr="003A3FA2">
        <w:rPr>
          <w:rFonts w:ascii="Arial" w:hAnsi="Arial" w:cs="Arial"/>
          <w:sz w:val="24"/>
          <w:szCs w:val="24"/>
        </w:rPr>
        <w:t>Policy &amp; Procedure for the Safeguarding of Children and Vulnerable Adults</w:t>
      </w:r>
    </w:p>
    <w:p w14:paraId="484DDD67" w14:textId="77777777" w:rsidR="007723EB" w:rsidRPr="003A3FA2" w:rsidRDefault="007723EB" w:rsidP="006D52AC">
      <w:pPr>
        <w:pStyle w:val="ListParagraph"/>
        <w:numPr>
          <w:ilvl w:val="1"/>
          <w:numId w:val="1"/>
        </w:numPr>
        <w:spacing w:after="240" w:line="24" w:lineRule="atLeast"/>
        <w:jc w:val="both"/>
        <w:rPr>
          <w:rFonts w:ascii="Arial" w:hAnsi="Arial" w:cs="Arial"/>
          <w:sz w:val="24"/>
          <w:szCs w:val="24"/>
        </w:rPr>
      </w:pPr>
      <w:r w:rsidRPr="003A3FA2">
        <w:rPr>
          <w:rFonts w:ascii="Arial" w:hAnsi="Arial" w:cs="Arial"/>
          <w:sz w:val="24"/>
          <w:szCs w:val="24"/>
        </w:rPr>
        <w:t>Whistleblowing Policy</w:t>
      </w:r>
    </w:p>
    <w:p w14:paraId="6E33A3CA" w14:textId="10951B3A" w:rsidR="00282F19" w:rsidRDefault="00654712" w:rsidP="006D52AC">
      <w:pPr>
        <w:spacing w:after="240" w:line="24" w:lineRule="atLeast"/>
        <w:jc w:val="both"/>
        <w:rPr>
          <w:rFonts w:eastAsia="Times New Roman"/>
        </w:rPr>
      </w:pPr>
      <w:r w:rsidRPr="003A3FA2">
        <w:rPr>
          <w:rFonts w:ascii="Arial" w:eastAsia="Times New Roman" w:hAnsi="Arial" w:cs="Arial"/>
          <w:sz w:val="24"/>
          <w:szCs w:val="24"/>
        </w:rPr>
        <w:t xml:space="preserve">We draw your attention to the </w:t>
      </w:r>
      <w:hyperlink r:id="rId12" w:history="1">
        <w:r w:rsidR="00466CCE" w:rsidRPr="005E3E10">
          <w:rPr>
            <w:rStyle w:val="Hyperlink"/>
            <w:rFonts w:ascii="Arial" w:eastAsia="Times New Roman" w:hAnsi="Arial" w:cs="Arial"/>
            <w:sz w:val="24"/>
            <w:szCs w:val="24"/>
          </w:rPr>
          <w:t>Key Facts</w:t>
        </w:r>
      </w:hyperlink>
      <w:r w:rsidR="004672A2">
        <w:rPr>
          <w:rFonts w:ascii="Arial" w:eastAsia="Times New Roman" w:hAnsi="Arial" w:cs="Arial"/>
          <w:sz w:val="24"/>
          <w:szCs w:val="24"/>
        </w:rPr>
        <w:t xml:space="preserve"> when you enrol with us. These give you</w:t>
      </w:r>
      <w:r w:rsidR="003E2F41">
        <w:rPr>
          <w:rFonts w:ascii="Arial" w:eastAsia="Times New Roman" w:hAnsi="Arial" w:cs="Arial"/>
          <w:sz w:val="24"/>
          <w:szCs w:val="24"/>
        </w:rPr>
        <w:t xml:space="preserve"> </w:t>
      </w:r>
      <w:r w:rsidR="004672A2">
        <w:rPr>
          <w:rFonts w:ascii="Arial" w:eastAsia="Times New Roman" w:hAnsi="Arial" w:cs="Arial"/>
          <w:sz w:val="24"/>
          <w:szCs w:val="24"/>
        </w:rPr>
        <w:t xml:space="preserve">a summary of the main </w:t>
      </w:r>
      <w:r w:rsidR="003E2F41">
        <w:rPr>
          <w:rFonts w:ascii="Arial" w:eastAsia="Times New Roman" w:hAnsi="Arial" w:cs="Arial"/>
          <w:sz w:val="24"/>
          <w:szCs w:val="24"/>
        </w:rPr>
        <w:t xml:space="preserve">points to be aware of, but we encourage you to read the full </w:t>
      </w:r>
      <w:r w:rsidR="00192CED">
        <w:rPr>
          <w:rFonts w:ascii="Arial" w:eastAsia="Times New Roman" w:hAnsi="Arial" w:cs="Arial"/>
          <w:sz w:val="24"/>
          <w:szCs w:val="24"/>
        </w:rPr>
        <w:t>terms and conditions, r</w:t>
      </w:r>
      <w:r w:rsidR="003E2F41">
        <w:rPr>
          <w:rFonts w:ascii="Arial" w:eastAsia="Times New Roman" w:hAnsi="Arial" w:cs="Arial"/>
          <w:sz w:val="24"/>
          <w:szCs w:val="24"/>
        </w:rPr>
        <w:t>egulations and policies as soon as possible</w:t>
      </w:r>
      <w:r w:rsidR="00212D30">
        <w:rPr>
          <w:rFonts w:ascii="Arial" w:eastAsia="Times New Roman" w:hAnsi="Arial" w:cs="Arial"/>
          <w:sz w:val="24"/>
          <w:szCs w:val="24"/>
        </w:rPr>
        <w:t>.</w:t>
      </w:r>
    </w:p>
    <w:p w14:paraId="6AF674B4" w14:textId="289D140D" w:rsidR="001111CB" w:rsidRPr="00424CBF" w:rsidRDefault="00290A87" w:rsidP="006D52AC">
      <w:pPr>
        <w:pStyle w:val="Heading2"/>
        <w:numPr>
          <w:ilvl w:val="0"/>
          <w:numId w:val="7"/>
        </w:numPr>
        <w:spacing w:before="0" w:after="240" w:line="24" w:lineRule="atLeast"/>
        <w:ind w:left="567" w:hanging="567"/>
        <w:jc w:val="both"/>
        <w:rPr>
          <w:b/>
        </w:rPr>
      </w:pPr>
      <w:r>
        <w:rPr>
          <w:b/>
        </w:rPr>
        <w:t>Making</w:t>
      </w:r>
      <w:r w:rsidR="0008273A">
        <w:rPr>
          <w:b/>
        </w:rPr>
        <w:t xml:space="preserve"> changes</w:t>
      </w:r>
      <w:r w:rsidR="00DE2001" w:rsidRPr="00424CBF">
        <w:rPr>
          <w:b/>
        </w:rPr>
        <w:t xml:space="preserve"> </w:t>
      </w:r>
      <w:r>
        <w:rPr>
          <w:b/>
        </w:rPr>
        <w:t>to your course</w:t>
      </w:r>
    </w:p>
    <w:p w14:paraId="60C30916" w14:textId="5B32267A" w:rsidR="00F16597" w:rsidRPr="00FF0643" w:rsidRDefault="006D513C" w:rsidP="006D52AC">
      <w:pPr>
        <w:pStyle w:val="ListParagraph"/>
        <w:spacing w:after="240" w:line="24" w:lineRule="atLeast"/>
        <w:ind w:left="0"/>
        <w:jc w:val="both"/>
        <w:rPr>
          <w:rFonts w:ascii="Arial" w:hAnsi="Arial" w:cs="Arial"/>
          <w:sz w:val="24"/>
          <w:szCs w:val="24"/>
        </w:rPr>
      </w:pPr>
      <w:r>
        <w:rPr>
          <w:rFonts w:ascii="Arial" w:hAnsi="Arial" w:cs="Arial"/>
          <w:sz w:val="24"/>
          <w:szCs w:val="24"/>
        </w:rPr>
        <w:t xml:space="preserve">Minor adjustments and improvements to module content or changes to supervision for research students are not covered by the SPP.  </w:t>
      </w:r>
      <w:r w:rsidR="00204200" w:rsidRPr="00FF0643">
        <w:rPr>
          <w:rFonts w:ascii="Arial" w:hAnsi="Arial" w:cs="Arial"/>
          <w:sz w:val="24"/>
          <w:szCs w:val="24"/>
        </w:rPr>
        <w:t xml:space="preserve">From time to time, we </w:t>
      </w:r>
      <w:r w:rsidR="005A6E14">
        <w:rPr>
          <w:rFonts w:ascii="Arial" w:hAnsi="Arial" w:cs="Arial"/>
          <w:sz w:val="24"/>
          <w:szCs w:val="24"/>
        </w:rPr>
        <w:t xml:space="preserve">may need </w:t>
      </w:r>
      <w:r w:rsidR="00204200" w:rsidRPr="00FF0643">
        <w:rPr>
          <w:rFonts w:ascii="Arial" w:hAnsi="Arial" w:cs="Arial"/>
          <w:sz w:val="24"/>
          <w:szCs w:val="24"/>
        </w:rPr>
        <w:t xml:space="preserve">to make </w:t>
      </w:r>
      <w:r w:rsidR="005A6E14">
        <w:rPr>
          <w:rFonts w:ascii="Arial" w:hAnsi="Arial" w:cs="Arial"/>
          <w:sz w:val="24"/>
          <w:szCs w:val="24"/>
        </w:rPr>
        <w:t xml:space="preserve">more substantial </w:t>
      </w:r>
      <w:r w:rsidR="00204200" w:rsidRPr="00FF0643">
        <w:rPr>
          <w:rFonts w:ascii="Arial" w:hAnsi="Arial" w:cs="Arial"/>
          <w:sz w:val="24"/>
          <w:szCs w:val="24"/>
        </w:rPr>
        <w:t>changes to your modules and</w:t>
      </w:r>
      <w:r w:rsidR="00F86F23" w:rsidRPr="00FF0643">
        <w:rPr>
          <w:rFonts w:ascii="Arial" w:hAnsi="Arial" w:cs="Arial"/>
          <w:sz w:val="24"/>
          <w:szCs w:val="24"/>
        </w:rPr>
        <w:t xml:space="preserve"> courses to keep them up-to-date and relevant</w:t>
      </w:r>
      <w:r w:rsidR="0018168B" w:rsidRPr="00FF0643">
        <w:rPr>
          <w:rFonts w:ascii="Arial" w:hAnsi="Arial" w:cs="Arial"/>
          <w:sz w:val="24"/>
          <w:szCs w:val="24"/>
        </w:rPr>
        <w:t xml:space="preserve">. This is for everyone’s </w:t>
      </w:r>
      <w:r w:rsidR="00D5463B" w:rsidRPr="00FF0643">
        <w:rPr>
          <w:rFonts w:ascii="Arial" w:hAnsi="Arial" w:cs="Arial"/>
          <w:sz w:val="24"/>
          <w:szCs w:val="24"/>
        </w:rPr>
        <w:t>benefit and</w:t>
      </w:r>
      <w:r w:rsidR="0018168B" w:rsidRPr="00FF0643">
        <w:rPr>
          <w:rFonts w:ascii="Arial" w:hAnsi="Arial" w:cs="Arial"/>
          <w:sz w:val="24"/>
          <w:szCs w:val="24"/>
        </w:rPr>
        <w:t xml:space="preserve"> we have processes in place to ensure we can do this in a controlled and reasonable manner</w:t>
      </w:r>
      <w:r w:rsidR="00516D8C">
        <w:rPr>
          <w:rFonts w:ascii="Arial" w:hAnsi="Arial" w:cs="Arial"/>
          <w:sz w:val="24"/>
          <w:szCs w:val="24"/>
        </w:rPr>
        <w:t>.</w:t>
      </w:r>
      <w:r w:rsidR="00516D8C" w:rsidRPr="00516D8C">
        <w:rPr>
          <w:rFonts w:ascii="Arial" w:hAnsi="Arial" w:cs="Arial"/>
          <w:sz w:val="24"/>
          <w:szCs w:val="24"/>
        </w:rPr>
        <w:t xml:space="preserve"> </w:t>
      </w:r>
    </w:p>
    <w:p w14:paraId="35407B8B" w14:textId="59A734FC" w:rsidR="00F16597" w:rsidRPr="00FF0643" w:rsidRDefault="00F16597" w:rsidP="00EF6C84">
      <w:pPr>
        <w:pStyle w:val="NormalWeb"/>
        <w:numPr>
          <w:ilvl w:val="0"/>
          <w:numId w:val="26"/>
        </w:numPr>
        <w:spacing w:before="0" w:beforeAutospacing="0" w:after="240" w:afterAutospacing="0" w:line="24" w:lineRule="atLeast"/>
        <w:ind w:right="521"/>
        <w:jc w:val="both"/>
        <w:rPr>
          <w:rFonts w:ascii="Arial" w:eastAsiaTheme="minorHAnsi" w:hAnsi="Arial" w:cs="Arial"/>
          <w:lang w:eastAsia="en-US"/>
        </w:rPr>
      </w:pPr>
      <w:r w:rsidRPr="00FF0643">
        <w:rPr>
          <w:rFonts w:ascii="Arial" w:eastAsiaTheme="minorHAnsi" w:hAnsi="Arial" w:cs="Arial"/>
          <w:lang w:eastAsia="en-US"/>
        </w:rPr>
        <w:t xml:space="preserve">We review all optional modules each year and change them to reflect the expertise of our staff, current trends in research and as a result of student feedback. We will always ensure that you have a range of options to choose from and we will let </w:t>
      </w:r>
      <w:r w:rsidR="003A3FA2" w:rsidRPr="00FF0643">
        <w:rPr>
          <w:rFonts w:ascii="Arial" w:eastAsiaTheme="minorHAnsi" w:hAnsi="Arial" w:cs="Arial"/>
          <w:lang w:eastAsia="en-US"/>
        </w:rPr>
        <w:t>you</w:t>
      </w:r>
      <w:r w:rsidRPr="00FF0643">
        <w:rPr>
          <w:rFonts w:ascii="Arial" w:eastAsiaTheme="minorHAnsi" w:hAnsi="Arial" w:cs="Arial"/>
          <w:lang w:eastAsia="en-US"/>
        </w:rPr>
        <w:t xml:space="preserve"> know in good time the options available for them to choose for the following year. </w:t>
      </w:r>
    </w:p>
    <w:p w14:paraId="05D04237" w14:textId="77777777" w:rsidR="00F16597" w:rsidRPr="00FF0643" w:rsidRDefault="00F16597" w:rsidP="00EF6C84">
      <w:pPr>
        <w:pStyle w:val="NormalWeb"/>
        <w:numPr>
          <w:ilvl w:val="0"/>
          <w:numId w:val="26"/>
        </w:numPr>
        <w:spacing w:before="0" w:beforeAutospacing="0" w:after="240" w:afterAutospacing="0" w:line="24" w:lineRule="atLeast"/>
        <w:ind w:right="521"/>
        <w:jc w:val="both"/>
        <w:rPr>
          <w:rFonts w:ascii="Arial" w:eastAsiaTheme="minorHAnsi" w:hAnsi="Arial" w:cs="Arial"/>
          <w:lang w:eastAsia="en-US"/>
        </w:rPr>
      </w:pPr>
      <w:r w:rsidRPr="00FF0643">
        <w:rPr>
          <w:rFonts w:ascii="Arial" w:eastAsiaTheme="minorHAnsi" w:hAnsi="Arial" w:cs="Arial"/>
          <w:lang w:eastAsia="en-US"/>
        </w:rPr>
        <w:t xml:space="preserve">We will only change core modules for a course if it is </w:t>
      </w:r>
      <w:r w:rsidRPr="00A45039">
        <w:rPr>
          <w:rFonts w:ascii="Arial" w:eastAsiaTheme="minorHAnsi" w:hAnsi="Arial" w:cs="Arial"/>
          <w:bCs/>
          <w:lang w:eastAsia="en-US"/>
        </w:rPr>
        <w:t xml:space="preserve">necessary </w:t>
      </w:r>
      <w:r w:rsidRPr="00FF0643">
        <w:rPr>
          <w:rFonts w:ascii="Arial" w:eastAsiaTheme="minorHAnsi" w:hAnsi="Arial" w:cs="Arial"/>
          <w:lang w:eastAsia="en-US"/>
        </w:rPr>
        <w:t>for us to do so, for example to maintain course accreditation. We will let you know about any such changes as soon as possible, usually before you begin the relevant academic year.</w:t>
      </w:r>
    </w:p>
    <w:p w14:paraId="2188ECBB" w14:textId="77777777" w:rsidR="00742071" w:rsidRPr="00FF0643" w:rsidRDefault="00F16597" w:rsidP="00EF6C84">
      <w:pPr>
        <w:pStyle w:val="NormalWeb"/>
        <w:numPr>
          <w:ilvl w:val="0"/>
          <w:numId w:val="26"/>
        </w:numPr>
        <w:spacing w:before="0" w:beforeAutospacing="0" w:after="240" w:afterAutospacing="0" w:line="24" w:lineRule="atLeast"/>
        <w:ind w:right="521"/>
        <w:jc w:val="both"/>
        <w:rPr>
          <w:rFonts w:ascii="Arial" w:eastAsiaTheme="minorHAnsi" w:hAnsi="Arial" w:cs="Arial"/>
          <w:lang w:eastAsia="en-US"/>
        </w:rPr>
      </w:pPr>
      <w:r w:rsidRPr="00FF0643">
        <w:rPr>
          <w:rFonts w:ascii="Arial" w:eastAsiaTheme="minorHAnsi" w:hAnsi="Arial" w:cs="Arial"/>
          <w:lang w:eastAsia="en-US"/>
        </w:rPr>
        <w:lastRenderedPageBreak/>
        <w:t xml:space="preserve">Sometimes we have to make changes to other aspects of a course or how it is delivered. We only make these changes if they are for </w:t>
      </w:r>
      <w:r w:rsidRPr="00A45039">
        <w:rPr>
          <w:rFonts w:ascii="Arial" w:eastAsiaTheme="minorHAnsi" w:hAnsi="Arial" w:cs="Arial"/>
          <w:bCs/>
          <w:lang w:eastAsia="en-US"/>
        </w:rPr>
        <w:t>reasons outside of our control, or where they are for our students’ benefit.</w:t>
      </w:r>
      <w:r w:rsidRPr="00FF0643">
        <w:rPr>
          <w:rFonts w:ascii="Arial" w:eastAsiaTheme="minorHAnsi" w:hAnsi="Arial" w:cs="Arial"/>
          <w:lang w:eastAsia="en-US"/>
        </w:rPr>
        <w:t xml:space="preserve"> Again, we will let you know about any such changes as soon as possible, usually before the relevant academic year. </w:t>
      </w:r>
    </w:p>
    <w:p w14:paraId="78327079" w14:textId="29315011" w:rsidR="006B10F6" w:rsidRPr="006B10F6" w:rsidRDefault="00FF0643" w:rsidP="006B10F6">
      <w:pPr>
        <w:pStyle w:val="NormalWeb"/>
        <w:numPr>
          <w:ilvl w:val="0"/>
          <w:numId w:val="26"/>
        </w:numPr>
        <w:spacing w:before="0" w:beforeAutospacing="0" w:after="240" w:afterAutospacing="0" w:line="24" w:lineRule="atLeast"/>
        <w:ind w:right="521"/>
        <w:jc w:val="both"/>
        <w:rPr>
          <w:rFonts w:ascii="Arial" w:hAnsi="Arial" w:cs="Arial"/>
        </w:rPr>
      </w:pPr>
      <w:r w:rsidRPr="00F173EC">
        <w:rPr>
          <w:rFonts w:ascii="Arial" w:eastAsiaTheme="minorHAnsi" w:hAnsi="Arial" w:cs="Arial"/>
          <w:iCs/>
          <w:lang w:eastAsia="en-US"/>
        </w:rPr>
        <w:t xml:space="preserve">Staff </w:t>
      </w:r>
      <w:r w:rsidR="00377480" w:rsidRPr="00F173EC">
        <w:rPr>
          <w:rFonts w:ascii="Arial" w:eastAsiaTheme="minorHAnsi" w:hAnsi="Arial" w:cs="Arial"/>
          <w:iCs/>
          <w:lang w:eastAsia="en-US"/>
        </w:rPr>
        <w:t xml:space="preserve">are </w:t>
      </w:r>
      <w:r w:rsidRPr="00F173EC">
        <w:rPr>
          <w:rFonts w:ascii="Arial" w:eastAsiaTheme="minorHAnsi" w:hAnsi="Arial" w:cs="Arial"/>
          <w:iCs/>
          <w:lang w:eastAsia="en-US"/>
        </w:rPr>
        <w:t xml:space="preserve">provided with </w:t>
      </w:r>
      <w:hyperlink r:id="rId13" w:history="1">
        <w:r w:rsidRPr="00A25495">
          <w:rPr>
            <w:rStyle w:val="Hyperlink"/>
            <w:rFonts w:ascii="Arial" w:eastAsiaTheme="minorHAnsi" w:hAnsi="Arial" w:cs="Arial"/>
            <w:iCs/>
            <w:lang w:eastAsia="en-US"/>
          </w:rPr>
          <w:t>guidance</w:t>
        </w:r>
      </w:hyperlink>
      <w:r w:rsidRPr="00F173EC">
        <w:rPr>
          <w:rFonts w:ascii="Arial" w:eastAsiaTheme="minorHAnsi" w:hAnsi="Arial" w:cs="Arial"/>
          <w:iCs/>
          <w:lang w:eastAsia="en-US"/>
        </w:rPr>
        <w:t xml:space="preserve"> on</w:t>
      </w:r>
      <w:r w:rsidR="00335C17" w:rsidRPr="00F173EC">
        <w:rPr>
          <w:rFonts w:ascii="Arial" w:eastAsiaTheme="minorHAnsi" w:hAnsi="Arial" w:cs="Arial"/>
          <w:iCs/>
          <w:lang w:eastAsia="en-US"/>
        </w:rPr>
        <w:t xml:space="preserve"> the</w:t>
      </w:r>
      <w:r w:rsidRPr="00F173EC">
        <w:rPr>
          <w:rFonts w:ascii="Arial" w:eastAsiaTheme="minorHAnsi" w:hAnsi="Arial" w:cs="Arial"/>
          <w:iCs/>
          <w:lang w:eastAsia="en-US"/>
        </w:rPr>
        <w:t xml:space="preserve"> </w:t>
      </w:r>
      <w:r w:rsidR="00FB3425" w:rsidRPr="00F173EC">
        <w:rPr>
          <w:rFonts w:ascii="Arial" w:eastAsiaTheme="minorHAnsi" w:hAnsi="Arial" w:cs="Arial"/>
          <w:lang w:eastAsia="en-US"/>
        </w:rPr>
        <w:t xml:space="preserve">procedure which we follow when we need to make any </w:t>
      </w:r>
      <w:r w:rsidR="00497138">
        <w:rPr>
          <w:rFonts w:ascii="Arial" w:eastAsiaTheme="minorHAnsi" w:hAnsi="Arial" w:cs="Arial"/>
          <w:lang w:eastAsia="en-US"/>
        </w:rPr>
        <w:t>m</w:t>
      </w:r>
      <w:r w:rsidR="001F3FB1">
        <w:rPr>
          <w:rFonts w:ascii="Arial" w:eastAsiaTheme="minorHAnsi" w:hAnsi="Arial" w:cs="Arial"/>
          <w:lang w:eastAsia="en-US"/>
        </w:rPr>
        <w:t>ajor</w:t>
      </w:r>
      <w:r w:rsidR="00497138">
        <w:rPr>
          <w:rFonts w:ascii="Arial" w:eastAsiaTheme="minorHAnsi" w:hAnsi="Arial" w:cs="Arial"/>
          <w:lang w:eastAsia="en-US"/>
        </w:rPr>
        <w:t xml:space="preserve"> </w:t>
      </w:r>
      <w:r w:rsidR="00FB3425" w:rsidRPr="00F173EC">
        <w:rPr>
          <w:rFonts w:ascii="Arial" w:eastAsiaTheme="minorHAnsi" w:hAnsi="Arial" w:cs="Arial"/>
          <w:lang w:eastAsia="en-US"/>
        </w:rPr>
        <w:t>changes to modules</w:t>
      </w:r>
      <w:r w:rsidR="00335C17" w:rsidRPr="00F173EC">
        <w:rPr>
          <w:rFonts w:ascii="Arial" w:eastAsiaTheme="minorHAnsi" w:hAnsi="Arial" w:cs="Arial"/>
          <w:iCs/>
          <w:lang w:eastAsia="en-US"/>
        </w:rPr>
        <w:t xml:space="preserve"> or courses</w:t>
      </w:r>
      <w:r w:rsidR="00377480" w:rsidRPr="00F173EC">
        <w:rPr>
          <w:rFonts w:ascii="Arial" w:eastAsiaTheme="minorHAnsi" w:hAnsi="Arial" w:cs="Arial"/>
          <w:iCs/>
          <w:lang w:eastAsia="en-US"/>
        </w:rPr>
        <w:t>.</w:t>
      </w:r>
      <w:r w:rsidR="00C60323" w:rsidRPr="00F173EC">
        <w:rPr>
          <w:rFonts w:ascii="Arial" w:eastAsiaTheme="minorHAnsi" w:hAnsi="Arial" w:cs="Arial"/>
          <w:iCs/>
          <w:lang w:eastAsia="en-US"/>
        </w:rPr>
        <w:t xml:space="preserve"> </w:t>
      </w:r>
      <w:r w:rsidR="00CC1AE5">
        <w:rPr>
          <w:rFonts w:ascii="Arial" w:eastAsiaTheme="minorHAnsi" w:hAnsi="Arial" w:cs="Arial"/>
          <w:iCs/>
          <w:lang w:eastAsia="en-US"/>
        </w:rPr>
        <w:t>The course</w:t>
      </w:r>
      <w:r w:rsidR="006B10F6">
        <w:rPr>
          <w:rFonts w:ascii="Arial" w:eastAsiaTheme="minorHAnsi" w:hAnsi="Arial" w:cs="Arial"/>
          <w:iCs/>
          <w:lang w:eastAsia="en-US"/>
        </w:rPr>
        <w:t xml:space="preserve"> team </w:t>
      </w:r>
      <w:r w:rsidR="006B10F6" w:rsidRPr="006B10F6">
        <w:rPr>
          <w:rFonts w:ascii="Arial" w:eastAsiaTheme="minorHAnsi" w:hAnsi="Arial" w:cs="Arial"/>
          <w:iCs/>
          <w:lang w:eastAsia="en-US"/>
        </w:rPr>
        <w:t xml:space="preserve">will </w:t>
      </w:r>
      <w:r w:rsidR="00C255C1">
        <w:rPr>
          <w:rFonts w:ascii="Arial" w:eastAsiaTheme="minorHAnsi" w:hAnsi="Arial" w:cs="Arial"/>
          <w:iCs/>
          <w:lang w:eastAsia="en-US"/>
        </w:rPr>
        <w:t>consider:</w:t>
      </w:r>
    </w:p>
    <w:p w14:paraId="2FEB0528" w14:textId="0E80A479" w:rsidR="008D1206" w:rsidRPr="006B10F6" w:rsidRDefault="00426E40" w:rsidP="006B10F6">
      <w:pPr>
        <w:pStyle w:val="NormalWeb"/>
        <w:numPr>
          <w:ilvl w:val="0"/>
          <w:numId w:val="29"/>
        </w:numPr>
        <w:spacing w:before="0" w:beforeAutospacing="0" w:after="240" w:afterAutospacing="0" w:line="24" w:lineRule="atLeast"/>
        <w:ind w:right="521"/>
        <w:jc w:val="both"/>
        <w:rPr>
          <w:rFonts w:ascii="Arial" w:hAnsi="Arial" w:cs="Arial"/>
        </w:rPr>
      </w:pPr>
      <w:r w:rsidRPr="006B10F6">
        <w:rPr>
          <w:rFonts w:ascii="Arial" w:hAnsi="Arial" w:cs="Arial"/>
        </w:rPr>
        <w:t>the details of the proposed change</w:t>
      </w:r>
    </w:p>
    <w:p w14:paraId="66319B35" w14:textId="77777777" w:rsidR="008D1206" w:rsidRPr="006B10F6" w:rsidRDefault="008D1206" w:rsidP="006B10F6">
      <w:pPr>
        <w:pStyle w:val="ListParagraph"/>
        <w:numPr>
          <w:ilvl w:val="0"/>
          <w:numId w:val="29"/>
        </w:numPr>
        <w:spacing w:after="240" w:line="24" w:lineRule="atLeast"/>
        <w:jc w:val="both"/>
        <w:rPr>
          <w:rFonts w:ascii="Arial" w:hAnsi="Arial" w:cs="Arial"/>
          <w:sz w:val="24"/>
          <w:szCs w:val="24"/>
        </w:rPr>
      </w:pPr>
      <w:r w:rsidRPr="006B10F6">
        <w:rPr>
          <w:rFonts w:ascii="Arial" w:hAnsi="Arial" w:cs="Arial"/>
          <w:sz w:val="24"/>
          <w:szCs w:val="24"/>
        </w:rPr>
        <w:t>when it is required to be made</w:t>
      </w:r>
    </w:p>
    <w:p w14:paraId="181C2BA1" w14:textId="77777777" w:rsidR="008D1206" w:rsidRPr="006B10F6" w:rsidRDefault="00426E40" w:rsidP="006B10F6">
      <w:pPr>
        <w:pStyle w:val="ListParagraph"/>
        <w:numPr>
          <w:ilvl w:val="0"/>
          <w:numId w:val="29"/>
        </w:numPr>
        <w:spacing w:after="240" w:line="24" w:lineRule="atLeast"/>
        <w:jc w:val="both"/>
        <w:rPr>
          <w:rFonts w:ascii="Arial" w:hAnsi="Arial" w:cs="Arial"/>
          <w:sz w:val="24"/>
          <w:szCs w:val="24"/>
        </w:rPr>
      </w:pPr>
      <w:r w:rsidRPr="006B10F6">
        <w:rPr>
          <w:rFonts w:ascii="Arial" w:hAnsi="Arial" w:cs="Arial"/>
          <w:sz w:val="24"/>
          <w:szCs w:val="24"/>
        </w:rPr>
        <w:t>the impact on applicants</w:t>
      </w:r>
      <w:r w:rsidR="008D1206" w:rsidRPr="006B10F6">
        <w:rPr>
          <w:rFonts w:ascii="Arial" w:hAnsi="Arial" w:cs="Arial"/>
          <w:sz w:val="24"/>
          <w:szCs w:val="24"/>
        </w:rPr>
        <w:t xml:space="preserve"> (if any)</w:t>
      </w:r>
    </w:p>
    <w:p w14:paraId="0BC27E22" w14:textId="77777777" w:rsidR="008D1206" w:rsidRPr="006B10F6" w:rsidRDefault="008D1206" w:rsidP="006B10F6">
      <w:pPr>
        <w:pStyle w:val="ListParagraph"/>
        <w:numPr>
          <w:ilvl w:val="0"/>
          <w:numId w:val="29"/>
        </w:numPr>
        <w:spacing w:after="240" w:line="24" w:lineRule="atLeast"/>
        <w:jc w:val="both"/>
        <w:rPr>
          <w:rFonts w:ascii="Arial" w:hAnsi="Arial" w:cs="Arial"/>
          <w:sz w:val="24"/>
          <w:szCs w:val="24"/>
        </w:rPr>
      </w:pPr>
      <w:r w:rsidRPr="006B10F6">
        <w:rPr>
          <w:rFonts w:ascii="Arial" w:hAnsi="Arial" w:cs="Arial"/>
          <w:sz w:val="24"/>
          <w:szCs w:val="24"/>
        </w:rPr>
        <w:t xml:space="preserve">the impact on </w:t>
      </w:r>
      <w:r w:rsidR="00426E40" w:rsidRPr="006B10F6">
        <w:rPr>
          <w:rFonts w:ascii="Arial" w:hAnsi="Arial" w:cs="Arial"/>
          <w:sz w:val="24"/>
          <w:szCs w:val="24"/>
        </w:rPr>
        <w:t>enrolled students</w:t>
      </w:r>
      <w:r w:rsidRPr="006B10F6">
        <w:rPr>
          <w:rFonts w:ascii="Arial" w:hAnsi="Arial" w:cs="Arial"/>
          <w:sz w:val="24"/>
          <w:szCs w:val="24"/>
        </w:rPr>
        <w:t xml:space="preserve"> (if any); and</w:t>
      </w:r>
    </w:p>
    <w:p w14:paraId="3F6D8C22" w14:textId="77777777" w:rsidR="008D1206" w:rsidRPr="006B10F6" w:rsidRDefault="00426E40" w:rsidP="006B10F6">
      <w:pPr>
        <w:pStyle w:val="ListParagraph"/>
        <w:numPr>
          <w:ilvl w:val="0"/>
          <w:numId w:val="29"/>
        </w:numPr>
        <w:spacing w:after="240" w:line="24" w:lineRule="atLeast"/>
        <w:jc w:val="both"/>
        <w:rPr>
          <w:rFonts w:ascii="Arial" w:hAnsi="Arial" w:cs="Arial"/>
          <w:sz w:val="24"/>
          <w:szCs w:val="24"/>
        </w:rPr>
      </w:pPr>
      <w:r w:rsidRPr="006B10F6">
        <w:rPr>
          <w:rFonts w:ascii="Arial" w:hAnsi="Arial" w:cs="Arial"/>
          <w:sz w:val="24"/>
          <w:szCs w:val="24"/>
        </w:rPr>
        <w:t xml:space="preserve">why </w:t>
      </w:r>
      <w:r w:rsidR="008D1206" w:rsidRPr="006B10F6">
        <w:rPr>
          <w:rFonts w:ascii="Arial" w:hAnsi="Arial" w:cs="Arial"/>
          <w:sz w:val="24"/>
          <w:szCs w:val="24"/>
        </w:rPr>
        <w:t>the change</w:t>
      </w:r>
      <w:r w:rsidRPr="006B10F6">
        <w:rPr>
          <w:rFonts w:ascii="Arial" w:hAnsi="Arial" w:cs="Arial"/>
          <w:sz w:val="24"/>
          <w:szCs w:val="24"/>
        </w:rPr>
        <w:t xml:space="preserve"> is needed.  </w:t>
      </w:r>
    </w:p>
    <w:p w14:paraId="3BCA20A3" w14:textId="2A22B78B" w:rsidR="005D2EB7" w:rsidRDefault="005D2EB7" w:rsidP="00C255C1">
      <w:pPr>
        <w:pStyle w:val="NormalWeb"/>
        <w:numPr>
          <w:ilvl w:val="0"/>
          <w:numId w:val="26"/>
        </w:numPr>
        <w:spacing w:before="0" w:beforeAutospacing="0" w:after="240" w:afterAutospacing="0" w:line="24" w:lineRule="atLeast"/>
        <w:ind w:right="521"/>
        <w:jc w:val="both"/>
        <w:rPr>
          <w:rFonts w:ascii="Arial" w:eastAsiaTheme="minorHAnsi" w:hAnsi="Arial" w:cs="Arial"/>
          <w:iCs/>
          <w:lang w:eastAsia="en-US"/>
        </w:rPr>
      </w:pPr>
      <w:r w:rsidRPr="00C255C1">
        <w:rPr>
          <w:rFonts w:ascii="Arial" w:eastAsiaTheme="minorHAnsi" w:hAnsi="Arial" w:cs="Arial"/>
          <w:iCs/>
          <w:lang w:eastAsia="en-US"/>
        </w:rPr>
        <w:t xml:space="preserve">If </w:t>
      </w:r>
      <w:r w:rsidR="00C255C1">
        <w:rPr>
          <w:rFonts w:ascii="Arial" w:eastAsiaTheme="minorHAnsi" w:hAnsi="Arial" w:cs="Arial"/>
          <w:iCs/>
          <w:lang w:eastAsia="en-US"/>
        </w:rPr>
        <w:t xml:space="preserve">you are a </w:t>
      </w:r>
      <w:r w:rsidRPr="00C255C1">
        <w:rPr>
          <w:rFonts w:ascii="Arial" w:eastAsiaTheme="minorHAnsi" w:hAnsi="Arial" w:cs="Arial"/>
          <w:iCs/>
          <w:lang w:eastAsia="en-US"/>
        </w:rPr>
        <w:t xml:space="preserve">current student affected by the proposed change, </w:t>
      </w:r>
      <w:r w:rsidR="00C255C1">
        <w:rPr>
          <w:rFonts w:ascii="Arial" w:eastAsiaTheme="minorHAnsi" w:hAnsi="Arial" w:cs="Arial"/>
          <w:iCs/>
          <w:lang w:eastAsia="en-US"/>
        </w:rPr>
        <w:t xml:space="preserve">you will </w:t>
      </w:r>
      <w:r w:rsidRPr="00C255C1">
        <w:rPr>
          <w:rFonts w:ascii="Arial" w:eastAsiaTheme="minorHAnsi" w:hAnsi="Arial" w:cs="Arial"/>
          <w:iCs/>
          <w:lang w:eastAsia="en-US"/>
        </w:rPr>
        <w:t xml:space="preserve">be contacted by </w:t>
      </w:r>
      <w:r w:rsidR="00804665">
        <w:rPr>
          <w:rFonts w:ascii="Arial" w:eastAsiaTheme="minorHAnsi" w:hAnsi="Arial" w:cs="Arial"/>
          <w:iCs/>
          <w:lang w:eastAsia="en-US"/>
        </w:rPr>
        <w:t>your</w:t>
      </w:r>
      <w:r w:rsidRPr="00C255C1">
        <w:rPr>
          <w:rFonts w:ascii="Arial" w:eastAsiaTheme="minorHAnsi" w:hAnsi="Arial" w:cs="Arial"/>
          <w:iCs/>
          <w:lang w:eastAsia="en-US"/>
        </w:rPr>
        <w:t xml:space="preserve"> School and</w:t>
      </w:r>
      <w:r w:rsidR="00271E81" w:rsidRPr="00C255C1">
        <w:rPr>
          <w:rFonts w:ascii="Arial" w:eastAsiaTheme="minorHAnsi" w:hAnsi="Arial" w:cs="Arial"/>
          <w:iCs/>
          <w:lang w:eastAsia="en-US"/>
        </w:rPr>
        <w:t xml:space="preserve">, </w:t>
      </w:r>
      <w:r w:rsidR="008554E1" w:rsidRPr="00C255C1">
        <w:rPr>
          <w:rFonts w:ascii="Arial" w:eastAsiaTheme="minorHAnsi" w:hAnsi="Arial" w:cs="Arial"/>
          <w:iCs/>
          <w:lang w:eastAsia="en-US"/>
        </w:rPr>
        <w:t xml:space="preserve">except </w:t>
      </w:r>
      <w:r w:rsidR="00271E81" w:rsidRPr="00C255C1">
        <w:rPr>
          <w:rFonts w:ascii="Arial" w:eastAsiaTheme="minorHAnsi" w:hAnsi="Arial" w:cs="Arial"/>
          <w:iCs/>
          <w:lang w:eastAsia="en-US"/>
        </w:rPr>
        <w:t>in limited circumstances,</w:t>
      </w:r>
      <w:r w:rsidRPr="00C255C1">
        <w:rPr>
          <w:rFonts w:ascii="Arial" w:eastAsiaTheme="minorHAnsi" w:hAnsi="Arial" w:cs="Arial"/>
          <w:iCs/>
          <w:lang w:eastAsia="en-US"/>
        </w:rPr>
        <w:t xml:space="preserve"> </w:t>
      </w:r>
      <w:r w:rsidR="00F973DF">
        <w:rPr>
          <w:rFonts w:ascii="Arial" w:eastAsiaTheme="minorHAnsi" w:hAnsi="Arial" w:cs="Arial"/>
          <w:iCs/>
          <w:lang w:eastAsia="en-US"/>
        </w:rPr>
        <w:t xml:space="preserve">you will be asked for your </w:t>
      </w:r>
      <w:r w:rsidRPr="00C255C1">
        <w:rPr>
          <w:rFonts w:ascii="Arial" w:eastAsiaTheme="minorHAnsi" w:hAnsi="Arial" w:cs="Arial"/>
          <w:iCs/>
          <w:lang w:eastAsia="en-US"/>
        </w:rPr>
        <w:t xml:space="preserve">written consent </w:t>
      </w:r>
      <w:r w:rsidR="00F973DF">
        <w:rPr>
          <w:rFonts w:ascii="Arial" w:eastAsiaTheme="minorHAnsi" w:hAnsi="Arial" w:cs="Arial"/>
          <w:iCs/>
          <w:lang w:eastAsia="en-US"/>
        </w:rPr>
        <w:t>to the change</w:t>
      </w:r>
      <w:r w:rsidR="00CF5D2D">
        <w:rPr>
          <w:rFonts w:ascii="Arial" w:eastAsiaTheme="minorHAnsi" w:hAnsi="Arial" w:cs="Arial"/>
          <w:iCs/>
          <w:lang w:eastAsia="en-US"/>
        </w:rPr>
        <w:t xml:space="preserve"> before it is made</w:t>
      </w:r>
      <w:r w:rsidR="00F973DF">
        <w:rPr>
          <w:rFonts w:ascii="Arial" w:eastAsiaTheme="minorHAnsi" w:hAnsi="Arial" w:cs="Arial"/>
          <w:iCs/>
          <w:lang w:eastAsia="en-US"/>
        </w:rPr>
        <w:t>.</w:t>
      </w:r>
      <w:r w:rsidR="00386E80">
        <w:rPr>
          <w:rFonts w:ascii="Arial" w:eastAsiaTheme="minorHAnsi" w:hAnsi="Arial" w:cs="Arial"/>
          <w:iCs/>
          <w:lang w:eastAsia="en-US"/>
        </w:rPr>
        <w:t xml:space="preserve"> </w:t>
      </w:r>
      <w:r w:rsidR="006503AB">
        <w:rPr>
          <w:rFonts w:ascii="Arial" w:eastAsiaTheme="minorHAnsi" w:hAnsi="Arial" w:cs="Arial"/>
          <w:iCs/>
          <w:lang w:eastAsia="en-US"/>
        </w:rPr>
        <w:t xml:space="preserve"> We hope you will understand and be happy with any changes we propose but if you do have concerns, we will also advise you on </w:t>
      </w:r>
      <w:r w:rsidR="00E13B82">
        <w:rPr>
          <w:rFonts w:ascii="Arial" w:eastAsiaTheme="minorHAnsi" w:hAnsi="Arial" w:cs="Arial"/>
          <w:iCs/>
          <w:lang w:eastAsia="en-US"/>
        </w:rPr>
        <w:t>your options at that stage.</w:t>
      </w:r>
    </w:p>
    <w:p w14:paraId="26B5BF69" w14:textId="5FBD0737" w:rsidR="00740F54" w:rsidRPr="00B075B5" w:rsidRDefault="00B075B5" w:rsidP="00740F54">
      <w:pPr>
        <w:pStyle w:val="Heading2"/>
        <w:numPr>
          <w:ilvl w:val="0"/>
          <w:numId w:val="7"/>
        </w:numPr>
        <w:spacing w:before="0" w:after="240" w:line="24" w:lineRule="atLeast"/>
        <w:ind w:left="567" w:hanging="567"/>
        <w:jc w:val="both"/>
        <w:rPr>
          <w:b/>
        </w:rPr>
      </w:pPr>
      <w:r w:rsidRPr="00B075B5">
        <w:rPr>
          <w:b/>
        </w:rPr>
        <w:t>Closing a course</w:t>
      </w:r>
      <w:r w:rsidR="00D07065">
        <w:rPr>
          <w:b/>
        </w:rPr>
        <w:t>/ Loss of specialist research support</w:t>
      </w:r>
    </w:p>
    <w:p w14:paraId="2D66138F" w14:textId="74EA7333" w:rsidR="00B075B5" w:rsidRDefault="00B075B5" w:rsidP="00B075B5">
      <w:pPr>
        <w:pStyle w:val="NormalWeb"/>
        <w:spacing w:before="0" w:beforeAutospacing="0" w:after="240" w:afterAutospacing="0" w:line="24" w:lineRule="atLeast"/>
        <w:ind w:right="521"/>
        <w:jc w:val="both"/>
        <w:rPr>
          <w:rFonts w:ascii="Arial" w:eastAsiaTheme="minorHAnsi" w:hAnsi="Arial" w:cs="Arial"/>
          <w:iCs/>
          <w:lang w:eastAsia="en-US"/>
        </w:rPr>
      </w:pPr>
      <w:r w:rsidRPr="00B075B5">
        <w:rPr>
          <w:rFonts w:ascii="Arial" w:eastAsiaTheme="minorHAnsi" w:hAnsi="Arial" w:cs="Arial"/>
          <w:iCs/>
          <w:lang w:eastAsia="en-US"/>
        </w:rPr>
        <w:t>We will make every effort to protect the continuity of your study</w:t>
      </w:r>
      <w:r w:rsidR="00037700">
        <w:rPr>
          <w:rFonts w:ascii="Arial" w:eastAsiaTheme="minorHAnsi" w:hAnsi="Arial" w:cs="Arial"/>
          <w:iCs/>
          <w:lang w:eastAsia="en-US"/>
        </w:rPr>
        <w:t xml:space="preserve">. </w:t>
      </w:r>
      <w:r w:rsidR="00533702">
        <w:rPr>
          <w:rFonts w:ascii="Arial" w:eastAsiaTheme="minorHAnsi" w:hAnsi="Arial" w:cs="Arial"/>
          <w:iCs/>
          <w:lang w:eastAsia="en-US"/>
        </w:rPr>
        <w:t xml:space="preserve">If we need to discontinue a course, </w:t>
      </w:r>
      <w:r w:rsidR="005E33CF">
        <w:rPr>
          <w:rFonts w:ascii="Arial" w:eastAsiaTheme="minorHAnsi" w:hAnsi="Arial" w:cs="Arial"/>
          <w:iCs/>
          <w:lang w:eastAsia="en-US"/>
        </w:rPr>
        <w:t xml:space="preserve">we </w:t>
      </w:r>
      <w:r w:rsidR="008D44EC">
        <w:rPr>
          <w:rFonts w:ascii="Arial" w:eastAsiaTheme="minorHAnsi" w:hAnsi="Arial" w:cs="Arial"/>
          <w:iCs/>
          <w:lang w:eastAsia="en-US"/>
        </w:rPr>
        <w:t xml:space="preserve">will devise an exit strategy. This exit strategy </w:t>
      </w:r>
      <w:r w:rsidR="00877DD1">
        <w:rPr>
          <w:rFonts w:ascii="Arial" w:eastAsiaTheme="minorHAnsi" w:hAnsi="Arial" w:cs="Arial"/>
          <w:iCs/>
          <w:lang w:eastAsia="en-US"/>
        </w:rPr>
        <w:t>will provide clear information on</w:t>
      </w:r>
      <w:r w:rsidR="00037700">
        <w:rPr>
          <w:rFonts w:ascii="Arial" w:eastAsiaTheme="minorHAnsi" w:hAnsi="Arial" w:cs="Arial"/>
          <w:iCs/>
          <w:lang w:eastAsia="en-US"/>
        </w:rPr>
        <w:t xml:space="preserve"> the actions we </w:t>
      </w:r>
      <w:r w:rsidR="00877DD1">
        <w:rPr>
          <w:rFonts w:ascii="Arial" w:eastAsiaTheme="minorHAnsi" w:hAnsi="Arial" w:cs="Arial"/>
          <w:iCs/>
          <w:lang w:eastAsia="en-US"/>
        </w:rPr>
        <w:t>will</w:t>
      </w:r>
      <w:r w:rsidR="00037700">
        <w:rPr>
          <w:rFonts w:ascii="Arial" w:eastAsiaTheme="minorHAnsi" w:hAnsi="Arial" w:cs="Arial"/>
          <w:iCs/>
          <w:lang w:eastAsia="en-US"/>
        </w:rPr>
        <w:t xml:space="preserve"> take</w:t>
      </w:r>
      <w:r w:rsidR="00641A66">
        <w:rPr>
          <w:rFonts w:ascii="Arial" w:eastAsiaTheme="minorHAnsi" w:hAnsi="Arial" w:cs="Arial"/>
          <w:iCs/>
          <w:lang w:eastAsia="en-US"/>
        </w:rPr>
        <w:t>:</w:t>
      </w:r>
    </w:p>
    <w:p w14:paraId="61010A40" w14:textId="6C294117" w:rsidR="00037700" w:rsidRDefault="00291DE6" w:rsidP="00037700">
      <w:pPr>
        <w:pStyle w:val="NormalWeb"/>
        <w:numPr>
          <w:ilvl w:val="0"/>
          <w:numId w:val="34"/>
        </w:numPr>
        <w:spacing w:before="0" w:beforeAutospacing="0" w:after="240" w:afterAutospacing="0" w:line="24" w:lineRule="atLeast"/>
        <w:ind w:right="521"/>
        <w:jc w:val="both"/>
        <w:rPr>
          <w:rFonts w:ascii="Arial" w:eastAsiaTheme="minorHAnsi" w:hAnsi="Arial" w:cs="Arial"/>
          <w:b/>
          <w:bCs/>
          <w:iCs/>
          <w:lang w:eastAsia="en-US"/>
        </w:rPr>
      </w:pPr>
      <w:r w:rsidRPr="00291DE6">
        <w:rPr>
          <w:rFonts w:ascii="Arial" w:eastAsiaTheme="minorHAnsi" w:hAnsi="Arial" w:cs="Arial"/>
          <w:b/>
          <w:bCs/>
          <w:iCs/>
          <w:lang w:eastAsia="en-US"/>
        </w:rPr>
        <w:t>Teach out</w:t>
      </w:r>
      <w:r w:rsidR="00711369">
        <w:rPr>
          <w:rFonts w:ascii="Arial" w:eastAsiaTheme="minorHAnsi" w:hAnsi="Arial" w:cs="Arial"/>
          <w:b/>
          <w:bCs/>
          <w:iCs/>
          <w:lang w:eastAsia="en-US"/>
        </w:rPr>
        <w:t xml:space="preserve"> the course</w:t>
      </w:r>
      <w:r>
        <w:rPr>
          <w:rFonts w:ascii="Arial" w:eastAsiaTheme="minorHAnsi" w:hAnsi="Arial" w:cs="Arial"/>
          <w:b/>
          <w:bCs/>
          <w:iCs/>
          <w:lang w:eastAsia="en-US"/>
        </w:rPr>
        <w:t>.</w:t>
      </w:r>
    </w:p>
    <w:p w14:paraId="2133C4B3" w14:textId="52D32D25" w:rsidR="00875E6C" w:rsidRPr="001A63BD" w:rsidRDefault="00875E6C" w:rsidP="00875E6C">
      <w:pPr>
        <w:pStyle w:val="NormalWeb"/>
        <w:spacing w:before="0" w:beforeAutospacing="0" w:after="240" w:afterAutospacing="0" w:line="24" w:lineRule="atLeast"/>
        <w:ind w:right="521"/>
        <w:jc w:val="both"/>
        <w:rPr>
          <w:rFonts w:ascii="Arial" w:eastAsiaTheme="minorHAnsi" w:hAnsi="Arial" w:cs="Arial"/>
          <w:iCs/>
          <w:lang w:eastAsia="en-US"/>
        </w:rPr>
      </w:pPr>
      <w:r w:rsidRPr="001A63BD">
        <w:rPr>
          <w:rFonts w:ascii="Arial" w:eastAsiaTheme="minorHAnsi" w:hAnsi="Arial" w:cs="Arial"/>
          <w:iCs/>
          <w:lang w:eastAsia="en-US"/>
        </w:rPr>
        <w:t>This is our preferred option and it means we would continue to deliver the course to existing students</w:t>
      </w:r>
      <w:r w:rsidR="003C1C0E">
        <w:rPr>
          <w:rFonts w:ascii="Arial" w:eastAsiaTheme="minorHAnsi" w:hAnsi="Arial" w:cs="Arial"/>
          <w:iCs/>
          <w:lang w:eastAsia="en-US"/>
        </w:rPr>
        <w:t xml:space="preserve"> until they had completed it</w:t>
      </w:r>
      <w:r w:rsidR="00705A65" w:rsidRPr="001A63BD">
        <w:rPr>
          <w:rFonts w:ascii="Arial" w:eastAsiaTheme="minorHAnsi" w:hAnsi="Arial" w:cs="Arial"/>
          <w:iCs/>
          <w:lang w:eastAsia="en-US"/>
        </w:rPr>
        <w:t>.</w:t>
      </w:r>
      <w:r w:rsidR="003C1C0E">
        <w:rPr>
          <w:rFonts w:ascii="Arial" w:eastAsiaTheme="minorHAnsi" w:hAnsi="Arial" w:cs="Arial"/>
          <w:iCs/>
          <w:lang w:eastAsia="en-US"/>
        </w:rPr>
        <w:t xml:space="preserve"> </w:t>
      </w:r>
      <w:r w:rsidR="00090E7D">
        <w:rPr>
          <w:rFonts w:ascii="Arial" w:eastAsiaTheme="minorHAnsi" w:hAnsi="Arial" w:cs="Arial"/>
          <w:iCs/>
          <w:lang w:eastAsia="en-US"/>
        </w:rPr>
        <w:t>We would use our existing staff as far as possi</w:t>
      </w:r>
      <w:r w:rsidR="00BE3928">
        <w:rPr>
          <w:rFonts w:ascii="Arial" w:eastAsiaTheme="minorHAnsi" w:hAnsi="Arial" w:cs="Arial"/>
          <w:iCs/>
          <w:lang w:eastAsia="en-US"/>
        </w:rPr>
        <w:t xml:space="preserve">ble but </w:t>
      </w:r>
      <w:r w:rsidR="00C243BB">
        <w:rPr>
          <w:rFonts w:ascii="Arial" w:eastAsiaTheme="minorHAnsi" w:hAnsi="Arial" w:cs="Arial"/>
          <w:iCs/>
          <w:lang w:eastAsia="en-US"/>
        </w:rPr>
        <w:t xml:space="preserve">we </w:t>
      </w:r>
      <w:r w:rsidR="00BE3928">
        <w:rPr>
          <w:rFonts w:ascii="Arial" w:eastAsiaTheme="minorHAnsi" w:hAnsi="Arial" w:cs="Arial"/>
          <w:iCs/>
          <w:lang w:eastAsia="en-US"/>
        </w:rPr>
        <w:t xml:space="preserve">might buy in additional help </w:t>
      </w:r>
      <w:r w:rsidR="00C243BB">
        <w:rPr>
          <w:rFonts w:ascii="Arial" w:eastAsiaTheme="minorHAnsi" w:hAnsi="Arial" w:cs="Arial"/>
          <w:iCs/>
          <w:lang w:eastAsia="en-US"/>
        </w:rPr>
        <w:t xml:space="preserve">from an external provider </w:t>
      </w:r>
      <w:r w:rsidR="00BE3928">
        <w:rPr>
          <w:rFonts w:ascii="Arial" w:eastAsiaTheme="minorHAnsi" w:hAnsi="Arial" w:cs="Arial"/>
          <w:iCs/>
          <w:lang w:eastAsia="en-US"/>
        </w:rPr>
        <w:t>where necessary</w:t>
      </w:r>
      <w:r w:rsidR="008F522A">
        <w:rPr>
          <w:rFonts w:ascii="Arial" w:eastAsiaTheme="minorHAnsi" w:hAnsi="Arial" w:cs="Arial"/>
          <w:iCs/>
          <w:lang w:eastAsia="en-US"/>
        </w:rPr>
        <w:t xml:space="preserve">. </w:t>
      </w:r>
      <w:r w:rsidR="003C1C0E">
        <w:rPr>
          <w:rFonts w:ascii="Arial" w:eastAsiaTheme="minorHAnsi" w:hAnsi="Arial" w:cs="Arial"/>
          <w:iCs/>
          <w:lang w:eastAsia="en-US"/>
        </w:rPr>
        <w:t xml:space="preserve">This </w:t>
      </w:r>
      <w:r w:rsidR="008F522A">
        <w:rPr>
          <w:rFonts w:ascii="Arial" w:eastAsiaTheme="minorHAnsi" w:hAnsi="Arial" w:cs="Arial"/>
          <w:iCs/>
          <w:lang w:eastAsia="en-US"/>
        </w:rPr>
        <w:t xml:space="preserve">arrangement </w:t>
      </w:r>
      <w:r w:rsidR="003C1C0E">
        <w:rPr>
          <w:rFonts w:ascii="Arial" w:eastAsiaTheme="minorHAnsi" w:hAnsi="Arial" w:cs="Arial"/>
          <w:iCs/>
          <w:lang w:eastAsia="en-US"/>
        </w:rPr>
        <w:t xml:space="preserve">would </w:t>
      </w:r>
      <w:r w:rsidR="008F522A">
        <w:rPr>
          <w:rFonts w:ascii="Arial" w:eastAsiaTheme="minorHAnsi" w:hAnsi="Arial" w:cs="Arial"/>
          <w:iCs/>
          <w:lang w:eastAsia="en-US"/>
        </w:rPr>
        <w:t xml:space="preserve">still apply to </w:t>
      </w:r>
      <w:r w:rsidR="003C1C0E">
        <w:rPr>
          <w:rFonts w:ascii="Arial" w:eastAsiaTheme="minorHAnsi" w:hAnsi="Arial" w:cs="Arial"/>
          <w:iCs/>
          <w:lang w:eastAsia="en-US"/>
        </w:rPr>
        <w:t>any students who took longer than usual</w:t>
      </w:r>
      <w:r w:rsidR="00C243BB">
        <w:rPr>
          <w:rFonts w:ascii="Arial" w:eastAsiaTheme="minorHAnsi" w:hAnsi="Arial" w:cs="Arial"/>
          <w:iCs/>
          <w:lang w:eastAsia="en-US"/>
        </w:rPr>
        <w:t xml:space="preserve"> to finish their course</w:t>
      </w:r>
      <w:r w:rsidR="003C1C0E">
        <w:rPr>
          <w:rFonts w:ascii="Arial" w:eastAsiaTheme="minorHAnsi" w:hAnsi="Arial" w:cs="Arial"/>
          <w:iCs/>
          <w:lang w:eastAsia="en-US"/>
        </w:rPr>
        <w:t xml:space="preserve">, for example, due to an interruption in studies or </w:t>
      </w:r>
      <w:r w:rsidR="007F6FB3">
        <w:rPr>
          <w:rFonts w:ascii="Arial" w:eastAsiaTheme="minorHAnsi" w:hAnsi="Arial" w:cs="Arial"/>
          <w:iCs/>
          <w:lang w:eastAsia="en-US"/>
        </w:rPr>
        <w:t xml:space="preserve">deferred module(s). </w:t>
      </w:r>
      <w:r w:rsidR="00705A65" w:rsidRPr="001A63BD">
        <w:rPr>
          <w:rFonts w:ascii="Arial" w:eastAsiaTheme="minorHAnsi" w:hAnsi="Arial" w:cs="Arial"/>
          <w:iCs/>
          <w:lang w:eastAsia="en-US"/>
        </w:rPr>
        <w:t xml:space="preserve"> We would </w:t>
      </w:r>
      <w:r w:rsidR="009B423B">
        <w:rPr>
          <w:rFonts w:ascii="Arial" w:eastAsiaTheme="minorHAnsi" w:hAnsi="Arial" w:cs="Arial"/>
          <w:iCs/>
          <w:lang w:eastAsia="en-US"/>
        </w:rPr>
        <w:t xml:space="preserve">not </w:t>
      </w:r>
      <w:r w:rsidR="007F6FB3">
        <w:rPr>
          <w:rFonts w:ascii="Arial" w:eastAsiaTheme="minorHAnsi" w:hAnsi="Arial" w:cs="Arial"/>
          <w:iCs/>
          <w:lang w:eastAsia="en-US"/>
        </w:rPr>
        <w:t>admit new students to the course</w:t>
      </w:r>
      <w:r w:rsidR="00877DD1">
        <w:rPr>
          <w:rFonts w:ascii="Arial" w:eastAsiaTheme="minorHAnsi" w:hAnsi="Arial" w:cs="Arial"/>
          <w:iCs/>
          <w:lang w:eastAsia="en-US"/>
        </w:rPr>
        <w:t xml:space="preserve"> during this period</w:t>
      </w:r>
      <w:r w:rsidR="007F6FB3">
        <w:rPr>
          <w:rFonts w:ascii="Arial" w:eastAsiaTheme="minorHAnsi" w:hAnsi="Arial" w:cs="Arial"/>
          <w:iCs/>
          <w:lang w:eastAsia="en-US"/>
        </w:rPr>
        <w:t>.</w:t>
      </w:r>
    </w:p>
    <w:p w14:paraId="64E01854" w14:textId="66C0E7C2" w:rsidR="00291DE6" w:rsidRDefault="00291DE6" w:rsidP="00291DE6">
      <w:pPr>
        <w:pStyle w:val="NormalWeb"/>
        <w:numPr>
          <w:ilvl w:val="0"/>
          <w:numId w:val="34"/>
        </w:numPr>
        <w:spacing w:before="0" w:beforeAutospacing="0" w:after="240" w:afterAutospacing="0" w:line="24" w:lineRule="atLeast"/>
        <w:ind w:right="521"/>
        <w:jc w:val="both"/>
        <w:rPr>
          <w:rFonts w:ascii="Arial" w:eastAsiaTheme="minorHAnsi" w:hAnsi="Arial" w:cs="Arial"/>
          <w:b/>
          <w:bCs/>
          <w:iCs/>
          <w:lang w:eastAsia="en-US"/>
        </w:rPr>
      </w:pPr>
      <w:r>
        <w:rPr>
          <w:rFonts w:ascii="Arial" w:eastAsiaTheme="minorHAnsi" w:hAnsi="Arial" w:cs="Arial"/>
          <w:b/>
          <w:bCs/>
          <w:iCs/>
          <w:lang w:eastAsia="en-US"/>
        </w:rPr>
        <w:t xml:space="preserve">Facilitate </w:t>
      </w:r>
      <w:r w:rsidR="00711369">
        <w:rPr>
          <w:rFonts w:ascii="Arial" w:eastAsiaTheme="minorHAnsi" w:hAnsi="Arial" w:cs="Arial"/>
          <w:b/>
          <w:bCs/>
          <w:iCs/>
          <w:lang w:eastAsia="en-US"/>
        </w:rPr>
        <w:t xml:space="preserve">your </w:t>
      </w:r>
      <w:r>
        <w:rPr>
          <w:rFonts w:ascii="Arial" w:eastAsiaTheme="minorHAnsi" w:hAnsi="Arial" w:cs="Arial"/>
          <w:b/>
          <w:bCs/>
          <w:iCs/>
          <w:lang w:eastAsia="en-US"/>
        </w:rPr>
        <w:t>transfer to another provider</w:t>
      </w:r>
      <w:r w:rsidR="00851261">
        <w:rPr>
          <w:rFonts w:ascii="Arial" w:eastAsiaTheme="minorHAnsi" w:hAnsi="Arial" w:cs="Arial"/>
          <w:b/>
          <w:bCs/>
          <w:iCs/>
          <w:lang w:eastAsia="en-US"/>
        </w:rPr>
        <w:t>.</w:t>
      </w:r>
    </w:p>
    <w:p w14:paraId="218F50D0" w14:textId="611CB9F6" w:rsidR="007F6FB3" w:rsidRPr="00F349EC" w:rsidRDefault="00DA0DB6" w:rsidP="007F6FB3">
      <w:pPr>
        <w:pStyle w:val="NormalWeb"/>
        <w:spacing w:before="0" w:beforeAutospacing="0" w:after="240" w:afterAutospacing="0" w:line="24" w:lineRule="atLeast"/>
        <w:ind w:right="521"/>
        <w:jc w:val="both"/>
        <w:rPr>
          <w:rFonts w:ascii="Arial" w:eastAsiaTheme="minorHAnsi" w:hAnsi="Arial" w:cs="Arial"/>
          <w:iCs/>
          <w:lang w:eastAsia="en-US"/>
        </w:rPr>
      </w:pPr>
      <w:r w:rsidRPr="00F349EC">
        <w:rPr>
          <w:rFonts w:ascii="Arial" w:eastAsiaTheme="minorHAnsi" w:hAnsi="Arial" w:cs="Arial"/>
          <w:iCs/>
          <w:lang w:eastAsia="en-US"/>
        </w:rPr>
        <w:t xml:space="preserve">If it were not possible to teach out, we would work with </w:t>
      </w:r>
      <w:r w:rsidR="009D56B3" w:rsidRPr="00F349EC">
        <w:rPr>
          <w:rFonts w:ascii="Arial" w:eastAsiaTheme="minorHAnsi" w:hAnsi="Arial" w:cs="Arial"/>
          <w:iCs/>
          <w:lang w:eastAsia="en-US"/>
        </w:rPr>
        <w:t xml:space="preserve">other </w:t>
      </w:r>
      <w:r w:rsidRPr="00F349EC">
        <w:rPr>
          <w:rFonts w:ascii="Arial" w:eastAsiaTheme="minorHAnsi" w:hAnsi="Arial" w:cs="Arial"/>
          <w:iCs/>
          <w:lang w:eastAsia="en-US"/>
        </w:rPr>
        <w:t xml:space="preserve">regional </w:t>
      </w:r>
      <w:r w:rsidR="009D56B3" w:rsidRPr="00F349EC">
        <w:rPr>
          <w:rFonts w:ascii="Arial" w:eastAsiaTheme="minorHAnsi" w:hAnsi="Arial" w:cs="Arial"/>
          <w:iCs/>
          <w:lang w:eastAsia="en-US"/>
        </w:rPr>
        <w:t xml:space="preserve">providers to </w:t>
      </w:r>
      <w:r w:rsidR="00EC3AB4" w:rsidRPr="00F349EC">
        <w:rPr>
          <w:rFonts w:ascii="Arial" w:eastAsiaTheme="minorHAnsi" w:hAnsi="Arial" w:cs="Arial"/>
          <w:iCs/>
          <w:lang w:eastAsia="en-US"/>
        </w:rPr>
        <w:t xml:space="preserve">explore a transfer of your studentship to them. This might involve you being admitted as a direct entrant </w:t>
      </w:r>
      <w:r w:rsidR="00893EC4">
        <w:rPr>
          <w:rFonts w:ascii="Arial" w:eastAsiaTheme="minorHAnsi" w:hAnsi="Arial" w:cs="Arial"/>
          <w:iCs/>
          <w:lang w:eastAsia="en-US"/>
        </w:rPr>
        <w:t>at</w:t>
      </w:r>
      <w:r w:rsidR="00EC3AB4" w:rsidRPr="00F349EC">
        <w:rPr>
          <w:rFonts w:ascii="Arial" w:eastAsiaTheme="minorHAnsi" w:hAnsi="Arial" w:cs="Arial"/>
          <w:iCs/>
          <w:lang w:eastAsia="en-US"/>
        </w:rPr>
        <w:t xml:space="preserve"> a certain level of a comparable course, subject to </w:t>
      </w:r>
      <w:r w:rsidR="00F349EC" w:rsidRPr="00F349EC">
        <w:rPr>
          <w:rFonts w:ascii="Arial" w:eastAsiaTheme="minorHAnsi" w:hAnsi="Arial" w:cs="Arial"/>
          <w:iCs/>
          <w:lang w:eastAsia="en-US"/>
        </w:rPr>
        <w:t>the mix of modules you had studied already with us.</w:t>
      </w:r>
      <w:r w:rsidR="00282C6E">
        <w:rPr>
          <w:rFonts w:ascii="Arial" w:eastAsiaTheme="minorHAnsi" w:hAnsi="Arial" w:cs="Arial"/>
          <w:iCs/>
          <w:lang w:eastAsia="en-US"/>
        </w:rPr>
        <w:t xml:space="preserve"> We would also work </w:t>
      </w:r>
      <w:r w:rsidR="00893EC4">
        <w:rPr>
          <w:rFonts w:ascii="Arial" w:eastAsiaTheme="minorHAnsi" w:hAnsi="Arial" w:cs="Arial"/>
          <w:iCs/>
          <w:lang w:eastAsia="en-US"/>
        </w:rPr>
        <w:t xml:space="preserve">in a similar way </w:t>
      </w:r>
      <w:r w:rsidR="00282C6E">
        <w:rPr>
          <w:rFonts w:ascii="Arial" w:eastAsiaTheme="minorHAnsi" w:hAnsi="Arial" w:cs="Arial"/>
          <w:iCs/>
          <w:lang w:eastAsia="en-US"/>
        </w:rPr>
        <w:t xml:space="preserve">with other </w:t>
      </w:r>
      <w:r w:rsidR="00706AE0">
        <w:rPr>
          <w:rFonts w:ascii="Arial" w:eastAsiaTheme="minorHAnsi" w:hAnsi="Arial" w:cs="Arial"/>
          <w:iCs/>
          <w:lang w:eastAsia="en-US"/>
        </w:rPr>
        <w:t>providers</w:t>
      </w:r>
      <w:r w:rsidR="00282C6E">
        <w:rPr>
          <w:rFonts w:ascii="Arial" w:eastAsiaTheme="minorHAnsi" w:hAnsi="Arial" w:cs="Arial"/>
          <w:iCs/>
          <w:lang w:eastAsia="en-US"/>
        </w:rPr>
        <w:t xml:space="preserve"> outside the region if you</w:t>
      </w:r>
      <w:r w:rsidR="00706AE0">
        <w:rPr>
          <w:rFonts w:ascii="Arial" w:eastAsiaTheme="minorHAnsi" w:hAnsi="Arial" w:cs="Arial"/>
          <w:iCs/>
          <w:lang w:eastAsia="en-US"/>
        </w:rPr>
        <w:t xml:space="preserve"> were interested in moving further away.</w:t>
      </w:r>
    </w:p>
    <w:p w14:paraId="12D0459D" w14:textId="62964198" w:rsidR="00E05AC4" w:rsidRDefault="00641A66" w:rsidP="00291DE6">
      <w:pPr>
        <w:pStyle w:val="NormalWeb"/>
        <w:numPr>
          <w:ilvl w:val="0"/>
          <w:numId w:val="34"/>
        </w:numPr>
        <w:spacing w:before="0" w:beforeAutospacing="0" w:after="240" w:afterAutospacing="0" w:line="24" w:lineRule="atLeast"/>
        <w:ind w:right="521"/>
        <w:jc w:val="both"/>
        <w:rPr>
          <w:rFonts w:ascii="Arial" w:eastAsiaTheme="minorHAnsi" w:hAnsi="Arial" w:cs="Arial"/>
          <w:b/>
          <w:bCs/>
          <w:iCs/>
          <w:lang w:eastAsia="en-US"/>
        </w:rPr>
      </w:pPr>
      <w:r>
        <w:rPr>
          <w:rFonts w:ascii="Arial" w:eastAsiaTheme="minorHAnsi" w:hAnsi="Arial" w:cs="Arial"/>
          <w:b/>
          <w:bCs/>
          <w:iCs/>
          <w:lang w:eastAsia="en-US"/>
        </w:rPr>
        <w:t xml:space="preserve">Support </w:t>
      </w:r>
      <w:r w:rsidR="00711369">
        <w:rPr>
          <w:rFonts w:ascii="Arial" w:eastAsiaTheme="minorHAnsi" w:hAnsi="Arial" w:cs="Arial"/>
          <w:b/>
          <w:bCs/>
          <w:iCs/>
          <w:lang w:eastAsia="en-US"/>
        </w:rPr>
        <w:t xml:space="preserve">your </w:t>
      </w:r>
      <w:r>
        <w:rPr>
          <w:rFonts w:ascii="Arial" w:eastAsiaTheme="minorHAnsi" w:hAnsi="Arial" w:cs="Arial"/>
          <w:b/>
          <w:bCs/>
          <w:iCs/>
          <w:lang w:eastAsia="en-US"/>
        </w:rPr>
        <w:t xml:space="preserve">access to academic supervision and/or </w:t>
      </w:r>
      <w:r w:rsidR="00851261">
        <w:rPr>
          <w:rFonts w:ascii="Arial" w:eastAsiaTheme="minorHAnsi" w:hAnsi="Arial" w:cs="Arial"/>
          <w:b/>
          <w:bCs/>
          <w:iCs/>
          <w:lang w:eastAsia="en-US"/>
        </w:rPr>
        <w:t>specialist equipment</w:t>
      </w:r>
      <w:r w:rsidR="00711369">
        <w:rPr>
          <w:rFonts w:ascii="Arial" w:eastAsiaTheme="minorHAnsi" w:hAnsi="Arial" w:cs="Arial"/>
          <w:b/>
          <w:bCs/>
          <w:iCs/>
          <w:lang w:eastAsia="en-US"/>
        </w:rPr>
        <w:t xml:space="preserve"> elsewhere</w:t>
      </w:r>
      <w:r w:rsidR="00851261">
        <w:rPr>
          <w:rFonts w:ascii="Arial" w:eastAsiaTheme="minorHAnsi" w:hAnsi="Arial" w:cs="Arial"/>
          <w:b/>
          <w:bCs/>
          <w:iCs/>
          <w:lang w:eastAsia="en-US"/>
        </w:rPr>
        <w:t>.</w:t>
      </w:r>
    </w:p>
    <w:p w14:paraId="140D8327" w14:textId="6E05847D" w:rsidR="00706AE0" w:rsidRPr="006E38BE" w:rsidRDefault="001D58C2" w:rsidP="00706AE0">
      <w:pPr>
        <w:pStyle w:val="NormalWeb"/>
        <w:spacing w:before="0" w:beforeAutospacing="0" w:after="240" w:afterAutospacing="0" w:line="24" w:lineRule="atLeast"/>
        <w:ind w:right="521"/>
        <w:jc w:val="both"/>
        <w:rPr>
          <w:rFonts w:ascii="Arial" w:eastAsiaTheme="minorHAnsi" w:hAnsi="Arial" w:cs="Arial"/>
          <w:iCs/>
          <w:lang w:eastAsia="en-US"/>
        </w:rPr>
      </w:pPr>
      <w:r w:rsidRPr="006E38BE">
        <w:rPr>
          <w:rFonts w:ascii="Arial" w:eastAsiaTheme="minorHAnsi" w:hAnsi="Arial" w:cs="Arial"/>
          <w:iCs/>
          <w:lang w:eastAsia="en-US"/>
        </w:rPr>
        <w:t>This is particularly relevant to PGR students where subject specialists and/or equipment are more diffi</w:t>
      </w:r>
      <w:r w:rsidR="006E38BE" w:rsidRPr="006E38BE">
        <w:rPr>
          <w:rFonts w:ascii="Arial" w:eastAsiaTheme="minorHAnsi" w:hAnsi="Arial" w:cs="Arial"/>
          <w:iCs/>
          <w:lang w:eastAsia="en-US"/>
        </w:rPr>
        <w:t xml:space="preserve">cult to </w:t>
      </w:r>
      <w:r w:rsidR="006E38BE">
        <w:rPr>
          <w:rFonts w:ascii="Arial" w:eastAsiaTheme="minorHAnsi" w:hAnsi="Arial" w:cs="Arial"/>
          <w:iCs/>
          <w:lang w:eastAsia="en-US"/>
        </w:rPr>
        <w:t>find</w:t>
      </w:r>
      <w:r w:rsidR="006E38BE" w:rsidRPr="006E38BE">
        <w:rPr>
          <w:rFonts w:ascii="Arial" w:eastAsiaTheme="minorHAnsi" w:hAnsi="Arial" w:cs="Arial"/>
          <w:iCs/>
          <w:lang w:eastAsia="en-US"/>
        </w:rPr>
        <w:t>.</w:t>
      </w:r>
      <w:r w:rsidR="00711369">
        <w:rPr>
          <w:rFonts w:ascii="Arial" w:eastAsiaTheme="minorHAnsi" w:hAnsi="Arial" w:cs="Arial"/>
          <w:iCs/>
          <w:lang w:eastAsia="en-US"/>
        </w:rPr>
        <w:t xml:space="preserve"> We would help you to identify</w:t>
      </w:r>
      <w:r w:rsidR="00A417D4">
        <w:rPr>
          <w:rFonts w:ascii="Arial" w:eastAsiaTheme="minorHAnsi" w:hAnsi="Arial" w:cs="Arial"/>
          <w:iCs/>
          <w:lang w:eastAsia="en-US"/>
        </w:rPr>
        <w:t xml:space="preserve"> </w:t>
      </w:r>
      <w:r w:rsidR="008A5FF7">
        <w:rPr>
          <w:rFonts w:ascii="Arial" w:eastAsiaTheme="minorHAnsi" w:hAnsi="Arial" w:cs="Arial"/>
          <w:iCs/>
          <w:lang w:eastAsia="en-US"/>
        </w:rPr>
        <w:t xml:space="preserve">people who could continue to support you </w:t>
      </w:r>
      <w:r w:rsidR="008A5FF7">
        <w:rPr>
          <w:rFonts w:ascii="Arial" w:eastAsiaTheme="minorHAnsi" w:hAnsi="Arial" w:cs="Arial"/>
          <w:iCs/>
          <w:lang w:eastAsia="en-US"/>
        </w:rPr>
        <w:lastRenderedPageBreak/>
        <w:t>from outside the University</w:t>
      </w:r>
      <w:r w:rsidR="00290E15">
        <w:rPr>
          <w:rFonts w:ascii="Arial" w:eastAsiaTheme="minorHAnsi" w:hAnsi="Arial" w:cs="Arial"/>
          <w:iCs/>
          <w:lang w:eastAsia="en-US"/>
        </w:rPr>
        <w:t>.</w:t>
      </w:r>
      <w:r w:rsidR="003D4BBD">
        <w:rPr>
          <w:rFonts w:ascii="Arial" w:eastAsiaTheme="minorHAnsi" w:hAnsi="Arial" w:cs="Arial"/>
          <w:iCs/>
          <w:lang w:eastAsia="en-US"/>
        </w:rPr>
        <w:t xml:space="preserve"> If </w:t>
      </w:r>
      <w:r w:rsidR="004938A9">
        <w:rPr>
          <w:rFonts w:ascii="Arial" w:eastAsiaTheme="minorHAnsi" w:hAnsi="Arial" w:cs="Arial"/>
          <w:iCs/>
          <w:lang w:eastAsia="en-US"/>
        </w:rPr>
        <w:t>necessary,</w:t>
      </w:r>
      <w:r w:rsidR="003D4BBD">
        <w:rPr>
          <w:rFonts w:ascii="Arial" w:eastAsiaTheme="minorHAnsi" w:hAnsi="Arial" w:cs="Arial"/>
          <w:iCs/>
          <w:lang w:eastAsia="en-US"/>
        </w:rPr>
        <w:t xml:space="preserve"> we would support you to </w:t>
      </w:r>
      <w:r w:rsidR="003A5C71">
        <w:rPr>
          <w:rFonts w:ascii="Arial" w:eastAsiaTheme="minorHAnsi" w:hAnsi="Arial" w:cs="Arial"/>
          <w:iCs/>
          <w:lang w:eastAsia="en-US"/>
        </w:rPr>
        <w:t xml:space="preserve">move to another provider </w:t>
      </w:r>
      <w:r w:rsidR="00C85AA5">
        <w:rPr>
          <w:rFonts w:ascii="Arial" w:eastAsiaTheme="minorHAnsi" w:hAnsi="Arial" w:cs="Arial"/>
          <w:iCs/>
          <w:lang w:eastAsia="en-US"/>
        </w:rPr>
        <w:t>and transfer your data.</w:t>
      </w:r>
    </w:p>
    <w:p w14:paraId="63865C1A" w14:textId="3FD1A534" w:rsidR="00851261" w:rsidRDefault="00851261" w:rsidP="00291DE6">
      <w:pPr>
        <w:pStyle w:val="NormalWeb"/>
        <w:numPr>
          <w:ilvl w:val="0"/>
          <w:numId w:val="34"/>
        </w:numPr>
        <w:spacing w:before="0" w:beforeAutospacing="0" w:after="240" w:afterAutospacing="0" w:line="24" w:lineRule="atLeast"/>
        <w:ind w:right="521"/>
        <w:jc w:val="both"/>
        <w:rPr>
          <w:rFonts w:ascii="Arial" w:eastAsiaTheme="minorHAnsi" w:hAnsi="Arial" w:cs="Arial"/>
          <w:b/>
          <w:bCs/>
          <w:iCs/>
          <w:lang w:eastAsia="en-US"/>
        </w:rPr>
      </w:pPr>
      <w:r>
        <w:rPr>
          <w:rFonts w:ascii="Arial" w:eastAsiaTheme="minorHAnsi" w:hAnsi="Arial" w:cs="Arial"/>
          <w:b/>
          <w:bCs/>
          <w:iCs/>
          <w:lang w:eastAsia="en-US"/>
        </w:rPr>
        <w:t>Find suitable premises close by.</w:t>
      </w:r>
    </w:p>
    <w:p w14:paraId="37E778E3" w14:textId="77777777" w:rsidR="00D6673E" w:rsidRDefault="001E428B" w:rsidP="00D6673E">
      <w:pPr>
        <w:pStyle w:val="NormalWeb"/>
        <w:spacing w:before="0" w:beforeAutospacing="0" w:after="240" w:afterAutospacing="0" w:line="24" w:lineRule="atLeast"/>
        <w:ind w:right="521"/>
        <w:jc w:val="both"/>
        <w:rPr>
          <w:rFonts w:ascii="Arial" w:eastAsiaTheme="minorHAnsi" w:hAnsi="Arial" w:cs="Arial"/>
          <w:iCs/>
          <w:lang w:eastAsia="en-US"/>
        </w:rPr>
      </w:pPr>
      <w:r w:rsidRPr="001E428B">
        <w:rPr>
          <w:rFonts w:ascii="Arial" w:eastAsiaTheme="minorHAnsi" w:hAnsi="Arial" w:cs="Arial"/>
          <w:iCs/>
          <w:lang w:eastAsia="en-US"/>
        </w:rPr>
        <w:t>If we were not able to</w:t>
      </w:r>
      <w:r w:rsidR="005D1021">
        <w:rPr>
          <w:rFonts w:ascii="Arial" w:eastAsiaTheme="minorHAnsi" w:hAnsi="Arial" w:cs="Arial"/>
          <w:iCs/>
          <w:lang w:eastAsia="en-US"/>
        </w:rPr>
        <w:t xml:space="preserve"> use one or more of our buildings, we</w:t>
      </w:r>
      <w:r w:rsidR="001404EB">
        <w:rPr>
          <w:rFonts w:ascii="Arial" w:eastAsiaTheme="minorHAnsi" w:hAnsi="Arial" w:cs="Arial"/>
          <w:iCs/>
          <w:lang w:eastAsia="en-US"/>
        </w:rPr>
        <w:t xml:space="preserve"> would always look for suitable alternative premises as close as possible to the original teaching site.</w:t>
      </w:r>
      <w:r w:rsidR="00DF483C">
        <w:rPr>
          <w:rFonts w:ascii="Arial" w:eastAsiaTheme="minorHAnsi" w:hAnsi="Arial" w:cs="Arial"/>
          <w:iCs/>
          <w:lang w:eastAsia="en-US"/>
        </w:rPr>
        <w:t xml:space="preserve"> If you were studying at a partner institution </w:t>
      </w:r>
      <w:r w:rsidR="00E44BDD">
        <w:rPr>
          <w:rFonts w:ascii="Arial" w:eastAsiaTheme="minorHAnsi" w:hAnsi="Arial" w:cs="Arial"/>
          <w:iCs/>
          <w:lang w:eastAsia="en-US"/>
        </w:rPr>
        <w:t>in the UK or overseas</w:t>
      </w:r>
      <w:r w:rsidR="001E22E3">
        <w:rPr>
          <w:rFonts w:ascii="Arial" w:eastAsiaTheme="minorHAnsi" w:hAnsi="Arial" w:cs="Arial"/>
          <w:iCs/>
          <w:lang w:eastAsia="en-US"/>
        </w:rPr>
        <w:t>, we would help you to transfer to another provider</w:t>
      </w:r>
      <w:r w:rsidR="0049594A">
        <w:rPr>
          <w:rFonts w:ascii="Arial" w:eastAsiaTheme="minorHAnsi" w:hAnsi="Arial" w:cs="Arial"/>
          <w:iCs/>
          <w:lang w:eastAsia="en-US"/>
        </w:rPr>
        <w:t xml:space="preserve"> and you would also have</w:t>
      </w:r>
      <w:r w:rsidR="001E22E3">
        <w:rPr>
          <w:rFonts w:ascii="Arial" w:eastAsiaTheme="minorHAnsi" w:hAnsi="Arial" w:cs="Arial"/>
          <w:iCs/>
          <w:lang w:eastAsia="en-US"/>
        </w:rPr>
        <w:t xml:space="preserve"> the option of </w:t>
      </w:r>
      <w:r w:rsidR="0049594A">
        <w:rPr>
          <w:rFonts w:ascii="Arial" w:eastAsiaTheme="minorHAnsi" w:hAnsi="Arial" w:cs="Arial"/>
          <w:iCs/>
          <w:lang w:eastAsia="en-US"/>
        </w:rPr>
        <w:t>finishing your studies</w:t>
      </w:r>
      <w:r w:rsidR="001E22E3">
        <w:rPr>
          <w:rFonts w:ascii="Arial" w:eastAsiaTheme="minorHAnsi" w:hAnsi="Arial" w:cs="Arial"/>
          <w:iCs/>
          <w:lang w:eastAsia="en-US"/>
        </w:rPr>
        <w:t xml:space="preserve"> in Huddersfield </w:t>
      </w:r>
      <w:r w:rsidR="0049594A">
        <w:rPr>
          <w:rFonts w:ascii="Arial" w:eastAsiaTheme="minorHAnsi" w:hAnsi="Arial" w:cs="Arial"/>
          <w:iCs/>
          <w:lang w:eastAsia="en-US"/>
        </w:rPr>
        <w:t xml:space="preserve">or online </w:t>
      </w:r>
      <w:r w:rsidR="001E22E3">
        <w:rPr>
          <w:rFonts w:ascii="Arial" w:eastAsiaTheme="minorHAnsi" w:hAnsi="Arial" w:cs="Arial"/>
          <w:iCs/>
          <w:lang w:eastAsia="en-US"/>
        </w:rPr>
        <w:t>if appropriate</w:t>
      </w:r>
      <w:r w:rsidR="0049594A">
        <w:rPr>
          <w:rFonts w:ascii="Arial" w:eastAsiaTheme="minorHAnsi" w:hAnsi="Arial" w:cs="Arial"/>
          <w:iCs/>
          <w:lang w:eastAsia="en-US"/>
        </w:rPr>
        <w:t>/available</w:t>
      </w:r>
      <w:r w:rsidR="001E22E3">
        <w:rPr>
          <w:rFonts w:ascii="Arial" w:eastAsiaTheme="minorHAnsi" w:hAnsi="Arial" w:cs="Arial"/>
          <w:iCs/>
          <w:lang w:eastAsia="en-US"/>
        </w:rPr>
        <w:t>. If</w:t>
      </w:r>
      <w:r w:rsidR="0049594A">
        <w:rPr>
          <w:rFonts w:ascii="Arial" w:eastAsiaTheme="minorHAnsi" w:hAnsi="Arial" w:cs="Arial"/>
          <w:iCs/>
          <w:lang w:eastAsia="en-US"/>
        </w:rPr>
        <w:t xml:space="preserve"> there was no suitable alternative</w:t>
      </w:r>
      <w:r w:rsidR="004E70F9">
        <w:rPr>
          <w:rFonts w:ascii="Arial" w:eastAsiaTheme="minorHAnsi" w:hAnsi="Arial" w:cs="Arial"/>
          <w:iCs/>
          <w:lang w:eastAsia="en-US"/>
        </w:rPr>
        <w:t xml:space="preserve">, we would award you any interim award </w:t>
      </w:r>
      <w:r w:rsidR="00903255">
        <w:rPr>
          <w:rFonts w:ascii="Arial" w:eastAsiaTheme="minorHAnsi" w:hAnsi="Arial" w:cs="Arial"/>
          <w:iCs/>
          <w:lang w:eastAsia="en-US"/>
        </w:rPr>
        <w:t xml:space="preserve">and/or academic credit </w:t>
      </w:r>
      <w:r w:rsidR="004E70F9">
        <w:rPr>
          <w:rFonts w:ascii="Arial" w:eastAsiaTheme="minorHAnsi" w:hAnsi="Arial" w:cs="Arial"/>
          <w:iCs/>
          <w:lang w:eastAsia="en-US"/>
        </w:rPr>
        <w:t>accumulated to date. We would refund fees for any partially completed modules</w:t>
      </w:r>
      <w:r w:rsidR="00903255">
        <w:rPr>
          <w:rFonts w:ascii="Arial" w:eastAsiaTheme="minorHAnsi" w:hAnsi="Arial" w:cs="Arial"/>
          <w:iCs/>
          <w:lang w:eastAsia="en-US"/>
        </w:rPr>
        <w:t xml:space="preserve"> that</w:t>
      </w:r>
      <w:r w:rsidR="004E70F9">
        <w:rPr>
          <w:rFonts w:ascii="Arial" w:eastAsiaTheme="minorHAnsi" w:hAnsi="Arial" w:cs="Arial"/>
          <w:iCs/>
          <w:lang w:eastAsia="en-US"/>
        </w:rPr>
        <w:t xml:space="preserve"> you w</w:t>
      </w:r>
      <w:r w:rsidR="00903255">
        <w:rPr>
          <w:rFonts w:ascii="Arial" w:eastAsiaTheme="minorHAnsi" w:hAnsi="Arial" w:cs="Arial"/>
          <w:iCs/>
          <w:lang w:eastAsia="en-US"/>
        </w:rPr>
        <w:t>ere</w:t>
      </w:r>
      <w:r w:rsidR="004E70F9">
        <w:rPr>
          <w:rFonts w:ascii="Arial" w:eastAsiaTheme="minorHAnsi" w:hAnsi="Arial" w:cs="Arial"/>
          <w:iCs/>
          <w:lang w:eastAsia="en-US"/>
        </w:rPr>
        <w:t xml:space="preserve"> not able to finish</w:t>
      </w:r>
    </w:p>
    <w:p w14:paraId="3A12875E" w14:textId="2D4E823F" w:rsidR="0034441D" w:rsidRDefault="0034441D" w:rsidP="00754B78">
      <w:pPr>
        <w:pStyle w:val="Heading2"/>
        <w:numPr>
          <w:ilvl w:val="0"/>
          <w:numId w:val="7"/>
        </w:numPr>
        <w:spacing w:before="0" w:after="240" w:line="24" w:lineRule="atLeast"/>
        <w:ind w:left="567" w:hanging="567"/>
        <w:jc w:val="both"/>
        <w:rPr>
          <w:b/>
        </w:rPr>
      </w:pPr>
      <w:r w:rsidRPr="00754B78">
        <w:rPr>
          <w:b/>
        </w:rPr>
        <w:t>Risk</w:t>
      </w:r>
      <w:r w:rsidR="00754B78" w:rsidRPr="00754B78">
        <w:rPr>
          <w:b/>
        </w:rPr>
        <w:t>s</w:t>
      </w:r>
    </w:p>
    <w:p w14:paraId="27A440A4" w14:textId="165DBB8E" w:rsidR="00F26E13" w:rsidRDefault="00CC7396" w:rsidP="00F26E13">
      <w:pPr>
        <w:pStyle w:val="NormalWeb"/>
        <w:spacing w:before="0" w:beforeAutospacing="0" w:after="240" w:afterAutospacing="0" w:line="24" w:lineRule="atLeast"/>
        <w:ind w:right="521"/>
        <w:jc w:val="both"/>
        <w:rPr>
          <w:rFonts w:ascii="Arial" w:eastAsiaTheme="minorEastAsia" w:hAnsi="Arial" w:cs="Arial"/>
          <w:lang w:eastAsia="en-US"/>
        </w:rPr>
      </w:pPr>
      <w:r w:rsidRPr="01ED538D">
        <w:rPr>
          <w:rFonts w:ascii="Arial" w:eastAsiaTheme="minorEastAsia" w:hAnsi="Arial" w:cs="Arial"/>
          <w:lang w:eastAsia="en-US"/>
        </w:rPr>
        <w:t>T</w:t>
      </w:r>
      <w:r w:rsidR="00B866B2" w:rsidRPr="01ED538D">
        <w:rPr>
          <w:rFonts w:ascii="Arial" w:eastAsiaTheme="minorEastAsia" w:hAnsi="Arial" w:cs="Arial"/>
          <w:lang w:eastAsia="en-US"/>
        </w:rPr>
        <w:t xml:space="preserve">he University of </w:t>
      </w:r>
      <w:r w:rsidR="006804B9" w:rsidRPr="01ED538D">
        <w:rPr>
          <w:rFonts w:ascii="Arial" w:eastAsiaTheme="minorEastAsia" w:hAnsi="Arial" w:cs="Arial"/>
          <w:lang w:eastAsia="en-US"/>
        </w:rPr>
        <w:t>Huddersfield</w:t>
      </w:r>
      <w:r w:rsidR="00B866B2" w:rsidRPr="01ED538D">
        <w:rPr>
          <w:rFonts w:ascii="Arial" w:eastAsiaTheme="minorEastAsia" w:hAnsi="Arial" w:cs="Arial"/>
          <w:lang w:eastAsia="en-US"/>
        </w:rPr>
        <w:t xml:space="preserve"> is a long-</w:t>
      </w:r>
      <w:r w:rsidR="006804B9" w:rsidRPr="01ED538D">
        <w:rPr>
          <w:rFonts w:ascii="Arial" w:eastAsiaTheme="minorEastAsia" w:hAnsi="Arial" w:cs="Arial"/>
          <w:lang w:eastAsia="en-US"/>
        </w:rPr>
        <w:t xml:space="preserve">established and financially stable </w:t>
      </w:r>
      <w:r w:rsidR="003942A3" w:rsidRPr="01ED538D">
        <w:rPr>
          <w:rFonts w:ascii="Arial" w:eastAsiaTheme="minorEastAsia" w:hAnsi="Arial" w:cs="Arial"/>
          <w:lang w:eastAsia="en-US"/>
        </w:rPr>
        <w:t>provider</w:t>
      </w:r>
      <w:r w:rsidR="00D4146F" w:rsidRPr="01ED538D">
        <w:rPr>
          <w:rFonts w:ascii="Arial" w:eastAsiaTheme="minorEastAsia" w:hAnsi="Arial" w:cs="Arial"/>
          <w:lang w:eastAsia="en-US"/>
        </w:rPr>
        <w:t xml:space="preserve">. </w:t>
      </w:r>
      <w:r w:rsidR="003942A3" w:rsidRPr="01ED538D">
        <w:rPr>
          <w:rFonts w:ascii="Arial" w:eastAsiaTheme="minorEastAsia" w:hAnsi="Arial" w:cs="Arial"/>
          <w:lang w:eastAsia="en-US"/>
        </w:rPr>
        <w:t xml:space="preserve"> </w:t>
      </w:r>
      <w:r w:rsidR="002B19B7" w:rsidRPr="01ED538D">
        <w:rPr>
          <w:rFonts w:ascii="Arial" w:eastAsiaTheme="minorEastAsia" w:hAnsi="Arial" w:cs="Arial"/>
          <w:lang w:eastAsia="en-US"/>
        </w:rPr>
        <w:t>Before we agree to</w:t>
      </w:r>
      <w:r w:rsidR="008016E7" w:rsidRPr="01ED538D">
        <w:rPr>
          <w:rFonts w:ascii="Arial" w:eastAsiaTheme="minorEastAsia" w:hAnsi="Arial" w:cs="Arial"/>
          <w:lang w:eastAsia="en-US"/>
        </w:rPr>
        <w:t xml:space="preserve"> work with partner institutions</w:t>
      </w:r>
      <w:r w:rsidR="002B19B7" w:rsidRPr="01ED538D">
        <w:rPr>
          <w:rFonts w:ascii="Arial" w:eastAsiaTheme="minorEastAsia" w:hAnsi="Arial" w:cs="Arial"/>
          <w:lang w:eastAsia="en-US"/>
        </w:rPr>
        <w:t xml:space="preserve">, we do a series of due diligence tests to </w:t>
      </w:r>
      <w:r w:rsidR="005D191D" w:rsidRPr="01ED538D">
        <w:rPr>
          <w:rFonts w:ascii="Arial" w:eastAsiaTheme="minorEastAsia" w:hAnsi="Arial" w:cs="Arial"/>
          <w:lang w:eastAsia="en-US"/>
        </w:rPr>
        <w:t>assure us that they are sound and high</w:t>
      </w:r>
      <w:r w:rsidR="3DA807AD" w:rsidRPr="01ED538D">
        <w:rPr>
          <w:rFonts w:ascii="Arial" w:eastAsiaTheme="minorEastAsia" w:hAnsi="Arial" w:cs="Arial"/>
          <w:lang w:eastAsia="en-US"/>
        </w:rPr>
        <w:t>-</w:t>
      </w:r>
      <w:r w:rsidR="005D191D" w:rsidRPr="01ED538D">
        <w:rPr>
          <w:rFonts w:ascii="Arial" w:eastAsiaTheme="minorEastAsia" w:hAnsi="Arial" w:cs="Arial"/>
          <w:lang w:eastAsia="en-US"/>
        </w:rPr>
        <w:t xml:space="preserve">quality organisations. </w:t>
      </w:r>
      <w:r w:rsidR="008016E7" w:rsidRPr="01ED538D">
        <w:rPr>
          <w:rFonts w:ascii="Arial" w:eastAsiaTheme="minorEastAsia" w:hAnsi="Arial" w:cs="Arial"/>
          <w:lang w:eastAsia="en-US"/>
        </w:rPr>
        <w:t xml:space="preserve"> </w:t>
      </w:r>
      <w:r w:rsidR="00F26E13" w:rsidRPr="01ED538D">
        <w:rPr>
          <w:rFonts w:ascii="Arial" w:eastAsiaTheme="minorEastAsia" w:hAnsi="Arial" w:cs="Arial"/>
          <w:lang w:eastAsia="en-US"/>
        </w:rPr>
        <w:t>Therefore, the risks outlined below are all extremely low</w:t>
      </w:r>
      <w:r w:rsidR="006E0B45" w:rsidRPr="01ED538D">
        <w:rPr>
          <w:rFonts w:ascii="Arial" w:eastAsiaTheme="minorEastAsia" w:hAnsi="Arial" w:cs="Arial"/>
          <w:lang w:eastAsia="en-US"/>
        </w:rPr>
        <w:t>.  W</w:t>
      </w:r>
      <w:r w:rsidR="00230A7F" w:rsidRPr="01ED538D">
        <w:rPr>
          <w:rFonts w:ascii="Arial" w:eastAsiaTheme="minorEastAsia" w:hAnsi="Arial" w:cs="Arial"/>
          <w:lang w:eastAsia="en-US"/>
        </w:rPr>
        <w:t>e bring them to your attention to reassu</w:t>
      </w:r>
      <w:r w:rsidR="00551CE3" w:rsidRPr="01ED538D">
        <w:rPr>
          <w:rFonts w:ascii="Arial" w:eastAsiaTheme="minorEastAsia" w:hAnsi="Arial" w:cs="Arial"/>
          <w:lang w:eastAsia="en-US"/>
        </w:rPr>
        <w:t>re</w:t>
      </w:r>
      <w:r w:rsidR="006E0B45" w:rsidRPr="01ED538D">
        <w:rPr>
          <w:rFonts w:ascii="Arial" w:eastAsiaTheme="minorEastAsia" w:hAnsi="Arial" w:cs="Arial"/>
          <w:lang w:eastAsia="en-US"/>
        </w:rPr>
        <w:t xml:space="preserve"> you that we have thought about them and have appropriate plans in place</w:t>
      </w:r>
      <w:r w:rsidR="00F26E13" w:rsidRPr="01ED538D">
        <w:rPr>
          <w:rFonts w:ascii="Arial" w:eastAsiaTheme="minorEastAsia" w:hAnsi="Arial" w:cs="Arial"/>
          <w:lang w:eastAsia="en-US"/>
        </w:rPr>
        <w:t>.</w:t>
      </w:r>
    </w:p>
    <w:p w14:paraId="385068F9" w14:textId="7B5857AF" w:rsidR="00532925" w:rsidRPr="00532925" w:rsidRDefault="00532925" w:rsidP="00532925">
      <w:pPr>
        <w:pStyle w:val="NormalWeb"/>
        <w:numPr>
          <w:ilvl w:val="0"/>
          <w:numId w:val="36"/>
        </w:numPr>
        <w:spacing w:before="0" w:beforeAutospacing="0" w:after="240" w:afterAutospacing="0" w:line="24" w:lineRule="atLeast"/>
        <w:ind w:right="521"/>
        <w:jc w:val="both"/>
        <w:rPr>
          <w:rFonts w:ascii="Arial" w:eastAsiaTheme="minorHAnsi" w:hAnsi="Arial" w:cs="Arial"/>
          <w:b/>
          <w:bCs/>
          <w:iCs/>
          <w:lang w:eastAsia="en-US"/>
        </w:rPr>
      </w:pPr>
      <w:r w:rsidRPr="00532925">
        <w:rPr>
          <w:rFonts w:ascii="Arial" w:eastAsiaTheme="minorHAnsi" w:hAnsi="Arial" w:cs="Arial"/>
          <w:b/>
          <w:bCs/>
          <w:iCs/>
          <w:lang w:eastAsia="en-US"/>
        </w:rPr>
        <w:t>Discontinuation</w:t>
      </w:r>
      <w:r w:rsidR="00B20AD0">
        <w:rPr>
          <w:rFonts w:ascii="Arial" w:eastAsiaTheme="minorHAnsi" w:hAnsi="Arial" w:cs="Arial"/>
          <w:b/>
          <w:bCs/>
          <w:iCs/>
          <w:lang w:eastAsia="en-US"/>
        </w:rPr>
        <w:t xml:space="preserve"> of a course or subject</w:t>
      </w:r>
    </w:p>
    <w:p w14:paraId="78CCF4FB" w14:textId="4CA8EC87" w:rsidR="00532925" w:rsidRDefault="00532925" w:rsidP="00532925">
      <w:pPr>
        <w:pStyle w:val="NormalWeb"/>
        <w:spacing w:before="0" w:beforeAutospacing="0" w:after="240" w:afterAutospacing="0" w:line="24" w:lineRule="atLeast"/>
        <w:ind w:right="521"/>
        <w:jc w:val="both"/>
        <w:rPr>
          <w:rFonts w:ascii="Arial" w:eastAsiaTheme="minorHAnsi" w:hAnsi="Arial" w:cs="Arial"/>
          <w:iCs/>
          <w:lang w:eastAsia="en-US"/>
        </w:rPr>
      </w:pPr>
      <w:r>
        <w:rPr>
          <w:rFonts w:ascii="Arial" w:eastAsiaTheme="minorHAnsi" w:hAnsi="Arial" w:cs="Arial"/>
          <w:iCs/>
          <w:lang w:eastAsia="en-US"/>
        </w:rPr>
        <w:t>We may from time to time discontinue a course for a variety of reasons</w:t>
      </w:r>
      <w:r w:rsidR="00172ED1">
        <w:rPr>
          <w:rFonts w:ascii="Arial" w:eastAsiaTheme="minorHAnsi" w:hAnsi="Arial" w:cs="Arial"/>
          <w:iCs/>
          <w:lang w:eastAsia="en-US"/>
        </w:rPr>
        <w:t xml:space="preserve"> and m</w:t>
      </w:r>
      <w:r w:rsidR="002423C1">
        <w:rPr>
          <w:rFonts w:ascii="Arial" w:eastAsiaTheme="minorHAnsi" w:hAnsi="Arial" w:cs="Arial"/>
          <w:iCs/>
          <w:lang w:eastAsia="en-US"/>
        </w:rPr>
        <w:t>ore rarely, we may re</w:t>
      </w:r>
      <w:r w:rsidR="00172ED1">
        <w:rPr>
          <w:rFonts w:ascii="Arial" w:eastAsiaTheme="minorHAnsi" w:hAnsi="Arial" w:cs="Arial"/>
          <w:iCs/>
          <w:lang w:eastAsia="en-US"/>
        </w:rPr>
        <w:t xml:space="preserve">treat from the market </w:t>
      </w:r>
      <w:r w:rsidR="00C44D52">
        <w:rPr>
          <w:rFonts w:ascii="Arial" w:eastAsiaTheme="minorHAnsi" w:hAnsi="Arial" w:cs="Arial"/>
          <w:iCs/>
          <w:lang w:eastAsia="en-US"/>
        </w:rPr>
        <w:t xml:space="preserve">altogether </w:t>
      </w:r>
      <w:r w:rsidR="00172ED1">
        <w:rPr>
          <w:rFonts w:ascii="Arial" w:eastAsiaTheme="minorHAnsi" w:hAnsi="Arial" w:cs="Arial"/>
          <w:iCs/>
          <w:lang w:eastAsia="en-US"/>
        </w:rPr>
        <w:t>in a certain subject area. When we do, w</w:t>
      </w:r>
      <w:r>
        <w:rPr>
          <w:rFonts w:ascii="Arial" w:eastAsiaTheme="minorHAnsi" w:hAnsi="Arial" w:cs="Arial"/>
          <w:iCs/>
          <w:lang w:eastAsia="en-US"/>
        </w:rPr>
        <w:t>e have an established process in place to manage this. We will always try to teach out where possible and support you to the end of your course. Since our courses are designed to be taught by teams rather than individuals, in most cases, we could cover the loss of individual staff members. We also have a wide range of optional modules available to ensure adequate choice for you.</w:t>
      </w:r>
      <w:r w:rsidR="008555E3">
        <w:rPr>
          <w:rFonts w:ascii="Arial" w:eastAsiaTheme="minorHAnsi" w:hAnsi="Arial" w:cs="Arial"/>
          <w:iCs/>
          <w:lang w:eastAsia="en-US"/>
        </w:rPr>
        <w:t xml:space="preserve"> Therefore</w:t>
      </w:r>
      <w:r w:rsidR="002C75E0">
        <w:rPr>
          <w:rFonts w:ascii="Arial" w:eastAsiaTheme="minorHAnsi" w:hAnsi="Arial" w:cs="Arial"/>
          <w:iCs/>
          <w:lang w:eastAsia="en-US"/>
        </w:rPr>
        <w:t>,</w:t>
      </w:r>
      <w:r w:rsidR="008555E3">
        <w:rPr>
          <w:rFonts w:ascii="Arial" w:eastAsiaTheme="minorHAnsi" w:hAnsi="Arial" w:cs="Arial"/>
          <w:iCs/>
          <w:lang w:eastAsia="en-US"/>
        </w:rPr>
        <w:t xml:space="preserve"> th</w:t>
      </w:r>
      <w:r w:rsidR="002C75E0">
        <w:rPr>
          <w:rFonts w:ascii="Arial" w:eastAsiaTheme="minorHAnsi" w:hAnsi="Arial" w:cs="Arial"/>
          <w:iCs/>
          <w:lang w:eastAsia="en-US"/>
        </w:rPr>
        <w:t>e</w:t>
      </w:r>
      <w:r w:rsidR="008555E3">
        <w:rPr>
          <w:rFonts w:ascii="Arial" w:eastAsiaTheme="minorHAnsi" w:hAnsi="Arial" w:cs="Arial"/>
          <w:iCs/>
          <w:lang w:eastAsia="en-US"/>
        </w:rPr>
        <w:t xml:space="preserve"> risk</w:t>
      </w:r>
      <w:r w:rsidR="002C75E0">
        <w:rPr>
          <w:rFonts w:ascii="Arial" w:eastAsiaTheme="minorHAnsi" w:hAnsi="Arial" w:cs="Arial"/>
          <w:iCs/>
          <w:lang w:eastAsia="en-US"/>
        </w:rPr>
        <w:t xml:space="preserve">s associated with a course cancellation are low for existing students. </w:t>
      </w:r>
    </w:p>
    <w:p w14:paraId="19BC47B1" w14:textId="79F6DD60" w:rsidR="00532925" w:rsidRPr="00532925" w:rsidRDefault="00532925" w:rsidP="000766F7">
      <w:pPr>
        <w:pStyle w:val="NormalWeb"/>
        <w:numPr>
          <w:ilvl w:val="0"/>
          <w:numId w:val="36"/>
        </w:numPr>
        <w:spacing w:before="0" w:beforeAutospacing="0" w:after="240" w:afterAutospacing="0" w:line="24" w:lineRule="atLeast"/>
        <w:ind w:right="521"/>
        <w:jc w:val="both"/>
        <w:rPr>
          <w:rFonts w:ascii="Arial" w:eastAsiaTheme="minorHAnsi" w:hAnsi="Arial" w:cs="Arial"/>
          <w:b/>
          <w:bCs/>
          <w:iCs/>
          <w:lang w:eastAsia="en-US"/>
        </w:rPr>
      </w:pPr>
      <w:r w:rsidRPr="00532925">
        <w:rPr>
          <w:rFonts w:ascii="Arial" w:eastAsiaTheme="minorHAnsi" w:hAnsi="Arial" w:cs="Arial"/>
          <w:b/>
          <w:bCs/>
          <w:iCs/>
          <w:lang w:eastAsia="en-US"/>
        </w:rPr>
        <w:t>Closure</w:t>
      </w:r>
      <w:r w:rsidR="00B20AD0">
        <w:rPr>
          <w:rFonts w:ascii="Arial" w:eastAsiaTheme="minorHAnsi" w:hAnsi="Arial" w:cs="Arial"/>
          <w:b/>
          <w:bCs/>
          <w:iCs/>
          <w:lang w:eastAsia="en-US"/>
        </w:rPr>
        <w:t xml:space="preserve"> of </w:t>
      </w:r>
      <w:r w:rsidR="00F33050">
        <w:rPr>
          <w:rFonts w:ascii="Arial" w:eastAsiaTheme="minorHAnsi" w:hAnsi="Arial" w:cs="Arial"/>
          <w:b/>
          <w:bCs/>
          <w:iCs/>
          <w:lang w:eastAsia="en-US"/>
        </w:rPr>
        <w:t>a location</w:t>
      </w:r>
    </w:p>
    <w:p w14:paraId="0D7428E6" w14:textId="7B215C0A" w:rsidR="001B6854" w:rsidRDefault="001B6854" w:rsidP="007C5D63">
      <w:pPr>
        <w:pStyle w:val="NormalWeb"/>
        <w:spacing w:before="0" w:beforeAutospacing="0" w:after="240" w:afterAutospacing="0" w:line="24" w:lineRule="atLeast"/>
        <w:ind w:right="521"/>
        <w:jc w:val="both"/>
        <w:rPr>
          <w:rFonts w:ascii="Arial" w:eastAsiaTheme="minorHAnsi" w:hAnsi="Arial" w:cs="Arial"/>
          <w:iCs/>
          <w:lang w:eastAsia="en-US"/>
        </w:rPr>
      </w:pPr>
      <w:r>
        <w:rPr>
          <w:rFonts w:ascii="Arial" w:eastAsiaTheme="minorHAnsi" w:hAnsi="Arial" w:cs="Arial"/>
          <w:iCs/>
          <w:lang w:eastAsia="en-US"/>
        </w:rPr>
        <w:t>We have no plans to close our Queensgate campus</w:t>
      </w:r>
      <w:r w:rsidR="00765CDF">
        <w:rPr>
          <w:rFonts w:ascii="Arial" w:eastAsiaTheme="minorHAnsi" w:hAnsi="Arial" w:cs="Arial"/>
          <w:iCs/>
          <w:lang w:eastAsia="en-US"/>
        </w:rPr>
        <w:t xml:space="preserve">; </w:t>
      </w:r>
      <w:r w:rsidR="005E1401">
        <w:rPr>
          <w:rFonts w:ascii="Arial" w:eastAsiaTheme="minorHAnsi" w:hAnsi="Arial" w:cs="Arial"/>
          <w:iCs/>
          <w:lang w:eastAsia="en-US"/>
        </w:rPr>
        <w:t xml:space="preserve">there is no foreseeable reason why we would do this. On </w:t>
      </w:r>
      <w:r w:rsidR="00765CDF">
        <w:rPr>
          <w:rFonts w:ascii="Arial" w:eastAsiaTheme="minorHAnsi" w:hAnsi="Arial" w:cs="Arial"/>
          <w:iCs/>
          <w:lang w:eastAsia="en-US"/>
        </w:rPr>
        <w:t xml:space="preserve">the contrary, </w:t>
      </w:r>
      <w:r w:rsidR="002B182F">
        <w:rPr>
          <w:rFonts w:ascii="Arial" w:eastAsiaTheme="minorHAnsi" w:hAnsi="Arial" w:cs="Arial"/>
          <w:iCs/>
          <w:lang w:eastAsia="en-US"/>
        </w:rPr>
        <w:t>we are extremely proud of the considerable investment we have made in our building</w:t>
      </w:r>
      <w:r w:rsidR="005105FE">
        <w:rPr>
          <w:rFonts w:ascii="Arial" w:eastAsiaTheme="minorHAnsi" w:hAnsi="Arial" w:cs="Arial"/>
          <w:iCs/>
          <w:lang w:eastAsia="en-US"/>
        </w:rPr>
        <w:t>s over the decades</w:t>
      </w:r>
      <w:r w:rsidR="00765CDF">
        <w:rPr>
          <w:rFonts w:ascii="Arial" w:eastAsiaTheme="minorHAnsi" w:hAnsi="Arial" w:cs="Arial"/>
          <w:iCs/>
          <w:lang w:eastAsia="en-US"/>
        </w:rPr>
        <w:t xml:space="preserve"> and are committed to maintaining these to the highest standards</w:t>
      </w:r>
      <w:r w:rsidR="005105FE">
        <w:rPr>
          <w:rFonts w:ascii="Arial" w:eastAsiaTheme="minorHAnsi" w:hAnsi="Arial" w:cs="Arial"/>
          <w:iCs/>
          <w:lang w:eastAsia="en-US"/>
        </w:rPr>
        <w:t xml:space="preserve">. In addition, </w:t>
      </w:r>
      <w:r>
        <w:rPr>
          <w:rFonts w:ascii="Arial" w:eastAsiaTheme="minorHAnsi" w:hAnsi="Arial" w:cs="Arial"/>
          <w:iCs/>
          <w:lang w:eastAsia="en-US"/>
        </w:rPr>
        <w:t xml:space="preserve">we are investing in </w:t>
      </w:r>
      <w:r w:rsidR="002B182F">
        <w:rPr>
          <w:rFonts w:ascii="Arial" w:eastAsiaTheme="minorHAnsi" w:hAnsi="Arial" w:cs="Arial"/>
          <w:iCs/>
          <w:lang w:eastAsia="en-US"/>
        </w:rPr>
        <w:t>an expansion of the campus into the Southgate area</w:t>
      </w:r>
      <w:r w:rsidR="00765CDF">
        <w:rPr>
          <w:rFonts w:ascii="Arial" w:eastAsiaTheme="minorHAnsi" w:hAnsi="Arial" w:cs="Arial"/>
          <w:iCs/>
          <w:lang w:eastAsia="en-US"/>
        </w:rPr>
        <w:t>, demonstrating our ongoing commitment</w:t>
      </w:r>
      <w:r w:rsidR="00F26E13">
        <w:rPr>
          <w:rFonts w:ascii="Arial" w:eastAsiaTheme="minorHAnsi" w:hAnsi="Arial" w:cs="Arial"/>
          <w:iCs/>
          <w:lang w:eastAsia="en-US"/>
        </w:rPr>
        <w:t xml:space="preserve"> to our base in the heart of the town</w:t>
      </w:r>
      <w:r w:rsidR="002B182F">
        <w:rPr>
          <w:rFonts w:ascii="Arial" w:eastAsiaTheme="minorHAnsi" w:hAnsi="Arial" w:cs="Arial"/>
          <w:iCs/>
          <w:lang w:eastAsia="en-US"/>
        </w:rPr>
        <w:t>.</w:t>
      </w:r>
    </w:p>
    <w:p w14:paraId="154034E3" w14:textId="2A542E24" w:rsidR="008A4E59" w:rsidRPr="008A4E59" w:rsidRDefault="008A4E59" w:rsidP="008A4E59">
      <w:pPr>
        <w:pStyle w:val="NormalWeb"/>
        <w:numPr>
          <w:ilvl w:val="0"/>
          <w:numId w:val="36"/>
        </w:numPr>
        <w:spacing w:before="0" w:beforeAutospacing="0" w:after="240" w:afterAutospacing="0" w:line="24" w:lineRule="atLeast"/>
        <w:ind w:right="521"/>
        <w:jc w:val="both"/>
        <w:rPr>
          <w:rFonts w:ascii="Arial" w:eastAsiaTheme="minorHAnsi" w:hAnsi="Arial" w:cs="Arial"/>
          <w:b/>
          <w:bCs/>
          <w:iCs/>
          <w:lang w:eastAsia="en-US"/>
        </w:rPr>
      </w:pPr>
      <w:r w:rsidRPr="008A4E59">
        <w:rPr>
          <w:rFonts w:ascii="Arial" w:eastAsiaTheme="minorHAnsi" w:hAnsi="Arial" w:cs="Arial"/>
          <w:b/>
          <w:bCs/>
          <w:iCs/>
          <w:lang w:eastAsia="en-US"/>
        </w:rPr>
        <w:t xml:space="preserve">Loss of </w:t>
      </w:r>
      <w:r>
        <w:rPr>
          <w:rFonts w:ascii="Arial" w:eastAsiaTheme="minorHAnsi" w:hAnsi="Arial" w:cs="Arial"/>
          <w:b/>
          <w:bCs/>
          <w:iCs/>
          <w:lang w:eastAsia="en-US"/>
        </w:rPr>
        <w:t>accreditation</w:t>
      </w:r>
    </w:p>
    <w:p w14:paraId="3B0EB4E1" w14:textId="6AAED14F" w:rsidR="001B6854" w:rsidRPr="00CA0754" w:rsidRDefault="6EEAABC2" w:rsidP="01ED538D">
      <w:pPr>
        <w:pStyle w:val="NormalWeb"/>
        <w:spacing w:before="0" w:beforeAutospacing="0" w:after="240" w:afterAutospacing="0" w:line="24" w:lineRule="atLeast"/>
        <w:ind w:right="521"/>
        <w:jc w:val="both"/>
        <w:rPr>
          <w:rFonts w:ascii="Arial" w:eastAsiaTheme="minorEastAsia" w:hAnsi="Arial" w:cs="Arial"/>
          <w:lang w:eastAsia="en-US"/>
        </w:rPr>
      </w:pPr>
      <w:r w:rsidRPr="01ED538D">
        <w:rPr>
          <w:rFonts w:ascii="Arial" w:eastAsiaTheme="minorEastAsia" w:hAnsi="Arial" w:cs="Arial"/>
          <w:lang w:eastAsia="en-US"/>
        </w:rPr>
        <w:t xml:space="preserve">We are registered with and regulated by the Office for Students and over 60% of our courses have professional accreditation in addition. This provides you with extra assurance of the credibility and longevity of our provision. </w:t>
      </w:r>
      <w:r w:rsidR="5B0A4B23" w:rsidRPr="01ED538D">
        <w:rPr>
          <w:rFonts w:ascii="Arial" w:eastAsiaTheme="minorEastAsia" w:hAnsi="Arial" w:cs="Arial"/>
          <w:lang w:eastAsia="en-US"/>
        </w:rPr>
        <w:t xml:space="preserve"> </w:t>
      </w:r>
      <w:r w:rsidR="00823DFA" w:rsidRPr="01ED538D">
        <w:rPr>
          <w:rFonts w:ascii="Arial" w:eastAsiaTheme="minorEastAsia" w:hAnsi="Arial" w:cs="Arial"/>
          <w:lang w:eastAsia="en-US"/>
        </w:rPr>
        <w:t xml:space="preserve">We </w:t>
      </w:r>
      <w:r w:rsidR="002703DC" w:rsidRPr="01ED538D">
        <w:rPr>
          <w:rFonts w:ascii="Arial" w:eastAsiaTheme="minorEastAsia" w:hAnsi="Arial" w:cs="Arial"/>
          <w:lang w:eastAsia="en-US"/>
        </w:rPr>
        <w:t>have robust quality assurance processes in place to manage any risks arising from our</w:t>
      </w:r>
      <w:r w:rsidR="00834383" w:rsidRPr="01ED538D">
        <w:rPr>
          <w:rFonts w:ascii="Arial" w:eastAsiaTheme="minorEastAsia" w:hAnsi="Arial" w:cs="Arial"/>
          <w:lang w:eastAsia="en-US"/>
        </w:rPr>
        <w:t xml:space="preserve"> provision, including annual evaluation of the performance of every course </w:t>
      </w:r>
      <w:r w:rsidR="00EC2A08" w:rsidRPr="01ED538D">
        <w:rPr>
          <w:rFonts w:ascii="Arial" w:eastAsiaTheme="minorEastAsia" w:hAnsi="Arial" w:cs="Arial"/>
          <w:lang w:eastAsia="en-US"/>
        </w:rPr>
        <w:t xml:space="preserve">to ensure it continues to meet our </w:t>
      </w:r>
      <w:r w:rsidR="00E37FCA" w:rsidRPr="01ED538D">
        <w:rPr>
          <w:rFonts w:ascii="Arial" w:eastAsiaTheme="minorEastAsia" w:hAnsi="Arial" w:cs="Arial"/>
          <w:lang w:eastAsia="en-US"/>
        </w:rPr>
        <w:t>high standards and that improvements can be made.</w:t>
      </w:r>
      <w:r w:rsidR="002703DC" w:rsidRPr="01ED538D">
        <w:rPr>
          <w:rFonts w:ascii="Arial" w:eastAsiaTheme="minorEastAsia" w:hAnsi="Arial" w:cs="Arial"/>
          <w:lang w:eastAsia="en-US"/>
        </w:rPr>
        <w:t xml:space="preserve"> </w:t>
      </w:r>
      <w:r w:rsidR="4630987B" w:rsidRPr="01ED538D">
        <w:rPr>
          <w:rFonts w:ascii="Arial" w:eastAsiaTheme="minorEastAsia" w:hAnsi="Arial" w:cs="Arial"/>
          <w:lang w:eastAsia="en-US"/>
        </w:rPr>
        <w:t xml:space="preserve"> </w:t>
      </w:r>
      <w:r w:rsidR="4630987B" w:rsidRPr="36670B3A">
        <w:rPr>
          <w:rFonts w:ascii="Arial" w:eastAsiaTheme="minorEastAsia" w:hAnsi="Arial" w:cs="Arial"/>
          <w:lang w:eastAsia="en-US"/>
        </w:rPr>
        <w:t>Due to this close monitoring, we would expect to be alert to any potential issues and take action to address them, long before it would be necessary to</w:t>
      </w:r>
      <w:r w:rsidR="19AF3055" w:rsidRPr="36670B3A">
        <w:rPr>
          <w:rFonts w:ascii="Arial" w:eastAsiaTheme="minorEastAsia" w:hAnsi="Arial" w:cs="Arial"/>
          <w:lang w:eastAsia="en-US"/>
        </w:rPr>
        <w:t xml:space="preserve"> invoke the SPP.</w:t>
      </w:r>
    </w:p>
    <w:p w14:paraId="1A973AA6" w14:textId="1787E9F3" w:rsidR="001B6854" w:rsidRPr="00CA0754" w:rsidRDefault="009A15BC" w:rsidP="00107058">
      <w:pPr>
        <w:pStyle w:val="NormalWeb"/>
        <w:numPr>
          <w:ilvl w:val="0"/>
          <w:numId w:val="36"/>
        </w:numPr>
        <w:spacing w:before="0" w:beforeAutospacing="0" w:after="240" w:afterAutospacing="0" w:line="24" w:lineRule="atLeast"/>
        <w:ind w:right="521"/>
        <w:jc w:val="both"/>
        <w:rPr>
          <w:rFonts w:ascii="Arial" w:eastAsiaTheme="minorEastAsia" w:hAnsi="Arial" w:cs="Arial"/>
          <w:b/>
          <w:lang w:eastAsia="en-US"/>
        </w:rPr>
      </w:pPr>
      <w:r w:rsidRPr="01ED538D">
        <w:rPr>
          <w:rFonts w:ascii="Arial" w:eastAsiaTheme="minorEastAsia" w:hAnsi="Arial" w:cs="Arial"/>
          <w:b/>
          <w:lang w:eastAsia="en-US"/>
        </w:rPr>
        <w:t xml:space="preserve">An employer is unable to continue </w:t>
      </w:r>
      <w:r w:rsidR="00CA0754" w:rsidRPr="01ED538D">
        <w:rPr>
          <w:rFonts w:ascii="Arial" w:eastAsiaTheme="minorEastAsia" w:hAnsi="Arial" w:cs="Arial"/>
          <w:b/>
          <w:lang w:eastAsia="en-US"/>
        </w:rPr>
        <w:t>delivering an apprenticeship course</w:t>
      </w:r>
    </w:p>
    <w:p w14:paraId="20B63AA6" w14:textId="1C0E7B51" w:rsidR="007950D8" w:rsidRDefault="007950D8" w:rsidP="058D26FF">
      <w:pPr>
        <w:pStyle w:val="NormalWeb"/>
        <w:spacing w:before="0" w:beforeAutospacing="0" w:after="240" w:afterAutospacing="0" w:line="24" w:lineRule="atLeast"/>
        <w:ind w:right="521"/>
        <w:jc w:val="both"/>
        <w:rPr>
          <w:rFonts w:ascii="Arial" w:eastAsiaTheme="minorEastAsia" w:hAnsi="Arial" w:cs="Arial"/>
          <w:lang w:eastAsia="en-US"/>
        </w:rPr>
      </w:pPr>
      <w:r w:rsidRPr="058D26FF">
        <w:rPr>
          <w:rFonts w:ascii="Arial" w:eastAsiaTheme="minorEastAsia" w:hAnsi="Arial" w:cs="Arial"/>
          <w:lang w:eastAsia="en-US"/>
        </w:rPr>
        <w:t xml:space="preserve">If your employer </w:t>
      </w:r>
      <w:r w:rsidR="00DD1D05" w:rsidRPr="058D26FF">
        <w:rPr>
          <w:rFonts w:ascii="Arial" w:eastAsiaTheme="minorEastAsia" w:hAnsi="Arial" w:cs="Arial"/>
          <w:lang w:eastAsia="en-US"/>
        </w:rPr>
        <w:t>decides</w:t>
      </w:r>
      <w:r w:rsidR="005F25DF" w:rsidRPr="058D26FF">
        <w:rPr>
          <w:rFonts w:ascii="Arial" w:eastAsiaTheme="minorEastAsia" w:hAnsi="Arial" w:cs="Arial"/>
          <w:lang w:eastAsia="en-US"/>
        </w:rPr>
        <w:t>,</w:t>
      </w:r>
      <w:r w:rsidR="00DD1D05" w:rsidRPr="058D26FF">
        <w:rPr>
          <w:rFonts w:ascii="Arial" w:eastAsiaTheme="minorEastAsia" w:hAnsi="Arial" w:cs="Arial"/>
          <w:lang w:eastAsia="en-US"/>
        </w:rPr>
        <w:t xml:space="preserve"> or is required</w:t>
      </w:r>
      <w:r w:rsidR="005F25DF" w:rsidRPr="058D26FF">
        <w:rPr>
          <w:rFonts w:ascii="Arial" w:eastAsiaTheme="minorEastAsia" w:hAnsi="Arial" w:cs="Arial"/>
          <w:lang w:eastAsia="en-US"/>
        </w:rPr>
        <w:t>,</w:t>
      </w:r>
      <w:r w:rsidR="00DD1D05" w:rsidRPr="058D26FF">
        <w:rPr>
          <w:rFonts w:ascii="Arial" w:eastAsiaTheme="minorEastAsia" w:hAnsi="Arial" w:cs="Arial"/>
          <w:lang w:eastAsia="en-US"/>
        </w:rPr>
        <w:t xml:space="preserve"> to stop delivering your course, </w:t>
      </w:r>
      <w:r w:rsidR="004032A9" w:rsidRPr="058D26FF">
        <w:rPr>
          <w:rFonts w:ascii="Arial" w:eastAsiaTheme="minorEastAsia" w:hAnsi="Arial" w:cs="Arial"/>
          <w:lang w:eastAsia="en-US"/>
        </w:rPr>
        <w:t>or you are made redundant</w:t>
      </w:r>
      <w:r w:rsidR="00587149" w:rsidRPr="058D26FF">
        <w:rPr>
          <w:rFonts w:ascii="Arial" w:eastAsiaTheme="minorEastAsia" w:hAnsi="Arial" w:cs="Arial"/>
          <w:lang w:eastAsia="en-US"/>
        </w:rPr>
        <w:t xml:space="preserve">, </w:t>
      </w:r>
      <w:r w:rsidR="00DD1D05" w:rsidRPr="058D26FF">
        <w:rPr>
          <w:rFonts w:ascii="Arial" w:eastAsiaTheme="minorEastAsia" w:hAnsi="Arial" w:cs="Arial"/>
          <w:lang w:eastAsia="en-US"/>
        </w:rPr>
        <w:t>you</w:t>
      </w:r>
      <w:r w:rsidR="00623412" w:rsidRPr="058D26FF">
        <w:rPr>
          <w:rFonts w:ascii="Arial" w:eastAsiaTheme="minorEastAsia" w:hAnsi="Arial" w:cs="Arial"/>
          <w:lang w:eastAsia="en-US"/>
        </w:rPr>
        <w:t xml:space="preserve"> may be able to </w:t>
      </w:r>
      <w:r w:rsidR="004011E8" w:rsidRPr="058D26FF">
        <w:rPr>
          <w:rFonts w:ascii="Arial" w:eastAsiaTheme="minorEastAsia" w:hAnsi="Arial" w:cs="Arial"/>
          <w:lang w:eastAsia="en-US"/>
        </w:rPr>
        <w:t>secure a</w:t>
      </w:r>
      <w:r w:rsidR="00201728" w:rsidRPr="058D26FF">
        <w:rPr>
          <w:rFonts w:ascii="Arial" w:eastAsiaTheme="minorEastAsia" w:hAnsi="Arial" w:cs="Arial"/>
          <w:lang w:eastAsia="en-US"/>
        </w:rPr>
        <w:t>n alternative</w:t>
      </w:r>
      <w:r w:rsidR="00810EDB" w:rsidRPr="058D26FF">
        <w:rPr>
          <w:rFonts w:ascii="Arial" w:eastAsiaTheme="minorEastAsia" w:hAnsi="Arial" w:cs="Arial"/>
          <w:lang w:eastAsia="en-US"/>
        </w:rPr>
        <w:t xml:space="preserve"> job </w:t>
      </w:r>
      <w:r w:rsidR="00F31F66" w:rsidRPr="058D26FF">
        <w:rPr>
          <w:rFonts w:ascii="Arial" w:eastAsiaTheme="minorEastAsia" w:hAnsi="Arial" w:cs="Arial"/>
          <w:lang w:eastAsia="en-US"/>
        </w:rPr>
        <w:t xml:space="preserve">with a different employer </w:t>
      </w:r>
      <w:r w:rsidR="00810EDB" w:rsidRPr="058D26FF">
        <w:rPr>
          <w:rFonts w:ascii="Arial" w:eastAsiaTheme="minorEastAsia" w:hAnsi="Arial" w:cs="Arial"/>
          <w:lang w:eastAsia="en-US"/>
        </w:rPr>
        <w:t xml:space="preserve">and continue </w:t>
      </w:r>
      <w:r w:rsidR="00810EDB" w:rsidRPr="058D26FF">
        <w:rPr>
          <w:rFonts w:ascii="Arial" w:eastAsiaTheme="minorEastAsia" w:hAnsi="Arial" w:cs="Arial"/>
          <w:lang w:eastAsia="en-US"/>
        </w:rPr>
        <w:lastRenderedPageBreak/>
        <w:t xml:space="preserve">on your course.  The University </w:t>
      </w:r>
      <w:r w:rsidR="00587149" w:rsidRPr="058D26FF">
        <w:rPr>
          <w:rFonts w:ascii="Arial" w:eastAsiaTheme="minorEastAsia" w:hAnsi="Arial" w:cs="Arial"/>
          <w:lang w:eastAsia="en-US"/>
        </w:rPr>
        <w:t>would provide support to help you look for another job. W</w:t>
      </w:r>
      <w:r w:rsidR="00525D80">
        <w:rPr>
          <w:rFonts w:ascii="Arial" w:eastAsiaTheme="minorEastAsia" w:hAnsi="Arial" w:cs="Arial"/>
          <w:lang w:eastAsia="en-US"/>
        </w:rPr>
        <w:t>e</w:t>
      </w:r>
      <w:r w:rsidR="00587149" w:rsidRPr="058D26FF">
        <w:rPr>
          <w:rFonts w:ascii="Arial" w:eastAsiaTheme="minorEastAsia" w:hAnsi="Arial" w:cs="Arial"/>
          <w:lang w:eastAsia="en-US"/>
        </w:rPr>
        <w:t xml:space="preserve"> </w:t>
      </w:r>
      <w:r w:rsidR="00810EDB" w:rsidRPr="058D26FF">
        <w:rPr>
          <w:rFonts w:ascii="Arial" w:eastAsiaTheme="minorEastAsia" w:hAnsi="Arial" w:cs="Arial"/>
          <w:lang w:eastAsia="en-US"/>
        </w:rPr>
        <w:t xml:space="preserve">would </w:t>
      </w:r>
      <w:r w:rsidR="00587149" w:rsidRPr="058D26FF">
        <w:rPr>
          <w:rFonts w:ascii="Arial" w:eastAsiaTheme="minorEastAsia" w:hAnsi="Arial" w:cs="Arial"/>
          <w:lang w:eastAsia="en-US"/>
        </w:rPr>
        <w:t xml:space="preserve">then </w:t>
      </w:r>
      <w:r w:rsidR="00810EDB" w:rsidRPr="058D26FF">
        <w:rPr>
          <w:rFonts w:ascii="Arial" w:eastAsiaTheme="minorEastAsia" w:hAnsi="Arial" w:cs="Arial"/>
          <w:lang w:eastAsia="en-US"/>
        </w:rPr>
        <w:t xml:space="preserve">need to agree that the new employer is suitable and we would work with </w:t>
      </w:r>
      <w:r w:rsidR="005F25DF" w:rsidRPr="058D26FF">
        <w:rPr>
          <w:rFonts w:ascii="Arial" w:eastAsiaTheme="minorEastAsia" w:hAnsi="Arial" w:cs="Arial"/>
          <w:lang w:eastAsia="en-US"/>
        </w:rPr>
        <w:t>all parties</w:t>
      </w:r>
      <w:r w:rsidR="00810EDB" w:rsidRPr="058D26FF">
        <w:rPr>
          <w:rFonts w:ascii="Arial" w:eastAsiaTheme="minorEastAsia" w:hAnsi="Arial" w:cs="Arial"/>
          <w:lang w:eastAsia="en-US"/>
        </w:rPr>
        <w:t xml:space="preserve"> to facilitate the transfer. </w:t>
      </w:r>
    </w:p>
    <w:p w14:paraId="1BFA128E" w14:textId="347960CD" w:rsidR="00107058" w:rsidRPr="00107058" w:rsidRDefault="00107058" w:rsidP="00190862">
      <w:pPr>
        <w:pStyle w:val="NormalWeb"/>
        <w:numPr>
          <w:ilvl w:val="0"/>
          <w:numId w:val="36"/>
        </w:numPr>
        <w:spacing w:before="0" w:beforeAutospacing="0" w:after="240" w:afterAutospacing="0" w:line="24" w:lineRule="atLeast"/>
        <w:ind w:right="521"/>
        <w:jc w:val="both"/>
        <w:rPr>
          <w:rStyle w:val="ui-provider"/>
          <w:rFonts w:ascii="Arial" w:eastAsiaTheme="minorHAnsi" w:hAnsi="Arial" w:cs="Arial"/>
          <w:b/>
          <w:bCs/>
          <w:iCs/>
          <w:lang w:eastAsia="en-US"/>
        </w:rPr>
      </w:pPr>
      <w:r w:rsidRPr="01ED538D">
        <w:rPr>
          <w:rFonts w:ascii="Arial" w:eastAsiaTheme="minorEastAsia" w:hAnsi="Arial" w:cs="Arial"/>
          <w:b/>
          <w:lang w:eastAsia="en-US"/>
        </w:rPr>
        <w:t>Removal from the Apprenticeship Providers and Assessment Register (APAR)</w:t>
      </w:r>
    </w:p>
    <w:p w14:paraId="4E1B3888" w14:textId="77777777" w:rsidR="00107058" w:rsidRDefault="00107058" w:rsidP="36670B3A">
      <w:pPr>
        <w:pStyle w:val="NormalWeb"/>
        <w:spacing w:before="0" w:beforeAutospacing="0" w:after="240" w:afterAutospacing="0" w:line="24" w:lineRule="atLeast"/>
        <w:ind w:right="521"/>
        <w:jc w:val="both"/>
        <w:rPr>
          <w:rFonts w:ascii="Arial" w:eastAsiaTheme="minorEastAsia" w:hAnsi="Arial" w:cs="Arial"/>
          <w:b/>
          <w:lang w:eastAsia="en-US"/>
        </w:rPr>
      </w:pPr>
      <w:r w:rsidRPr="00107058">
        <w:rPr>
          <w:rFonts w:ascii="Arial" w:eastAsiaTheme="minorEastAsia" w:hAnsi="Arial" w:cs="Arial"/>
          <w:lang w:eastAsia="en-US"/>
        </w:rPr>
        <w:t>The university has been approved by the Department for Education (DfE) as an approved apprenticeship provider and end-point assessment organisation.  The university has robust quality control, financial, and compliance processes in place to ensure that we are meeting all the requirements of apprenticeship delivery.   In the unlikely event that the university is removed the APAR, the university will work closely with the DfE to ensure a smooth transition for all apprentices and employers to another apprenticeship provider.</w:t>
      </w:r>
      <w:r w:rsidRPr="36670B3A">
        <w:rPr>
          <w:rFonts w:ascii="Arial" w:eastAsiaTheme="minorEastAsia" w:hAnsi="Arial" w:cs="Arial"/>
          <w:b/>
          <w:lang w:eastAsia="en-US"/>
        </w:rPr>
        <w:t xml:space="preserve"> </w:t>
      </w:r>
    </w:p>
    <w:p w14:paraId="32F1BA0F" w14:textId="4E9A407B" w:rsidR="00190862" w:rsidRPr="00190862" w:rsidRDefault="00190862" w:rsidP="00107058">
      <w:pPr>
        <w:pStyle w:val="NormalWeb"/>
        <w:numPr>
          <w:ilvl w:val="0"/>
          <w:numId w:val="36"/>
        </w:numPr>
        <w:spacing w:before="0" w:beforeAutospacing="0" w:after="240" w:afterAutospacing="0" w:line="24" w:lineRule="atLeast"/>
        <w:ind w:right="521"/>
        <w:jc w:val="both"/>
        <w:rPr>
          <w:rFonts w:ascii="Arial" w:eastAsiaTheme="minorHAnsi" w:hAnsi="Arial" w:cs="Arial"/>
          <w:b/>
          <w:bCs/>
          <w:iCs/>
          <w:lang w:eastAsia="en-US"/>
        </w:rPr>
      </w:pPr>
      <w:r w:rsidRPr="01ED538D">
        <w:rPr>
          <w:rFonts w:ascii="Arial" w:eastAsiaTheme="minorEastAsia" w:hAnsi="Arial" w:cs="Arial"/>
          <w:b/>
          <w:lang w:eastAsia="en-US"/>
        </w:rPr>
        <w:t xml:space="preserve">A partner institution </w:t>
      </w:r>
      <w:r w:rsidR="00107058" w:rsidRPr="01ED538D">
        <w:rPr>
          <w:rFonts w:ascii="Arial" w:eastAsiaTheme="minorEastAsia" w:hAnsi="Arial" w:cs="Arial"/>
          <w:b/>
          <w:lang w:eastAsia="en-US"/>
        </w:rPr>
        <w:t>is no longer able</w:t>
      </w:r>
      <w:r w:rsidR="00320F27" w:rsidRPr="01ED538D">
        <w:rPr>
          <w:rFonts w:ascii="Arial" w:eastAsiaTheme="minorEastAsia" w:hAnsi="Arial" w:cs="Arial"/>
          <w:b/>
          <w:lang w:eastAsia="en-US"/>
        </w:rPr>
        <w:t xml:space="preserve"> to deliver</w:t>
      </w:r>
    </w:p>
    <w:p w14:paraId="6635218E" w14:textId="69C2022A" w:rsidR="00190862" w:rsidRPr="004C2BF4" w:rsidRDefault="00190862" w:rsidP="00B572F2">
      <w:pPr>
        <w:pStyle w:val="NormalWeb"/>
        <w:rPr>
          <w:rFonts w:ascii="Arial" w:eastAsiaTheme="minorEastAsia" w:hAnsi="Arial" w:cs="Arial"/>
          <w:strike/>
        </w:rPr>
      </w:pPr>
      <w:r w:rsidRPr="1A41B295">
        <w:rPr>
          <w:rFonts w:ascii="Arial" w:eastAsiaTheme="minorEastAsia" w:hAnsi="Arial" w:cs="Arial"/>
        </w:rPr>
        <w:t xml:space="preserve">We have in place a number of partnership agreements with providers in the UK and overseas. </w:t>
      </w:r>
      <w:r w:rsidR="007F3CE1" w:rsidRPr="1A41B295">
        <w:rPr>
          <w:rFonts w:ascii="Arial" w:eastAsiaTheme="minorEastAsia" w:hAnsi="Arial" w:cs="Arial"/>
        </w:rPr>
        <w:t xml:space="preserve">In most cases you are registered with the University of Huddersfield </w:t>
      </w:r>
      <w:r w:rsidR="00BF18D2" w:rsidRPr="1A41B295">
        <w:rPr>
          <w:rFonts w:ascii="Arial" w:eastAsiaTheme="minorEastAsia" w:hAnsi="Arial" w:cs="Arial"/>
        </w:rPr>
        <w:t>and so you would be covered by our plan</w:t>
      </w:r>
      <w:r w:rsidR="00594D05" w:rsidRPr="1A41B295">
        <w:rPr>
          <w:rFonts w:ascii="Arial" w:eastAsiaTheme="minorEastAsia" w:hAnsi="Arial" w:cs="Arial"/>
        </w:rPr>
        <w:t>,</w:t>
      </w:r>
      <w:r w:rsidR="00BF18D2" w:rsidRPr="1A41B295">
        <w:rPr>
          <w:rFonts w:ascii="Arial" w:eastAsiaTheme="minorEastAsia" w:hAnsi="Arial" w:cs="Arial"/>
        </w:rPr>
        <w:t xml:space="preserve"> if the </w:t>
      </w:r>
      <w:r w:rsidRPr="1A41B295">
        <w:rPr>
          <w:rFonts w:ascii="Arial" w:eastAsiaTheme="minorEastAsia" w:hAnsi="Arial" w:cs="Arial"/>
        </w:rPr>
        <w:t xml:space="preserve">partner </w:t>
      </w:r>
      <w:r w:rsidR="00320F27" w:rsidRPr="1A41B295">
        <w:rPr>
          <w:rFonts w:ascii="Arial" w:eastAsiaTheme="minorEastAsia" w:hAnsi="Arial" w:cs="Arial"/>
        </w:rPr>
        <w:t xml:space="preserve">institution </w:t>
      </w:r>
      <w:r w:rsidR="00160BAA" w:rsidRPr="1A41B295">
        <w:rPr>
          <w:rFonts w:ascii="Arial" w:eastAsiaTheme="minorEastAsia" w:hAnsi="Arial" w:cs="Arial"/>
        </w:rPr>
        <w:t>wa</w:t>
      </w:r>
      <w:r w:rsidR="00320F27" w:rsidRPr="1A41B295">
        <w:rPr>
          <w:rFonts w:ascii="Arial" w:eastAsiaTheme="minorEastAsia" w:hAnsi="Arial" w:cs="Arial"/>
        </w:rPr>
        <w:t xml:space="preserve">s unable to continue </w:t>
      </w:r>
      <w:r w:rsidR="00160BAA" w:rsidRPr="1A41B295">
        <w:rPr>
          <w:rFonts w:ascii="Arial" w:eastAsiaTheme="minorEastAsia" w:hAnsi="Arial" w:cs="Arial"/>
        </w:rPr>
        <w:t>delivery for any reason. However</w:t>
      </w:r>
      <w:r w:rsidR="00594D05" w:rsidRPr="1A41B295">
        <w:rPr>
          <w:rFonts w:ascii="Arial" w:eastAsiaTheme="minorEastAsia" w:hAnsi="Arial" w:cs="Arial"/>
        </w:rPr>
        <w:t>,</w:t>
      </w:r>
      <w:r w:rsidR="00914859" w:rsidRPr="1A41B295">
        <w:rPr>
          <w:rFonts w:ascii="Arial" w:eastAsiaTheme="minorEastAsia" w:hAnsi="Arial" w:cs="Arial"/>
        </w:rPr>
        <w:t xml:space="preserve"> </w:t>
      </w:r>
      <w:r w:rsidR="006C42A6" w:rsidRPr="1A41B295">
        <w:rPr>
          <w:rFonts w:ascii="Arial" w:eastAsiaTheme="minorEastAsia" w:hAnsi="Arial" w:cs="Arial"/>
        </w:rPr>
        <w:t xml:space="preserve">in some cases </w:t>
      </w:r>
      <w:r w:rsidR="00B572F2" w:rsidRPr="1A41B295">
        <w:rPr>
          <w:rFonts w:ascii="Arial" w:eastAsiaTheme="minorEastAsia" w:hAnsi="Arial" w:cs="Arial"/>
        </w:rPr>
        <w:t>you are registered with a different provider and taught by their staff.</w:t>
      </w:r>
      <w:r w:rsidR="485ABA19" w:rsidRPr="01ED538D">
        <w:rPr>
          <w:rFonts w:ascii="Arial" w:eastAsiaTheme="minorEastAsia" w:hAnsi="Arial" w:cs="Arial"/>
        </w:rPr>
        <w:t xml:space="preserve"> </w:t>
      </w:r>
      <w:r w:rsidR="001D3555" w:rsidRPr="009C1505">
        <w:rPr>
          <w:rFonts w:ascii="Arial" w:eastAsiaTheme="minorEastAsia" w:hAnsi="Arial" w:cs="Arial"/>
        </w:rPr>
        <w:t>If your partner institution is unable to continue delivery, we would develop an exit strategy to ensure continuation of your studies until you complete.</w:t>
      </w:r>
      <w:r w:rsidR="005A6C88" w:rsidRPr="009C1505">
        <w:rPr>
          <w:rFonts w:ascii="Arial" w:eastAsiaTheme="minorEastAsia" w:hAnsi="Arial" w:cs="Arial"/>
        </w:rPr>
        <w:t xml:space="preserve"> The responsibility</w:t>
      </w:r>
      <w:r w:rsidR="00756302" w:rsidRPr="009C1505">
        <w:rPr>
          <w:rFonts w:ascii="Arial" w:eastAsiaTheme="minorEastAsia" w:hAnsi="Arial" w:cs="Arial"/>
        </w:rPr>
        <w:t xml:space="preserve"> </w:t>
      </w:r>
      <w:r w:rsidR="00AC1230" w:rsidRPr="009C1505">
        <w:rPr>
          <w:rFonts w:ascii="Arial" w:eastAsiaTheme="minorEastAsia" w:hAnsi="Arial" w:cs="Arial"/>
        </w:rPr>
        <w:t xml:space="preserve">for students in this situation is determined by </w:t>
      </w:r>
      <w:r w:rsidR="00DF1328" w:rsidRPr="009C1505">
        <w:rPr>
          <w:rFonts w:ascii="Arial" w:eastAsiaTheme="minorEastAsia" w:hAnsi="Arial" w:cs="Arial"/>
        </w:rPr>
        <w:t xml:space="preserve">the individual </w:t>
      </w:r>
      <w:r w:rsidR="001A6BC6" w:rsidRPr="009C1505">
        <w:rPr>
          <w:rFonts w:ascii="Arial" w:eastAsiaTheme="minorEastAsia" w:hAnsi="Arial" w:cs="Arial"/>
        </w:rPr>
        <w:t>delivery arrangement with each partner institution</w:t>
      </w:r>
      <w:r w:rsidR="0016019A" w:rsidRPr="009C1505">
        <w:rPr>
          <w:rFonts w:ascii="Arial" w:eastAsiaTheme="minorEastAsia" w:hAnsi="Arial" w:cs="Arial"/>
        </w:rPr>
        <w:t xml:space="preserve"> and the exit strategy will clarify </w:t>
      </w:r>
      <w:r w:rsidR="003E4770" w:rsidRPr="009C1505">
        <w:rPr>
          <w:rFonts w:ascii="Arial" w:eastAsiaTheme="minorEastAsia" w:hAnsi="Arial" w:cs="Arial"/>
        </w:rPr>
        <w:t>the arrangements and responsibilities.</w:t>
      </w:r>
      <w:r w:rsidR="00B572F2" w:rsidRPr="009C1505">
        <w:rPr>
          <w:rFonts w:ascii="Arial" w:eastAsiaTheme="minorEastAsia" w:hAnsi="Arial" w:cs="Arial"/>
        </w:rPr>
        <w:cr/>
      </w:r>
      <w:r w:rsidR="00160BAA" w:rsidRPr="004C2BF4">
        <w:rPr>
          <w:rFonts w:ascii="Arial" w:eastAsiaTheme="minorEastAsia" w:hAnsi="Arial" w:cs="Arial"/>
          <w:strike/>
        </w:rPr>
        <w:t xml:space="preserve"> </w:t>
      </w:r>
    </w:p>
    <w:p w14:paraId="5F52696A" w14:textId="6E19C8CC" w:rsidR="00107058" w:rsidRPr="00107058" w:rsidRDefault="00107058" w:rsidP="00107058">
      <w:pPr>
        <w:pStyle w:val="NormalWeb"/>
        <w:numPr>
          <w:ilvl w:val="0"/>
          <w:numId w:val="36"/>
        </w:numPr>
        <w:spacing w:before="0" w:beforeAutospacing="0" w:after="240" w:afterAutospacing="0" w:line="24" w:lineRule="atLeast"/>
        <w:ind w:right="521"/>
        <w:jc w:val="both"/>
        <w:rPr>
          <w:rFonts w:ascii="Arial" w:eastAsiaTheme="minorHAnsi" w:hAnsi="Arial" w:cs="Arial"/>
          <w:b/>
          <w:bCs/>
          <w:iCs/>
          <w:lang w:eastAsia="en-US"/>
        </w:rPr>
      </w:pPr>
      <w:r w:rsidRPr="01ED538D">
        <w:rPr>
          <w:rFonts w:ascii="Arial" w:eastAsiaTheme="minorEastAsia" w:hAnsi="Arial" w:cs="Arial"/>
          <w:b/>
          <w:lang w:eastAsia="en-US"/>
        </w:rPr>
        <w:t xml:space="preserve">The University loses its UKVI sponsorship licence </w:t>
      </w:r>
    </w:p>
    <w:p w14:paraId="5B3FAC9F" w14:textId="6E94FEA0" w:rsidR="00107058" w:rsidRPr="00C415E9" w:rsidRDefault="00F70E9E" w:rsidP="00C415E9">
      <w:pPr>
        <w:pStyle w:val="NormalWeb"/>
        <w:rPr>
          <w:rFonts w:ascii="Arial" w:eastAsiaTheme="minorEastAsia" w:hAnsi="Arial" w:cs="Arial"/>
        </w:rPr>
      </w:pPr>
      <w:r w:rsidRPr="00C415E9">
        <w:rPr>
          <w:rFonts w:ascii="Arial" w:eastAsiaTheme="minorEastAsia" w:hAnsi="Arial" w:cs="Arial"/>
        </w:rPr>
        <w:t>A</w:t>
      </w:r>
      <w:r w:rsidR="00F7439B">
        <w:rPr>
          <w:rFonts w:ascii="Arial" w:eastAsiaTheme="minorEastAsia" w:hAnsi="Arial" w:cs="Arial"/>
        </w:rPr>
        <w:t>s a UKVI Student Sponsor Licence holder we</w:t>
      </w:r>
      <w:r w:rsidRPr="00C415E9">
        <w:rPr>
          <w:rFonts w:ascii="Arial" w:eastAsiaTheme="minorEastAsia" w:hAnsi="Arial" w:cs="Arial"/>
        </w:rPr>
        <w:t xml:space="preserve"> </w:t>
      </w:r>
      <w:r w:rsidR="001E49FF">
        <w:rPr>
          <w:rFonts w:ascii="Arial" w:eastAsiaTheme="minorEastAsia" w:hAnsi="Arial" w:cs="Arial"/>
        </w:rPr>
        <w:t>monitor</w:t>
      </w:r>
      <w:r w:rsidR="00125D3B">
        <w:rPr>
          <w:rFonts w:ascii="Arial" w:eastAsiaTheme="minorEastAsia" w:hAnsi="Arial" w:cs="Arial"/>
        </w:rPr>
        <w:t xml:space="preserve"> our performance </w:t>
      </w:r>
      <w:r w:rsidR="001E49FF">
        <w:rPr>
          <w:rFonts w:ascii="Arial" w:eastAsiaTheme="minorEastAsia" w:hAnsi="Arial" w:cs="Arial"/>
        </w:rPr>
        <w:t xml:space="preserve">regularly </w:t>
      </w:r>
      <w:r w:rsidR="00111DBE">
        <w:rPr>
          <w:rFonts w:ascii="Arial" w:eastAsiaTheme="minorEastAsia" w:hAnsi="Arial" w:cs="Arial"/>
        </w:rPr>
        <w:t>to ensure continued compliance</w:t>
      </w:r>
      <w:r w:rsidR="006E64C3">
        <w:rPr>
          <w:rFonts w:ascii="Arial" w:eastAsiaTheme="minorEastAsia" w:hAnsi="Arial" w:cs="Arial"/>
        </w:rPr>
        <w:t xml:space="preserve"> </w:t>
      </w:r>
      <w:r w:rsidR="00135917">
        <w:rPr>
          <w:rFonts w:ascii="Arial" w:eastAsiaTheme="minorEastAsia" w:hAnsi="Arial" w:cs="Arial"/>
        </w:rPr>
        <w:t>with our record keeping dutie</w:t>
      </w:r>
      <w:r w:rsidR="0061749A">
        <w:rPr>
          <w:rFonts w:ascii="Arial" w:eastAsiaTheme="minorEastAsia" w:hAnsi="Arial" w:cs="Arial"/>
        </w:rPr>
        <w:t>s</w:t>
      </w:r>
      <w:r w:rsidR="009A6B08">
        <w:rPr>
          <w:rFonts w:ascii="Arial" w:eastAsiaTheme="minorEastAsia" w:hAnsi="Arial" w:cs="Arial"/>
        </w:rPr>
        <w:t>.</w:t>
      </w:r>
      <w:r w:rsidRPr="00C415E9">
        <w:rPr>
          <w:rFonts w:ascii="Arial" w:eastAsiaTheme="minorEastAsia" w:hAnsi="Arial" w:cs="Arial"/>
        </w:rPr>
        <w:t xml:space="preserve"> </w:t>
      </w:r>
      <w:r w:rsidR="001D7186" w:rsidRPr="00C415E9">
        <w:rPr>
          <w:rFonts w:ascii="Arial" w:eastAsiaTheme="minorEastAsia" w:hAnsi="Arial" w:cs="Arial"/>
        </w:rPr>
        <w:t>I</w:t>
      </w:r>
      <w:r w:rsidR="009A6B08">
        <w:rPr>
          <w:rFonts w:ascii="Arial" w:eastAsiaTheme="minorEastAsia" w:hAnsi="Arial" w:cs="Arial"/>
        </w:rPr>
        <w:t xml:space="preserve">n the extremely unlikely event that </w:t>
      </w:r>
      <w:r w:rsidR="001D7186" w:rsidRPr="00C415E9">
        <w:rPr>
          <w:rFonts w:ascii="Arial" w:eastAsiaTheme="minorEastAsia" w:hAnsi="Arial" w:cs="Arial"/>
        </w:rPr>
        <w:t xml:space="preserve">the University </w:t>
      </w:r>
      <w:r w:rsidR="1BC7722A" w:rsidRPr="00C415E9">
        <w:rPr>
          <w:rFonts w:ascii="Arial" w:eastAsiaTheme="minorEastAsia" w:hAnsi="Arial" w:cs="Arial"/>
        </w:rPr>
        <w:t>lost its right to recruit international students</w:t>
      </w:r>
      <w:r w:rsidR="00F65153" w:rsidRPr="00C415E9">
        <w:rPr>
          <w:rFonts w:ascii="Arial" w:eastAsiaTheme="minorEastAsia" w:hAnsi="Arial" w:cs="Arial"/>
        </w:rPr>
        <w:t>,</w:t>
      </w:r>
      <w:r w:rsidR="1BC7722A" w:rsidRPr="00C415E9">
        <w:rPr>
          <w:rFonts w:ascii="Arial" w:eastAsiaTheme="minorEastAsia" w:hAnsi="Arial" w:cs="Arial"/>
        </w:rPr>
        <w:t xml:space="preserve"> </w:t>
      </w:r>
      <w:r w:rsidR="00F65153" w:rsidRPr="00C415E9">
        <w:rPr>
          <w:rFonts w:ascii="Arial" w:eastAsiaTheme="minorEastAsia" w:hAnsi="Arial" w:cs="Arial"/>
        </w:rPr>
        <w:t>you</w:t>
      </w:r>
      <w:r w:rsidR="00E66A70" w:rsidRPr="00C415E9">
        <w:rPr>
          <w:rFonts w:ascii="Arial" w:eastAsiaTheme="minorEastAsia" w:hAnsi="Arial" w:cs="Arial"/>
        </w:rPr>
        <w:t xml:space="preserve"> would need to apply to a new institution to complete a course you started </w:t>
      </w:r>
      <w:r w:rsidR="00F65153" w:rsidRPr="00C415E9">
        <w:rPr>
          <w:rFonts w:ascii="Arial" w:eastAsiaTheme="minorEastAsia" w:hAnsi="Arial" w:cs="Arial"/>
        </w:rPr>
        <w:t>with us</w:t>
      </w:r>
      <w:r w:rsidR="0048569C" w:rsidRPr="00C415E9">
        <w:rPr>
          <w:rFonts w:ascii="Arial" w:eastAsiaTheme="minorEastAsia" w:hAnsi="Arial" w:cs="Arial"/>
        </w:rPr>
        <w:t>. We would support you as far as possible to transfer your credits</w:t>
      </w:r>
      <w:r w:rsidR="00C415E9" w:rsidRPr="00C415E9">
        <w:rPr>
          <w:rFonts w:ascii="Arial" w:eastAsiaTheme="minorEastAsia" w:hAnsi="Arial" w:cs="Arial"/>
        </w:rPr>
        <w:t xml:space="preserve"> and ensure a smooth transition to another provider.</w:t>
      </w:r>
      <w:r w:rsidR="00F65153" w:rsidRPr="00C415E9">
        <w:rPr>
          <w:rFonts w:ascii="Arial" w:eastAsiaTheme="minorEastAsia" w:hAnsi="Arial" w:cs="Arial"/>
        </w:rPr>
        <w:t xml:space="preserve"> </w:t>
      </w:r>
    </w:p>
    <w:sectPr w:rsidR="00107058" w:rsidRPr="00C415E9" w:rsidSect="006D52AC">
      <w:headerReference w:type="default" r:id="rId14"/>
      <w:footerReference w:type="default" r:id="rId15"/>
      <w:pgSz w:w="11906" w:h="16838"/>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D06C" w14:textId="77777777" w:rsidR="00862409" w:rsidRDefault="00862409" w:rsidP="00C07E5C">
      <w:pPr>
        <w:spacing w:after="0" w:line="240" w:lineRule="auto"/>
      </w:pPr>
      <w:r>
        <w:separator/>
      </w:r>
    </w:p>
  </w:endnote>
  <w:endnote w:type="continuationSeparator" w:id="0">
    <w:p w14:paraId="6282DF2F" w14:textId="77777777" w:rsidR="00862409" w:rsidRDefault="00862409" w:rsidP="00C07E5C">
      <w:pPr>
        <w:spacing w:after="0" w:line="240" w:lineRule="auto"/>
      </w:pPr>
      <w:r>
        <w:continuationSeparator/>
      </w:r>
    </w:p>
  </w:endnote>
  <w:endnote w:type="continuationNotice" w:id="1">
    <w:p w14:paraId="417A0194" w14:textId="77777777" w:rsidR="00862409" w:rsidRDefault="00862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70298"/>
      <w:docPartObj>
        <w:docPartGallery w:val="Page Numbers (Bottom of Page)"/>
        <w:docPartUnique/>
      </w:docPartObj>
    </w:sdtPr>
    <w:sdtEndPr>
      <w:rPr>
        <w:noProof/>
      </w:rPr>
    </w:sdtEndPr>
    <w:sdtContent>
      <w:p w14:paraId="00103245" w14:textId="1E9DA8D5" w:rsidR="00E933B6" w:rsidRDefault="00E933B6">
        <w:pPr>
          <w:pStyle w:val="Footer"/>
          <w:jc w:val="right"/>
        </w:pPr>
        <w:r>
          <w:fldChar w:fldCharType="begin"/>
        </w:r>
        <w:r>
          <w:instrText xml:space="preserve"> PAGE   \* MERGEFORMAT </w:instrText>
        </w:r>
        <w:r>
          <w:fldChar w:fldCharType="separate"/>
        </w:r>
        <w:r w:rsidR="008902E5">
          <w:rPr>
            <w:noProof/>
          </w:rPr>
          <w:t>10</w:t>
        </w:r>
        <w:r>
          <w:rPr>
            <w:noProof/>
          </w:rPr>
          <w:fldChar w:fldCharType="end"/>
        </w:r>
      </w:p>
    </w:sdtContent>
  </w:sdt>
  <w:p w14:paraId="08652AF5" w14:textId="5D7F2C07" w:rsidR="00E933B6" w:rsidRDefault="00E93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3377" w14:textId="77777777" w:rsidR="00862409" w:rsidRDefault="00862409" w:rsidP="00C07E5C">
      <w:pPr>
        <w:spacing w:after="0" w:line="240" w:lineRule="auto"/>
      </w:pPr>
      <w:r>
        <w:separator/>
      </w:r>
    </w:p>
  </w:footnote>
  <w:footnote w:type="continuationSeparator" w:id="0">
    <w:p w14:paraId="4F379539" w14:textId="77777777" w:rsidR="00862409" w:rsidRDefault="00862409" w:rsidP="00C07E5C">
      <w:pPr>
        <w:spacing w:after="0" w:line="240" w:lineRule="auto"/>
      </w:pPr>
      <w:r>
        <w:continuationSeparator/>
      </w:r>
    </w:p>
  </w:footnote>
  <w:footnote w:type="continuationNotice" w:id="1">
    <w:p w14:paraId="041F4C26" w14:textId="77777777" w:rsidR="00862409" w:rsidRDefault="008624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0A67" w14:textId="53E39906" w:rsidR="00A731F4" w:rsidRPr="00A731F4" w:rsidRDefault="00A731F4" w:rsidP="00A731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2AC3"/>
    <w:multiLevelType w:val="hybridMultilevel"/>
    <w:tmpl w:val="7340E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811CA3"/>
    <w:multiLevelType w:val="hybridMultilevel"/>
    <w:tmpl w:val="9848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039CA"/>
    <w:multiLevelType w:val="multilevel"/>
    <w:tmpl w:val="4EF21794"/>
    <w:lvl w:ilvl="0">
      <w:start w:val="1"/>
      <w:numFmt w:val="decimal"/>
      <w:lvlText w:val="%1"/>
      <w:lvlJc w:val="left"/>
      <w:pPr>
        <w:ind w:left="720" w:hanging="360"/>
      </w:pPr>
      <w:rPr>
        <w:rFonts w:hint="default"/>
      </w:rPr>
    </w:lvl>
    <w:lvl w:ilvl="1">
      <w:start w:val="1"/>
      <w:numFmt w:val="decimal"/>
      <w:isLgl/>
      <w:lvlText w:val="%1.%2"/>
      <w:lvlJc w:val="left"/>
      <w:pPr>
        <w:ind w:left="688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EA5542"/>
    <w:multiLevelType w:val="hybridMultilevel"/>
    <w:tmpl w:val="2E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7D4C9"/>
    <w:multiLevelType w:val="hybridMultilevel"/>
    <w:tmpl w:val="40EAC4EE"/>
    <w:lvl w:ilvl="0" w:tplc="77F4411C">
      <w:start w:val="1"/>
      <w:numFmt w:val="lowerLetter"/>
      <w:lvlText w:val="%1)"/>
      <w:lvlJc w:val="left"/>
      <w:pPr>
        <w:ind w:left="720" w:hanging="360"/>
      </w:pPr>
    </w:lvl>
    <w:lvl w:ilvl="1" w:tplc="4E265E8C">
      <w:start w:val="1"/>
      <w:numFmt w:val="lowerLetter"/>
      <w:lvlText w:val="%2."/>
      <w:lvlJc w:val="left"/>
      <w:pPr>
        <w:ind w:left="1440" w:hanging="360"/>
      </w:pPr>
    </w:lvl>
    <w:lvl w:ilvl="2" w:tplc="771E5DC6">
      <w:start w:val="1"/>
      <w:numFmt w:val="lowerRoman"/>
      <w:lvlText w:val="%3."/>
      <w:lvlJc w:val="right"/>
      <w:pPr>
        <w:ind w:left="2160" w:hanging="180"/>
      </w:pPr>
    </w:lvl>
    <w:lvl w:ilvl="3" w:tplc="106C7836">
      <w:start w:val="1"/>
      <w:numFmt w:val="decimal"/>
      <w:lvlText w:val="%4."/>
      <w:lvlJc w:val="left"/>
      <w:pPr>
        <w:ind w:left="2880" w:hanging="360"/>
      </w:pPr>
    </w:lvl>
    <w:lvl w:ilvl="4" w:tplc="46DAA81E">
      <w:start w:val="1"/>
      <w:numFmt w:val="lowerLetter"/>
      <w:lvlText w:val="%5."/>
      <w:lvlJc w:val="left"/>
      <w:pPr>
        <w:ind w:left="3600" w:hanging="360"/>
      </w:pPr>
    </w:lvl>
    <w:lvl w:ilvl="5" w:tplc="184A3C1A">
      <w:start w:val="1"/>
      <w:numFmt w:val="lowerRoman"/>
      <w:lvlText w:val="%6."/>
      <w:lvlJc w:val="right"/>
      <w:pPr>
        <w:ind w:left="4320" w:hanging="180"/>
      </w:pPr>
    </w:lvl>
    <w:lvl w:ilvl="6" w:tplc="2086F8E8">
      <w:start w:val="1"/>
      <w:numFmt w:val="decimal"/>
      <w:lvlText w:val="%7."/>
      <w:lvlJc w:val="left"/>
      <w:pPr>
        <w:ind w:left="5040" w:hanging="360"/>
      </w:pPr>
    </w:lvl>
    <w:lvl w:ilvl="7" w:tplc="5E0A19FA">
      <w:start w:val="1"/>
      <w:numFmt w:val="lowerLetter"/>
      <w:lvlText w:val="%8."/>
      <w:lvlJc w:val="left"/>
      <w:pPr>
        <w:ind w:left="5760" w:hanging="360"/>
      </w:pPr>
    </w:lvl>
    <w:lvl w:ilvl="8" w:tplc="FF421B50">
      <w:start w:val="1"/>
      <w:numFmt w:val="lowerRoman"/>
      <w:lvlText w:val="%9."/>
      <w:lvlJc w:val="right"/>
      <w:pPr>
        <w:ind w:left="6480" w:hanging="180"/>
      </w:pPr>
    </w:lvl>
  </w:abstractNum>
  <w:abstractNum w:abstractNumId="5" w15:restartNumberingAfterBreak="0">
    <w:nsid w:val="1D4214BC"/>
    <w:multiLevelType w:val="multilevel"/>
    <w:tmpl w:val="DC24D07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80180C"/>
    <w:multiLevelType w:val="hybridMultilevel"/>
    <w:tmpl w:val="937224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0491D83"/>
    <w:multiLevelType w:val="hybridMultilevel"/>
    <w:tmpl w:val="17848EB6"/>
    <w:lvl w:ilvl="0" w:tplc="5218B8A8">
      <w:start w:val="1"/>
      <w:numFmt w:val="lowerLetter"/>
      <w:lvlText w:val="%1)"/>
      <w:lvlJc w:val="left"/>
      <w:pPr>
        <w:ind w:left="360" w:hanging="360"/>
      </w:pPr>
    </w:lvl>
    <w:lvl w:ilvl="1" w:tplc="BA643338">
      <w:start w:val="1"/>
      <w:numFmt w:val="lowerLetter"/>
      <w:lvlText w:val="%2."/>
      <w:lvlJc w:val="left"/>
      <w:pPr>
        <w:ind w:left="1080" w:hanging="360"/>
      </w:pPr>
    </w:lvl>
    <w:lvl w:ilvl="2" w:tplc="51FE0466">
      <w:start w:val="1"/>
      <w:numFmt w:val="lowerRoman"/>
      <w:lvlText w:val="%3."/>
      <w:lvlJc w:val="right"/>
      <w:pPr>
        <w:ind w:left="1800" w:hanging="180"/>
      </w:pPr>
    </w:lvl>
    <w:lvl w:ilvl="3" w:tplc="16168BF4">
      <w:start w:val="1"/>
      <w:numFmt w:val="decimal"/>
      <w:lvlText w:val="%4."/>
      <w:lvlJc w:val="left"/>
      <w:pPr>
        <w:ind w:left="2520" w:hanging="360"/>
      </w:pPr>
    </w:lvl>
    <w:lvl w:ilvl="4" w:tplc="9F92268E">
      <w:start w:val="1"/>
      <w:numFmt w:val="lowerLetter"/>
      <w:lvlText w:val="%5."/>
      <w:lvlJc w:val="left"/>
      <w:pPr>
        <w:ind w:left="3240" w:hanging="360"/>
      </w:pPr>
    </w:lvl>
    <w:lvl w:ilvl="5" w:tplc="585C4D42">
      <w:start w:val="1"/>
      <w:numFmt w:val="lowerRoman"/>
      <w:lvlText w:val="%6."/>
      <w:lvlJc w:val="right"/>
      <w:pPr>
        <w:ind w:left="3960" w:hanging="180"/>
      </w:pPr>
    </w:lvl>
    <w:lvl w:ilvl="6" w:tplc="39087906">
      <w:start w:val="1"/>
      <w:numFmt w:val="decimal"/>
      <w:lvlText w:val="%7."/>
      <w:lvlJc w:val="left"/>
      <w:pPr>
        <w:ind w:left="4680" w:hanging="360"/>
      </w:pPr>
    </w:lvl>
    <w:lvl w:ilvl="7" w:tplc="4F0CE5A0">
      <w:start w:val="1"/>
      <w:numFmt w:val="lowerLetter"/>
      <w:lvlText w:val="%8."/>
      <w:lvlJc w:val="left"/>
      <w:pPr>
        <w:ind w:left="5400" w:hanging="360"/>
      </w:pPr>
    </w:lvl>
    <w:lvl w:ilvl="8" w:tplc="E284606A">
      <w:start w:val="1"/>
      <w:numFmt w:val="lowerRoman"/>
      <w:lvlText w:val="%9."/>
      <w:lvlJc w:val="right"/>
      <w:pPr>
        <w:ind w:left="6120" w:hanging="180"/>
      </w:pPr>
    </w:lvl>
  </w:abstractNum>
  <w:abstractNum w:abstractNumId="8" w15:restartNumberingAfterBreak="0">
    <w:nsid w:val="229D1B9B"/>
    <w:multiLevelType w:val="multilevel"/>
    <w:tmpl w:val="9DE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E2964"/>
    <w:multiLevelType w:val="multilevel"/>
    <w:tmpl w:val="C762B6C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0B4D92"/>
    <w:multiLevelType w:val="hybridMultilevel"/>
    <w:tmpl w:val="CA8E2676"/>
    <w:lvl w:ilvl="0" w:tplc="B3EA905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355DE9"/>
    <w:multiLevelType w:val="hybridMultilevel"/>
    <w:tmpl w:val="1642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D32FC"/>
    <w:multiLevelType w:val="multilevel"/>
    <w:tmpl w:val="8C90121A"/>
    <w:lvl w:ilvl="0">
      <w:start w:val="1"/>
      <w:numFmt w:val="decimal"/>
      <w:pStyle w:val="Heading1"/>
      <w:lvlText w:val="%1"/>
      <w:lvlJc w:val="left"/>
      <w:pPr>
        <w:ind w:left="432" w:hanging="432"/>
      </w:pPr>
      <w:rPr>
        <w:rFonts w:hint="default"/>
      </w:rPr>
    </w:lvl>
    <w:lvl w:ilvl="1">
      <w:start w:val="3"/>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EA05026"/>
    <w:multiLevelType w:val="hybridMultilevel"/>
    <w:tmpl w:val="8C64593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7C094A"/>
    <w:multiLevelType w:val="hybridMultilevel"/>
    <w:tmpl w:val="8EC21932"/>
    <w:lvl w:ilvl="0" w:tplc="7D3265B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2473516"/>
    <w:multiLevelType w:val="multilevel"/>
    <w:tmpl w:val="7E18C222"/>
    <w:lvl w:ilvl="0">
      <w:start w:val="1"/>
      <w:numFmt w:val="decimal"/>
      <w:lvlText w:val="%1"/>
      <w:lvlJc w:val="left"/>
      <w:pPr>
        <w:ind w:left="1080" w:hanging="72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4906EE8"/>
    <w:multiLevelType w:val="hybridMultilevel"/>
    <w:tmpl w:val="38F0B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32947"/>
    <w:multiLevelType w:val="hybridMultilevel"/>
    <w:tmpl w:val="8DFA5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9A6B8E"/>
    <w:multiLevelType w:val="hybridMultilevel"/>
    <w:tmpl w:val="A254F6CC"/>
    <w:lvl w:ilvl="0" w:tplc="DD48D52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7F6731"/>
    <w:multiLevelType w:val="hybridMultilevel"/>
    <w:tmpl w:val="2CC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46519"/>
    <w:multiLevelType w:val="hybridMultilevel"/>
    <w:tmpl w:val="CA8E2676"/>
    <w:lvl w:ilvl="0" w:tplc="B3EA905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F440E4"/>
    <w:multiLevelType w:val="hybridMultilevel"/>
    <w:tmpl w:val="60C25BA6"/>
    <w:lvl w:ilvl="0" w:tplc="72000E10">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EB5BCD"/>
    <w:multiLevelType w:val="hybridMultilevel"/>
    <w:tmpl w:val="EDF6B07E"/>
    <w:lvl w:ilvl="0" w:tplc="495801BE">
      <w:start w:val="1"/>
      <w:numFmt w:val="decimal"/>
      <w:lvlText w:val="%1."/>
      <w:lvlJc w:val="left"/>
      <w:pPr>
        <w:ind w:left="360" w:hanging="360"/>
      </w:pPr>
      <w:rPr>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E539A4"/>
    <w:multiLevelType w:val="hybridMultilevel"/>
    <w:tmpl w:val="B32A0370"/>
    <w:lvl w:ilvl="0" w:tplc="6F3CE5E8">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8328923">
    <w:abstractNumId w:val="17"/>
  </w:num>
  <w:num w:numId="2" w16cid:durableId="288171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2168991">
    <w:abstractNumId w:val="23"/>
  </w:num>
  <w:num w:numId="4" w16cid:durableId="504902559">
    <w:abstractNumId w:val="17"/>
  </w:num>
  <w:num w:numId="5" w16cid:durableId="1666781290">
    <w:abstractNumId w:val="14"/>
  </w:num>
  <w:num w:numId="6" w16cid:durableId="1852446331">
    <w:abstractNumId w:val="12"/>
  </w:num>
  <w:num w:numId="7" w16cid:durableId="105735663">
    <w:abstractNumId w:val="2"/>
  </w:num>
  <w:num w:numId="8" w16cid:durableId="1650018936">
    <w:abstractNumId w:val="12"/>
  </w:num>
  <w:num w:numId="9" w16cid:durableId="1143741696">
    <w:abstractNumId w:val="12"/>
  </w:num>
  <w:num w:numId="10" w16cid:durableId="1144812190">
    <w:abstractNumId w:val="15"/>
  </w:num>
  <w:num w:numId="11" w16cid:durableId="1272396040">
    <w:abstractNumId w:val="12"/>
  </w:num>
  <w:num w:numId="12" w16cid:durableId="1279218210">
    <w:abstractNumId w:val="10"/>
  </w:num>
  <w:num w:numId="13" w16cid:durableId="1484811503">
    <w:abstractNumId w:val="20"/>
  </w:num>
  <w:num w:numId="14" w16cid:durableId="584992575">
    <w:abstractNumId w:val="8"/>
  </w:num>
  <w:num w:numId="15" w16cid:durableId="1591307056">
    <w:abstractNumId w:val="18"/>
  </w:num>
  <w:num w:numId="16" w16cid:durableId="1489437133">
    <w:abstractNumId w:val="12"/>
  </w:num>
  <w:num w:numId="17" w16cid:durableId="907959734">
    <w:abstractNumId w:val="12"/>
  </w:num>
  <w:num w:numId="18" w16cid:durableId="1813712615">
    <w:abstractNumId w:val="12"/>
  </w:num>
  <w:num w:numId="19" w16cid:durableId="1997105673">
    <w:abstractNumId w:val="1"/>
  </w:num>
  <w:num w:numId="20" w16cid:durableId="1808552554">
    <w:abstractNumId w:val="12"/>
  </w:num>
  <w:num w:numId="21" w16cid:durableId="1136949528">
    <w:abstractNumId w:val="12"/>
  </w:num>
  <w:num w:numId="22" w16cid:durableId="892227939">
    <w:abstractNumId w:val="11"/>
  </w:num>
  <w:num w:numId="23" w16cid:durableId="644623446">
    <w:abstractNumId w:val="21"/>
  </w:num>
  <w:num w:numId="24" w16cid:durableId="1656110771">
    <w:abstractNumId w:val="19"/>
  </w:num>
  <w:num w:numId="25" w16cid:durableId="90202082">
    <w:abstractNumId w:val="3"/>
  </w:num>
  <w:num w:numId="26" w16cid:durableId="577978832">
    <w:abstractNumId w:val="22"/>
  </w:num>
  <w:num w:numId="27" w16cid:durableId="1406145984">
    <w:abstractNumId w:val="6"/>
  </w:num>
  <w:num w:numId="28" w16cid:durableId="1408305525">
    <w:abstractNumId w:val="0"/>
  </w:num>
  <w:num w:numId="29" w16cid:durableId="1632006937">
    <w:abstractNumId w:val="16"/>
  </w:num>
  <w:num w:numId="30" w16cid:durableId="210776616">
    <w:abstractNumId w:val="12"/>
  </w:num>
  <w:num w:numId="31" w16cid:durableId="259291317">
    <w:abstractNumId w:val="12"/>
  </w:num>
  <w:num w:numId="32" w16cid:durableId="1354770700">
    <w:abstractNumId w:val="12"/>
  </w:num>
  <w:num w:numId="33" w16cid:durableId="1625574049">
    <w:abstractNumId w:val="12"/>
  </w:num>
  <w:num w:numId="34" w16cid:durableId="845677576">
    <w:abstractNumId w:val="13"/>
  </w:num>
  <w:num w:numId="35" w16cid:durableId="1262253092">
    <w:abstractNumId w:val="12"/>
  </w:num>
  <w:num w:numId="36" w16cid:durableId="899898711">
    <w:abstractNumId w:val="5"/>
  </w:num>
  <w:num w:numId="37" w16cid:durableId="1210652209">
    <w:abstractNumId w:val="7"/>
  </w:num>
  <w:num w:numId="38" w16cid:durableId="2071688495">
    <w:abstractNumId w:val="4"/>
  </w:num>
  <w:num w:numId="39" w16cid:durableId="1676302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5C"/>
    <w:rsid w:val="00015181"/>
    <w:rsid w:val="00024B1D"/>
    <w:rsid w:val="0003168D"/>
    <w:rsid w:val="00036C2A"/>
    <w:rsid w:val="00037700"/>
    <w:rsid w:val="000403FA"/>
    <w:rsid w:val="00051732"/>
    <w:rsid w:val="0007472A"/>
    <w:rsid w:val="000766F7"/>
    <w:rsid w:val="00082216"/>
    <w:rsid w:val="0008273A"/>
    <w:rsid w:val="00090E7D"/>
    <w:rsid w:val="0009544F"/>
    <w:rsid w:val="000A1CF1"/>
    <w:rsid w:val="000A6084"/>
    <w:rsid w:val="000D0224"/>
    <w:rsid w:val="000F6601"/>
    <w:rsid w:val="00107058"/>
    <w:rsid w:val="001111CB"/>
    <w:rsid w:val="00111DBE"/>
    <w:rsid w:val="00120496"/>
    <w:rsid w:val="00121B10"/>
    <w:rsid w:val="00125D3B"/>
    <w:rsid w:val="0013574F"/>
    <w:rsid w:val="00135917"/>
    <w:rsid w:val="001404EB"/>
    <w:rsid w:val="0014452E"/>
    <w:rsid w:val="0015696E"/>
    <w:rsid w:val="0016019A"/>
    <w:rsid w:val="00160BAA"/>
    <w:rsid w:val="001726F6"/>
    <w:rsid w:val="00172ED1"/>
    <w:rsid w:val="0018168B"/>
    <w:rsid w:val="00183B72"/>
    <w:rsid w:val="00186579"/>
    <w:rsid w:val="00190862"/>
    <w:rsid w:val="00190A8B"/>
    <w:rsid w:val="00192CED"/>
    <w:rsid w:val="00193C2E"/>
    <w:rsid w:val="001A251F"/>
    <w:rsid w:val="001A4A9E"/>
    <w:rsid w:val="001A63BD"/>
    <w:rsid w:val="001A6BC6"/>
    <w:rsid w:val="001A74CA"/>
    <w:rsid w:val="001B3F19"/>
    <w:rsid w:val="001B43CF"/>
    <w:rsid w:val="001B49B8"/>
    <w:rsid w:val="001B6854"/>
    <w:rsid w:val="001C5125"/>
    <w:rsid w:val="001D3555"/>
    <w:rsid w:val="001D58C2"/>
    <w:rsid w:val="001D6073"/>
    <w:rsid w:val="001D7186"/>
    <w:rsid w:val="001E1194"/>
    <w:rsid w:val="001E22E3"/>
    <w:rsid w:val="001E2618"/>
    <w:rsid w:val="001E428B"/>
    <w:rsid w:val="001E49FF"/>
    <w:rsid w:val="001F3FB1"/>
    <w:rsid w:val="00201728"/>
    <w:rsid w:val="00201EF5"/>
    <w:rsid w:val="00204200"/>
    <w:rsid w:val="002068E8"/>
    <w:rsid w:val="00211C62"/>
    <w:rsid w:val="00212D30"/>
    <w:rsid w:val="0022651D"/>
    <w:rsid w:val="00230A7F"/>
    <w:rsid w:val="002423C1"/>
    <w:rsid w:val="00242FA7"/>
    <w:rsid w:val="00243C67"/>
    <w:rsid w:val="00253C08"/>
    <w:rsid w:val="00257331"/>
    <w:rsid w:val="00260457"/>
    <w:rsid w:val="00264C9B"/>
    <w:rsid w:val="002703DC"/>
    <w:rsid w:val="00271E81"/>
    <w:rsid w:val="00273DA7"/>
    <w:rsid w:val="002766D7"/>
    <w:rsid w:val="00280534"/>
    <w:rsid w:val="00282C6E"/>
    <w:rsid w:val="00282F19"/>
    <w:rsid w:val="002851AD"/>
    <w:rsid w:val="00290A87"/>
    <w:rsid w:val="00290E15"/>
    <w:rsid w:val="00291DE6"/>
    <w:rsid w:val="00293304"/>
    <w:rsid w:val="0029407A"/>
    <w:rsid w:val="002A6FEE"/>
    <w:rsid w:val="002B182F"/>
    <w:rsid w:val="002B19B7"/>
    <w:rsid w:val="002B4276"/>
    <w:rsid w:val="002C75E0"/>
    <w:rsid w:val="002C7C3B"/>
    <w:rsid w:val="002E4395"/>
    <w:rsid w:val="002E4DE5"/>
    <w:rsid w:val="002E6916"/>
    <w:rsid w:val="002F14A6"/>
    <w:rsid w:val="002F490C"/>
    <w:rsid w:val="00307BFF"/>
    <w:rsid w:val="003125ED"/>
    <w:rsid w:val="00320F27"/>
    <w:rsid w:val="00335C17"/>
    <w:rsid w:val="00340CEB"/>
    <w:rsid w:val="0034441D"/>
    <w:rsid w:val="003751E3"/>
    <w:rsid w:val="00377480"/>
    <w:rsid w:val="00380868"/>
    <w:rsid w:val="00386E80"/>
    <w:rsid w:val="00387E8D"/>
    <w:rsid w:val="00392AEE"/>
    <w:rsid w:val="003942A3"/>
    <w:rsid w:val="0039718A"/>
    <w:rsid w:val="003A284E"/>
    <w:rsid w:val="003A3FA2"/>
    <w:rsid w:val="003A522F"/>
    <w:rsid w:val="003A592B"/>
    <w:rsid w:val="003A5C71"/>
    <w:rsid w:val="003B13DF"/>
    <w:rsid w:val="003B4146"/>
    <w:rsid w:val="003B5BEE"/>
    <w:rsid w:val="003C1C0E"/>
    <w:rsid w:val="003C559F"/>
    <w:rsid w:val="003C6935"/>
    <w:rsid w:val="003D4BBD"/>
    <w:rsid w:val="003D6F0D"/>
    <w:rsid w:val="003E2F41"/>
    <w:rsid w:val="003E4770"/>
    <w:rsid w:val="004011E8"/>
    <w:rsid w:val="004032A9"/>
    <w:rsid w:val="00415B12"/>
    <w:rsid w:val="00424CBF"/>
    <w:rsid w:val="00426E40"/>
    <w:rsid w:val="00446857"/>
    <w:rsid w:val="004646F0"/>
    <w:rsid w:val="00466CCE"/>
    <w:rsid w:val="004672A2"/>
    <w:rsid w:val="00471CB1"/>
    <w:rsid w:val="0047627E"/>
    <w:rsid w:val="00477D54"/>
    <w:rsid w:val="0048569C"/>
    <w:rsid w:val="004938A9"/>
    <w:rsid w:val="00494ED7"/>
    <w:rsid w:val="0049594A"/>
    <w:rsid w:val="00497138"/>
    <w:rsid w:val="004A4B11"/>
    <w:rsid w:val="004A4D99"/>
    <w:rsid w:val="004A619B"/>
    <w:rsid w:val="004A746C"/>
    <w:rsid w:val="004B77D2"/>
    <w:rsid w:val="004C0479"/>
    <w:rsid w:val="004C2BF4"/>
    <w:rsid w:val="004E6690"/>
    <w:rsid w:val="004E6F69"/>
    <w:rsid w:val="004E70F9"/>
    <w:rsid w:val="004F0D32"/>
    <w:rsid w:val="004F28FE"/>
    <w:rsid w:val="004F550D"/>
    <w:rsid w:val="004F7489"/>
    <w:rsid w:val="00502439"/>
    <w:rsid w:val="005105FE"/>
    <w:rsid w:val="00514A4E"/>
    <w:rsid w:val="00516D8C"/>
    <w:rsid w:val="00520545"/>
    <w:rsid w:val="00525D80"/>
    <w:rsid w:val="005274AB"/>
    <w:rsid w:val="00532925"/>
    <w:rsid w:val="00533702"/>
    <w:rsid w:val="00537F0A"/>
    <w:rsid w:val="00545363"/>
    <w:rsid w:val="00545789"/>
    <w:rsid w:val="005459A4"/>
    <w:rsid w:val="00545D99"/>
    <w:rsid w:val="00551CE3"/>
    <w:rsid w:val="00562025"/>
    <w:rsid w:val="00567B28"/>
    <w:rsid w:val="00587149"/>
    <w:rsid w:val="005947DD"/>
    <w:rsid w:val="00594D05"/>
    <w:rsid w:val="005A29FA"/>
    <w:rsid w:val="005A6C88"/>
    <w:rsid w:val="005A6E14"/>
    <w:rsid w:val="005B0AFE"/>
    <w:rsid w:val="005C3315"/>
    <w:rsid w:val="005D1021"/>
    <w:rsid w:val="005D191D"/>
    <w:rsid w:val="005D2EB7"/>
    <w:rsid w:val="005D4FD6"/>
    <w:rsid w:val="005E1401"/>
    <w:rsid w:val="005E33CF"/>
    <w:rsid w:val="005E3E10"/>
    <w:rsid w:val="005E52FF"/>
    <w:rsid w:val="005E688C"/>
    <w:rsid w:val="005F25DF"/>
    <w:rsid w:val="00601C0F"/>
    <w:rsid w:val="006039E4"/>
    <w:rsid w:val="00611D50"/>
    <w:rsid w:val="0061749A"/>
    <w:rsid w:val="006209A6"/>
    <w:rsid w:val="00623412"/>
    <w:rsid w:val="00625EA9"/>
    <w:rsid w:val="00641A66"/>
    <w:rsid w:val="00647EC4"/>
    <w:rsid w:val="006503AB"/>
    <w:rsid w:val="00654712"/>
    <w:rsid w:val="00664849"/>
    <w:rsid w:val="006673C5"/>
    <w:rsid w:val="00677FFE"/>
    <w:rsid w:val="006804B9"/>
    <w:rsid w:val="0069315F"/>
    <w:rsid w:val="00695577"/>
    <w:rsid w:val="006A17B7"/>
    <w:rsid w:val="006A5E39"/>
    <w:rsid w:val="006A7A1A"/>
    <w:rsid w:val="006B10F6"/>
    <w:rsid w:val="006C42A6"/>
    <w:rsid w:val="006D513C"/>
    <w:rsid w:val="006D52AC"/>
    <w:rsid w:val="006D75C5"/>
    <w:rsid w:val="006E0B45"/>
    <w:rsid w:val="006E38BE"/>
    <w:rsid w:val="006E5315"/>
    <w:rsid w:val="006E6130"/>
    <w:rsid w:val="006E62D2"/>
    <w:rsid w:val="006E64C3"/>
    <w:rsid w:val="00705A65"/>
    <w:rsid w:val="00706AE0"/>
    <w:rsid w:val="007103A0"/>
    <w:rsid w:val="00711369"/>
    <w:rsid w:val="00716974"/>
    <w:rsid w:val="00722D9D"/>
    <w:rsid w:val="00730723"/>
    <w:rsid w:val="00730A3F"/>
    <w:rsid w:val="007364E4"/>
    <w:rsid w:val="00740F54"/>
    <w:rsid w:val="00742071"/>
    <w:rsid w:val="00754B78"/>
    <w:rsid w:val="00756302"/>
    <w:rsid w:val="00765CDF"/>
    <w:rsid w:val="007723EB"/>
    <w:rsid w:val="00772DE3"/>
    <w:rsid w:val="00774E65"/>
    <w:rsid w:val="00776CF4"/>
    <w:rsid w:val="00782276"/>
    <w:rsid w:val="007950D8"/>
    <w:rsid w:val="007A6F56"/>
    <w:rsid w:val="007B134A"/>
    <w:rsid w:val="007C5D63"/>
    <w:rsid w:val="007D0F56"/>
    <w:rsid w:val="007E40E1"/>
    <w:rsid w:val="007F1C62"/>
    <w:rsid w:val="007F3CE1"/>
    <w:rsid w:val="007F57CA"/>
    <w:rsid w:val="007F6FB3"/>
    <w:rsid w:val="008016E7"/>
    <w:rsid w:val="008026AB"/>
    <w:rsid w:val="00804531"/>
    <w:rsid w:val="00804665"/>
    <w:rsid w:val="008052FA"/>
    <w:rsid w:val="00810EDB"/>
    <w:rsid w:val="00823DFA"/>
    <w:rsid w:val="00824837"/>
    <w:rsid w:val="00834383"/>
    <w:rsid w:val="0084470E"/>
    <w:rsid w:val="00850DA0"/>
    <w:rsid w:val="00851261"/>
    <w:rsid w:val="008554E1"/>
    <w:rsid w:val="008555E3"/>
    <w:rsid w:val="008623FF"/>
    <w:rsid w:val="00862409"/>
    <w:rsid w:val="00873E4A"/>
    <w:rsid w:val="00875545"/>
    <w:rsid w:val="00875E6C"/>
    <w:rsid w:val="00877DD1"/>
    <w:rsid w:val="00887AA4"/>
    <w:rsid w:val="008902E5"/>
    <w:rsid w:val="008909EA"/>
    <w:rsid w:val="00893EC4"/>
    <w:rsid w:val="008A2460"/>
    <w:rsid w:val="008A4E59"/>
    <w:rsid w:val="008A5FF7"/>
    <w:rsid w:val="008C1625"/>
    <w:rsid w:val="008D1206"/>
    <w:rsid w:val="008D44EC"/>
    <w:rsid w:val="008D7856"/>
    <w:rsid w:val="008E1126"/>
    <w:rsid w:val="008E1C80"/>
    <w:rsid w:val="008E7EA5"/>
    <w:rsid w:val="008F522A"/>
    <w:rsid w:val="008F6110"/>
    <w:rsid w:val="00903255"/>
    <w:rsid w:val="00914859"/>
    <w:rsid w:val="00920D1F"/>
    <w:rsid w:val="0092716C"/>
    <w:rsid w:val="0093488C"/>
    <w:rsid w:val="0095149C"/>
    <w:rsid w:val="00951500"/>
    <w:rsid w:val="0096313B"/>
    <w:rsid w:val="009631AE"/>
    <w:rsid w:val="00971CA5"/>
    <w:rsid w:val="00976363"/>
    <w:rsid w:val="009A15BC"/>
    <w:rsid w:val="009A3CF3"/>
    <w:rsid w:val="009A4B4C"/>
    <w:rsid w:val="009A6B08"/>
    <w:rsid w:val="009B423B"/>
    <w:rsid w:val="009C0DCA"/>
    <w:rsid w:val="009C1505"/>
    <w:rsid w:val="009D56B3"/>
    <w:rsid w:val="009D6C2F"/>
    <w:rsid w:val="009E45B1"/>
    <w:rsid w:val="009E6CE4"/>
    <w:rsid w:val="009E7804"/>
    <w:rsid w:val="009E7D35"/>
    <w:rsid w:val="009E7D44"/>
    <w:rsid w:val="009F4BEE"/>
    <w:rsid w:val="009F6A7C"/>
    <w:rsid w:val="00A25495"/>
    <w:rsid w:val="00A31F5B"/>
    <w:rsid w:val="00A417D4"/>
    <w:rsid w:val="00A45039"/>
    <w:rsid w:val="00A569B6"/>
    <w:rsid w:val="00A61B22"/>
    <w:rsid w:val="00A632A2"/>
    <w:rsid w:val="00A65C81"/>
    <w:rsid w:val="00A67BA7"/>
    <w:rsid w:val="00A731F4"/>
    <w:rsid w:val="00A739F5"/>
    <w:rsid w:val="00A824AC"/>
    <w:rsid w:val="00A84E91"/>
    <w:rsid w:val="00AA0692"/>
    <w:rsid w:val="00AA18EA"/>
    <w:rsid w:val="00AA282E"/>
    <w:rsid w:val="00AB10A2"/>
    <w:rsid w:val="00AB14A0"/>
    <w:rsid w:val="00AC1230"/>
    <w:rsid w:val="00AD04E2"/>
    <w:rsid w:val="00AD14BF"/>
    <w:rsid w:val="00AD63F1"/>
    <w:rsid w:val="00AE08B2"/>
    <w:rsid w:val="00AE5B7E"/>
    <w:rsid w:val="00AF2F04"/>
    <w:rsid w:val="00AF68D3"/>
    <w:rsid w:val="00B0095A"/>
    <w:rsid w:val="00B075B5"/>
    <w:rsid w:val="00B20AD0"/>
    <w:rsid w:val="00B237A9"/>
    <w:rsid w:val="00B54005"/>
    <w:rsid w:val="00B572F2"/>
    <w:rsid w:val="00B71E44"/>
    <w:rsid w:val="00B72D0D"/>
    <w:rsid w:val="00B73F44"/>
    <w:rsid w:val="00B83C8A"/>
    <w:rsid w:val="00B83EF1"/>
    <w:rsid w:val="00B866B2"/>
    <w:rsid w:val="00B92EE1"/>
    <w:rsid w:val="00BB5052"/>
    <w:rsid w:val="00BC0B3D"/>
    <w:rsid w:val="00BC7881"/>
    <w:rsid w:val="00BD40E9"/>
    <w:rsid w:val="00BD4323"/>
    <w:rsid w:val="00BE22C4"/>
    <w:rsid w:val="00BE3928"/>
    <w:rsid w:val="00BF18D2"/>
    <w:rsid w:val="00BF22C2"/>
    <w:rsid w:val="00BF5E96"/>
    <w:rsid w:val="00C01B76"/>
    <w:rsid w:val="00C0551D"/>
    <w:rsid w:val="00C07E5C"/>
    <w:rsid w:val="00C1186C"/>
    <w:rsid w:val="00C20004"/>
    <w:rsid w:val="00C243BB"/>
    <w:rsid w:val="00C255C1"/>
    <w:rsid w:val="00C414B8"/>
    <w:rsid w:val="00C415E9"/>
    <w:rsid w:val="00C44D52"/>
    <w:rsid w:val="00C47668"/>
    <w:rsid w:val="00C50D35"/>
    <w:rsid w:val="00C5440F"/>
    <w:rsid w:val="00C60323"/>
    <w:rsid w:val="00C7109F"/>
    <w:rsid w:val="00C7653F"/>
    <w:rsid w:val="00C85AA5"/>
    <w:rsid w:val="00C9157A"/>
    <w:rsid w:val="00CA0754"/>
    <w:rsid w:val="00CB6D0D"/>
    <w:rsid w:val="00CC1AE5"/>
    <w:rsid w:val="00CC27D8"/>
    <w:rsid w:val="00CC7396"/>
    <w:rsid w:val="00CD13A3"/>
    <w:rsid w:val="00CD3985"/>
    <w:rsid w:val="00CD738C"/>
    <w:rsid w:val="00CF08CB"/>
    <w:rsid w:val="00CF295A"/>
    <w:rsid w:val="00CF5D2D"/>
    <w:rsid w:val="00D02154"/>
    <w:rsid w:val="00D040F7"/>
    <w:rsid w:val="00D07065"/>
    <w:rsid w:val="00D40525"/>
    <w:rsid w:val="00D4146F"/>
    <w:rsid w:val="00D5463B"/>
    <w:rsid w:val="00D57A06"/>
    <w:rsid w:val="00D650C4"/>
    <w:rsid w:val="00D6673E"/>
    <w:rsid w:val="00D679A2"/>
    <w:rsid w:val="00D82938"/>
    <w:rsid w:val="00D84437"/>
    <w:rsid w:val="00D868CD"/>
    <w:rsid w:val="00D874B0"/>
    <w:rsid w:val="00D97228"/>
    <w:rsid w:val="00D9770A"/>
    <w:rsid w:val="00DA0DB6"/>
    <w:rsid w:val="00DC7BD2"/>
    <w:rsid w:val="00DD0044"/>
    <w:rsid w:val="00DD1D05"/>
    <w:rsid w:val="00DE2001"/>
    <w:rsid w:val="00DE48D0"/>
    <w:rsid w:val="00DF1328"/>
    <w:rsid w:val="00DF483C"/>
    <w:rsid w:val="00DF61A0"/>
    <w:rsid w:val="00E01AE6"/>
    <w:rsid w:val="00E02E82"/>
    <w:rsid w:val="00E04AAF"/>
    <w:rsid w:val="00E05AC4"/>
    <w:rsid w:val="00E13B82"/>
    <w:rsid w:val="00E23426"/>
    <w:rsid w:val="00E26A0A"/>
    <w:rsid w:val="00E32FC3"/>
    <w:rsid w:val="00E36262"/>
    <w:rsid w:val="00E37FCA"/>
    <w:rsid w:val="00E41568"/>
    <w:rsid w:val="00E44BDD"/>
    <w:rsid w:val="00E537FA"/>
    <w:rsid w:val="00E66A70"/>
    <w:rsid w:val="00E71C87"/>
    <w:rsid w:val="00E851D2"/>
    <w:rsid w:val="00E85C00"/>
    <w:rsid w:val="00E933B6"/>
    <w:rsid w:val="00E9506D"/>
    <w:rsid w:val="00EC17A7"/>
    <w:rsid w:val="00EC2A08"/>
    <w:rsid w:val="00EC3AB4"/>
    <w:rsid w:val="00EF0831"/>
    <w:rsid w:val="00EF5305"/>
    <w:rsid w:val="00EF5925"/>
    <w:rsid w:val="00EF6C84"/>
    <w:rsid w:val="00F0246C"/>
    <w:rsid w:val="00F05864"/>
    <w:rsid w:val="00F06122"/>
    <w:rsid w:val="00F16597"/>
    <w:rsid w:val="00F173EC"/>
    <w:rsid w:val="00F26E13"/>
    <w:rsid w:val="00F31F66"/>
    <w:rsid w:val="00F33050"/>
    <w:rsid w:val="00F349EC"/>
    <w:rsid w:val="00F41B5F"/>
    <w:rsid w:val="00F60AC6"/>
    <w:rsid w:val="00F63BE0"/>
    <w:rsid w:val="00F65153"/>
    <w:rsid w:val="00F70E9E"/>
    <w:rsid w:val="00F7439B"/>
    <w:rsid w:val="00F747DD"/>
    <w:rsid w:val="00F86F23"/>
    <w:rsid w:val="00F973DF"/>
    <w:rsid w:val="00F97FB7"/>
    <w:rsid w:val="00FB3425"/>
    <w:rsid w:val="00FC6B64"/>
    <w:rsid w:val="00FD14B6"/>
    <w:rsid w:val="00FE0CB4"/>
    <w:rsid w:val="00FF0643"/>
    <w:rsid w:val="00FF1553"/>
    <w:rsid w:val="00FF19E8"/>
    <w:rsid w:val="00FF4266"/>
    <w:rsid w:val="01ED538D"/>
    <w:rsid w:val="058D26FF"/>
    <w:rsid w:val="15B1D6A0"/>
    <w:rsid w:val="19AF3055"/>
    <w:rsid w:val="1A41B295"/>
    <w:rsid w:val="1BC7722A"/>
    <w:rsid w:val="25FB83B1"/>
    <w:rsid w:val="34B8D112"/>
    <w:rsid w:val="36670B3A"/>
    <w:rsid w:val="3DA807AD"/>
    <w:rsid w:val="42673506"/>
    <w:rsid w:val="44030567"/>
    <w:rsid w:val="4630987B"/>
    <w:rsid w:val="485ABA19"/>
    <w:rsid w:val="5263390D"/>
    <w:rsid w:val="5B0A4B23"/>
    <w:rsid w:val="6B6000B8"/>
    <w:rsid w:val="6C77A207"/>
    <w:rsid w:val="6CBA863E"/>
    <w:rsid w:val="6E97A17A"/>
    <w:rsid w:val="6EEAABC2"/>
    <w:rsid w:val="7AEA431F"/>
    <w:rsid w:val="7BFDE751"/>
    <w:rsid w:val="7EB5B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280E"/>
  <w15:docId w15:val="{3CB11A52-82FC-4CE4-BC18-D800D9B1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CA"/>
  </w:style>
  <w:style w:type="paragraph" w:styleId="Heading1">
    <w:name w:val="heading 1"/>
    <w:basedOn w:val="Normal"/>
    <w:next w:val="Normal"/>
    <w:link w:val="Heading1Char"/>
    <w:uiPriority w:val="9"/>
    <w:qFormat/>
    <w:rsid w:val="00C07E5C"/>
    <w:pPr>
      <w:keepNext/>
      <w:keepLines/>
      <w:numPr>
        <w:numId w:val="6"/>
      </w:numPr>
      <w:spacing w:before="240" w:after="0"/>
      <w:ind w:left="720" w:hanging="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7E5C"/>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276"/>
    <w:pPr>
      <w:keepNext/>
      <w:keepLines/>
      <w:numPr>
        <w:ilvl w:val="2"/>
        <w:numId w:val="6"/>
      </w:numPr>
      <w:spacing w:before="40" w:after="0"/>
      <w:ind w:left="216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276"/>
    <w:pPr>
      <w:keepNext/>
      <w:keepLines/>
      <w:numPr>
        <w:ilvl w:val="3"/>
        <w:numId w:val="6"/>
      </w:numPr>
      <w:spacing w:before="40" w:after="0"/>
      <w:ind w:left="288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4276"/>
    <w:pPr>
      <w:keepNext/>
      <w:keepLines/>
      <w:numPr>
        <w:ilvl w:val="4"/>
        <w:numId w:val="6"/>
      </w:numPr>
      <w:spacing w:before="40" w:after="0"/>
      <w:ind w:left="360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B4276"/>
    <w:pPr>
      <w:keepNext/>
      <w:keepLines/>
      <w:numPr>
        <w:ilvl w:val="5"/>
        <w:numId w:val="6"/>
      </w:numPr>
      <w:spacing w:before="40" w:after="0"/>
      <w:ind w:left="432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B4276"/>
    <w:pPr>
      <w:keepNext/>
      <w:keepLines/>
      <w:numPr>
        <w:ilvl w:val="6"/>
        <w:numId w:val="6"/>
      </w:numPr>
      <w:spacing w:before="40" w:after="0"/>
      <w:ind w:left="504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B4276"/>
    <w:pPr>
      <w:keepNext/>
      <w:keepLines/>
      <w:numPr>
        <w:ilvl w:val="7"/>
        <w:numId w:val="6"/>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4276"/>
    <w:pPr>
      <w:keepNext/>
      <w:keepLines/>
      <w:numPr>
        <w:ilvl w:val="8"/>
        <w:numId w:val="6"/>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E5C"/>
  </w:style>
  <w:style w:type="paragraph" w:styleId="Footer">
    <w:name w:val="footer"/>
    <w:basedOn w:val="Normal"/>
    <w:link w:val="FooterChar"/>
    <w:uiPriority w:val="99"/>
    <w:unhideWhenUsed/>
    <w:rsid w:val="00C07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E5C"/>
  </w:style>
  <w:style w:type="character" w:customStyle="1" w:styleId="Heading1Char">
    <w:name w:val="Heading 1 Char"/>
    <w:basedOn w:val="DefaultParagraphFont"/>
    <w:link w:val="Heading1"/>
    <w:uiPriority w:val="9"/>
    <w:rsid w:val="00C07E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7E5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07E5C"/>
    <w:rPr>
      <w:color w:val="0563C1"/>
      <w:u w:val="single"/>
    </w:rPr>
  </w:style>
  <w:style w:type="paragraph" w:styleId="ListParagraph">
    <w:name w:val="List Paragraph"/>
    <w:basedOn w:val="Normal"/>
    <w:uiPriority w:val="34"/>
    <w:qFormat/>
    <w:rsid w:val="00C07E5C"/>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semiHidden/>
    <w:rsid w:val="002B427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27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B427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B427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B427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B42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4276"/>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DE2001"/>
    <w:rPr>
      <w:sz w:val="16"/>
      <w:szCs w:val="16"/>
    </w:rPr>
  </w:style>
  <w:style w:type="paragraph" w:styleId="CommentText">
    <w:name w:val="annotation text"/>
    <w:basedOn w:val="Normal"/>
    <w:link w:val="CommentTextChar"/>
    <w:uiPriority w:val="99"/>
    <w:unhideWhenUsed/>
    <w:rsid w:val="00DE2001"/>
    <w:pPr>
      <w:spacing w:line="240" w:lineRule="auto"/>
    </w:pPr>
    <w:rPr>
      <w:sz w:val="20"/>
      <w:szCs w:val="20"/>
    </w:rPr>
  </w:style>
  <w:style w:type="character" w:customStyle="1" w:styleId="CommentTextChar">
    <w:name w:val="Comment Text Char"/>
    <w:basedOn w:val="DefaultParagraphFont"/>
    <w:link w:val="CommentText"/>
    <w:uiPriority w:val="99"/>
    <w:rsid w:val="00DE2001"/>
    <w:rPr>
      <w:sz w:val="20"/>
      <w:szCs w:val="20"/>
    </w:rPr>
  </w:style>
  <w:style w:type="paragraph" w:styleId="CommentSubject">
    <w:name w:val="annotation subject"/>
    <w:basedOn w:val="CommentText"/>
    <w:next w:val="CommentText"/>
    <w:link w:val="CommentSubjectChar"/>
    <w:uiPriority w:val="99"/>
    <w:semiHidden/>
    <w:unhideWhenUsed/>
    <w:rsid w:val="00DE2001"/>
    <w:rPr>
      <w:b/>
      <w:bCs/>
    </w:rPr>
  </w:style>
  <w:style w:type="character" w:customStyle="1" w:styleId="CommentSubjectChar">
    <w:name w:val="Comment Subject Char"/>
    <w:basedOn w:val="CommentTextChar"/>
    <w:link w:val="CommentSubject"/>
    <w:uiPriority w:val="99"/>
    <w:semiHidden/>
    <w:rsid w:val="00DE2001"/>
    <w:rPr>
      <w:b/>
      <w:bCs/>
      <w:sz w:val="20"/>
      <w:szCs w:val="20"/>
    </w:rPr>
  </w:style>
  <w:style w:type="paragraph" w:styleId="BalloonText">
    <w:name w:val="Balloon Text"/>
    <w:basedOn w:val="Normal"/>
    <w:link w:val="BalloonTextChar"/>
    <w:uiPriority w:val="99"/>
    <w:semiHidden/>
    <w:unhideWhenUsed/>
    <w:rsid w:val="00DE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001"/>
    <w:rPr>
      <w:rFonts w:ascii="Segoe UI" w:hAnsi="Segoe UI" w:cs="Segoe UI"/>
      <w:sz w:val="18"/>
      <w:szCs w:val="18"/>
    </w:rPr>
  </w:style>
  <w:style w:type="table" w:styleId="TableGrid">
    <w:name w:val="Table Grid"/>
    <w:basedOn w:val="TableNormal"/>
    <w:uiPriority w:val="39"/>
    <w:rsid w:val="00545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2F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414B8"/>
    <w:rPr>
      <w:color w:val="954F72" w:themeColor="followedHyperlink"/>
      <w:u w:val="single"/>
    </w:rPr>
  </w:style>
  <w:style w:type="table" w:customStyle="1" w:styleId="TableGrid1">
    <w:name w:val="Table Grid1"/>
    <w:basedOn w:val="TableNormal"/>
    <w:next w:val="TableGrid"/>
    <w:uiPriority w:val="59"/>
    <w:rsid w:val="0073072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495"/>
    <w:rPr>
      <w:color w:val="605E5C"/>
      <w:shd w:val="clear" w:color="auto" w:fill="E1DFDD"/>
    </w:rPr>
  </w:style>
  <w:style w:type="character" w:customStyle="1" w:styleId="ui-provider">
    <w:name w:val="ui-provider"/>
    <w:basedOn w:val="DefaultParagraphFont"/>
    <w:rsid w:val="00107058"/>
  </w:style>
  <w:style w:type="character" w:styleId="Strong">
    <w:name w:val="Strong"/>
    <w:basedOn w:val="DefaultParagraphFont"/>
    <w:uiPriority w:val="22"/>
    <w:qFormat/>
    <w:rsid w:val="00107058"/>
    <w:rPr>
      <w:b/>
      <w:bCs/>
    </w:rPr>
  </w:style>
  <w:style w:type="character" w:styleId="Mention">
    <w:name w:val="Mention"/>
    <w:basedOn w:val="DefaultParagraphFont"/>
    <w:uiPriority w:val="99"/>
    <w:unhideWhenUsed/>
    <w:rsid w:val="00477D54"/>
    <w:rPr>
      <w:color w:val="2B579A"/>
      <w:shd w:val="clear" w:color="auto" w:fill="E1DFDD"/>
    </w:rPr>
  </w:style>
  <w:style w:type="character" w:customStyle="1" w:styleId="cf01">
    <w:name w:val="cf01"/>
    <w:basedOn w:val="DefaultParagraphFont"/>
    <w:rsid w:val="001D35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15914">
      <w:bodyDiv w:val="1"/>
      <w:marLeft w:val="0"/>
      <w:marRight w:val="0"/>
      <w:marTop w:val="0"/>
      <w:marBottom w:val="0"/>
      <w:divBdr>
        <w:top w:val="none" w:sz="0" w:space="0" w:color="auto"/>
        <w:left w:val="none" w:sz="0" w:space="0" w:color="auto"/>
        <w:bottom w:val="none" w:sz="0" w:space="0" w:color="auto"/>
        <w:right w:val="none" w:sz="0" w:space="0" w:color="auto"/>
      </w:divBdr>
    </w:div>
    <w:div w:id="675497239">
      <w:bodyDiv w:val="1"/>
      <w:marLeft w:val="0"/>
      <w:marRight w:val="0"/>
      <w:marTop w:val="0"/>
      <w:marBottom w:val="0"/>
      <w:divBdr>
        <w:top w:val="none" w:sz="0" w:space="0" w:color="auto"/>
        <w:left w:val="none" w:sz="0" w:space="0" w:color="auto"/>
        <w:bottom w:val="none" w:sz="0" w:space="0" w:color="auto"/>
        <w:right w:val="none" w:sz="0" w:space="0" w:color="auto"/>
      </w:divBdr>
    </w:div>
    <w:div w:id="1255287926">
      <w:bodyDiv w:val="1"/>
      <w:marLeft w:val="0"/>
      <w:marRight w:val="0"/>
      <w:marTop w:val="0"/>
      <w:marBottom w:val="0"/>
      <w:divBdr>
        <w:top w:val="none" w:sz="0" w:space="0" w:color="auto"/>
        <w:left w:val="none" w:sz="0" w:space="0" w:color="auto"/>
        <w:bottom w:val="none" w:sz="0" w:space="0" w:color="auto"/>
        <w:right w:val="none" w:sz="0" w:space="0" w:color="auto"/>
      </w:divBdr>
      <w:divsChild>
        <w:div w:id="1379357557">
          <w:marLeft w:val="0"/>
          <w:marRight w:val="0"/>
          <w:marTop w:val="0"/>
          <w:marBottom w:val="0"/>
          <w:divBdr>
            <w:top w:val="none" w:sz="0" w:space="0" w:color="auto"/>
            <w:left w:val="none" w:sz="0" w:space="0" w:color="auto"/>
            <w:bottom w:val="none" w:sz="0" w:space="0" w:color="auto"/>
            <w:right w:val="none" w:sz="0" w:space="0" w:color="auto"/>
          </w:divBdr>
          <w:divsChild>
            <w:div w:id="173149927">
              <w:marLeft w:val="0"/>
              <w:marRight w:val="0"/>
              <w:marTop w:val="0"/>
              <w:marBottom w:val="0"/>
              <w:divBdr>
                <w:top w:val="none" w:sz="0" w:space="0" w:color="auto"/>
                <w:left w:val="none" w:sz="0" w:space="0" w:color="auto"/>
                <w:bottom w:val="none" w:sz="0" w:space="0" w:color="auto"/>
                <w:right w:val="none" w:sz="0" w:space="0" w:color="auto"/>
              </w:divBdr>
              <w:divsChild>
                <w:div w:id="922951422">
                  <w:marLeft w:val="0"/>
                  <w:marRight w:val="0"/>
                  <w:marTop w:val="0"/>
                  <w:marBottom w:val="0"/>
                  <w:divBdr>
                    <w:top w:val="none" w:sz="0" w:space="0" w:color="auto"/>
                    <w:left w:val="none" w:sz="0" w:space="0" w:color="auto"/>
                    <w:bottom w:val="none" w:sz="0" w:space="0" w:color="auto"/>
                    <w:right w:val="none" w:sz="0" w:space="0" w:color="auto"/>
                  </w:divBdr>
                  <w:divsChild>
                    <w:div w:id="735934160">
                      <w:marLeft w:val="0"/>
                      <w:marRight w:val="0"/>
                      <w:marTop w:val="0"/>
                      <w:marBottom w:val="0"/>
                      <w:divBdr>
                        <w:top w:val="none" w:sz="0" w:space="0" w:color="auto"/>
                        <w:left w:val="none" w:sz="0" w:space="0" w:color="auto"/>
                        <w:bottom w:val="none" w:sz="0" w:space="0" w:color="auto"/>
                        <w:right w:val="none" w:sz="0" w:space="0" w:color="auto"/>
                      </w:divBdr>
                      <w:divsChild>
                        <w:div w:id="1214806129">
                          <w:marLeft w:val="0"/>
                          <w:marRight w:val="0"/>
                          <w:marTop w:val="0"/>
                          <w:marBottom w:val="0"/>
                          <w:divBdr>
                            <w:top w:val="none" w:sz="0" w:space="0" w:color="auto"/>
                            <w:left w:val="none" w:sz="0" w:space="0" w:color="auto"/>
                            <w:bottom w:val="none" w:sz="0" w:space="0" w:color="auto"/>
                            <w:right w:val="none" w:sz="0" w:space="0" w:color="auto"/>
                          </w:divBdr>
                          <w:divsChild>
                            <w:div w:id="6796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104290">
      <w:bodyDiv w:val="1"/>
      <w:marLeft w:val="0"/>
      <w:marRight w:val="0"/>
      <w:marTop w:val="0"/>
      <w:marBottom w:val="0"/>
      <w:divBdr>
        <w:top w:val="none" w:sz="0" w:space="0" w:color="auto"/>
        <w:left w:val="none" w:sz="0" w:space="0" w:color="auto"/>
        <w:bottom w:val="none" w:sz="0" w:space="0" w:color="auto"/>
        <w:right w:val="none" w:sz="0" w:space="0" w:color="auto"/>
      </w:divBdr>
      <w:divsChild>
        <w:div w:id="1545485306">
          <w:marLeft w:val="0"/>
          <w:marRight w:val="0"/>
          <w:marTop w:val="0"/>
          <w:marBottom w:val="0"/>
          <w:divBdr>
            <w:top w:val="none" w:sz="0" w:space="0" w:color="auto"/>
            <w:left w:val="none" w:sz="0" w:space="0" w:color="auto"/>
            <w:bottom w:val="none" w:sz="0" w:space="0" w:color="auto"/>
            <w:right w:val="none" w:sz="0" w:space="0" w:color="auto"/>
          </w:divBdr>
          <w:divsChild>
            <w:div w:id="535045629">
              <w:marLeft w:val="0"/>
              <w:marRight w:val="0"/>
              <w:marTop w:val="0"/>
              <w:marBottom w:val="0"/>
              <w:divBdr>
                <w:top w:val="none" w:sz="0" w:space="0" w:color="auto"/>
                <w:left w:val="none" w:sz="0" w:space="0" w:color="auto"/>
                <w:bottom w:val="none" w:sz="0" w:space="0" w:color="auto"/>
                <w:right w:val="none" w:sz="0" w:space="0" w:color="auto"/>
              </w:divBdr>
              <w:divsChild>
                <w:div w:id="137457145">
                  <w:marLeft w:val="0"/>
                  <w:marRight w:val="0"/>
                  <w:marTop w:val="0"/>
                  <w:marBottom w:val="0"/>
                  <w:divBdr>
                    <w:top w:val="none" w:sz="0" w:space="0" w:color="auto"/>
                    <w:left w:val="none" w:sz="0" w:space="0" w:color="auto"/>
                    <w:bottom w:val="none" w:sz="0" w:space="0" w:color="auto"/>
                    <w:right w:val="none" w:sz="0" w:space="0" w:color="auto"/>
                  </w:divBdr>
                  <w:divsChild>
                    <w:div w:id="70859086">
                      <w:marLeft w:val="0"/>
                      <w:marRight w:val="0"/>
                      <w:marTop w:val="0"/>
                      <w:marBottom w:val="0"/>
                      <w:divBdr>
                        <w:top w:val="none" w:sz="0" w:space="0" w:color="auto"/>
                        <w:left w:val="none" w:sz="0" w:space="0" w:color="auto"/>
                        <w:bottom w:val="none" w:sz="0" w:space="0" w:color="auto"/>
                        <w:right w:val="none" w:sz="0" w:space="0" w:color="auto"/>
                      </w:divBdr>
                      <w:divsChild>
                        <w:div w:id="205727673">
                          <w:marLeft w:val="0"/>
                          <w:marRight w:val="0"/>
                          <w:marTop w:val="0"/>
                          <w:marBottom w:val="0"/>
                          <w:divBdr>
                            <w:top w:val="none" w:sz="0" w:space="0" w:color="auto"/>
                            <w:left w:val="none" w:sz="0" w:space="0" w:color="auto"/>
                            <w:bottom w:val="none" w:sz="0" w:space="0" w:color="auto"/>
                            <w:right w:val="none" w:sz="0" w:space="0" w:color="auto"/>
                          </w:divBdr>
                          <w:divsChild>
                            <w:div w:id="56367756">
                              <w:marLeft w:val="0"/>
                              <w:marRight w:val="0"/>
                              <w:marTop w:val="0"/>
                              <w:marBottom w:val="0"/>
                              <w:divBdr>
                                <w:top w:val="none" w:sz="0" w:space="0" w:color="auto"/>
                                <w:left w:val="none" w:sz="0" w:space="0" w:color="auto"/>
                                <w:bottom w:val="none" w:sz="0" w:space="0" w:color="auto"/>
                                <w:right w:val="none" w:sz="0" w:space="0" w:color="auto"/>
                              </w:divBdr>
                              <w:divsChild>
                                <w:div w:id="319621901">
                                  <w:marLeft w:val="0"/>
                                  <w:marRight w:val="0"/>
                                  <w:marTop w:val="0"/>
                                  <w:marBottom w:val="0"/>
                                  <w:divBdr>
                                    <w:top w:val="none" w:sz="0" w:space="0" w:color="auto"/>
                                    <w:left w:val="none" w:sz="0" w:space="0" w:color="auto"/>
                                    <w:bottom w:val="none" w:sz="0" w:space="0" w:color="auto"/>
                                    <w:right w:val="none" w:sz="0" w:space="0" w:color="auto"/>
                                  </w:divBdr>
                                  <w:divsChild>
                                    <w:div w:id="1066151780">
                                      <w:marLeft w:val="0"/>
                                      <w:marRight w:val="0"/>
                                      <w:marTop w:val="0"/>
                                      <w:marBottom w:val="0"/>
                                      <w:divBdr>
                                        <w:top w:val="none" w:sz="0" w:space="0" w:color="auto"/>
                                        <w:left w:val="none" w:sz="0" w:space="0" w:color="auto"/>
                                        <w:bottom w:val="none" w:sz="0" w:space="0" w:color="auto"/>
                                        <w:right w:val="none" w:sz="0" w:space="0" w:color="auto"/>
                                      </w:divBdr>
                                      <w:divsChild>
                                        <w:div w:id="19530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ac.uk/media/assets/document/registry/validationprocess/CMAGuidancePublished2019-1.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ac.uk/registry/current-students/taughtstudents/key-fa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ac.uk/poli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6d0299-a0a0-4a69-b64a-0a2f0bba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7D874873458641AC4161095326DB4C" ma:contentTypeVersion="18" ma:contentTypeDescription="Create a new document." ma:contentTypeScope="" ma:versionID="5d7e3179a95e7d9e45026252509ef168">
  <xsd:schema xmlns:xsd="http://www.w3.org/2001/XMLSchema" xmlns:xs="http://www.w3.org/2001/XMLSchema" xmlns:p="http://schemas.microsoft.com/office/2006/metadata/properties" xmlns:ns3="be6d0299-a0a0-4a69-b64a-0a2f0bba1ec6" xmlns:ns4="323aee45-e786-46e7-a89f-7d1f19e19ce9" targetNamespace="http://schemas.microsoft.com/office/2006/metadata/properties" ma:root="true" ma:fieldsID="d5f973366edefc6c92eab86f0b2d0008" ns3:_="" ns4:_="">
    <xsd:import namespace="be6d0299-a0a0-4a69-b64a-0a2f0bba1ec6"/>
    <xsd:import namespace="323aee45-e786-46e7-a89f-7d1f19e19c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d0299-a0a0-4a69-b64a-0a2f0bba1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aee45-e786-46e7-a89f-7d1f19e19c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71AA-D03F-4F79-8FAB-6CBF7D904882}">
  <ds:schemaRefs>
    <ds:schemaRef ds:uri="323aee45-e786-46e7-a89f-7d1f19e19ce9"/>
    <ds:schemaRef ds:uri="http://purl.org/dc/terms/"/>
    <ds:schemaRef ds:uri="http://purl.org/dc/elements/1.1/"/>
    <ds:schemaRef ds:uri="http://schemas.microsoft.com/office/2006/metadata/properties"/>
    <ds:schemaRef ds:uri="be6d0299-a0a0-4a69-b64a-0a2f0bba1ec6"/>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D40C84D0-7F01-4A11-AFC9-C4B95DE52831}">
  <ds:schemaRefs>
    <ds:schemaRef ds:uri="http://schemas.microsoft.com/sharepoint/v3/contenttype/forms"/>
  </ds:schemaRefs>
</ds:datastoreItem>
</file>

<file path=customXml/itemProps3.xml><?xml version="1.0" encoding="utf-8"?>
<ds:datastoreItem xmlns:ds="http://schemas.openxmlformats.org/officeDocument/2006/customXml" ds:itemID="{EE5CE90F-4C65-404D-8F3C-1381DA55E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d0299-a0a0-4a69-b64a-0a2f0bba1ec6"/>
    <ds:schemaRef ds:uri="323aee45-e786-46e7-a89f-7d1f19e19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8C81C-ED14-446C-A3BB-AD13DABC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1878</Words>
  <Characters>10708</Characters>
  <Application>Microsoft Office Word</Application>
  <DocSecurity>0</DocSecurity>
  <Lines>89</Lines>
  <Paragraphs>25</Paragraphs>
  <ScaleCrop>false</ScaleCrop>
  <Company>University of Huddersfield</Company>
  <LinksUpToDate>false</LinksUpToDate>
  <CharactersWithSpaces>12561</CharactersWithSpaces>
  <SharedDoc>false</SharedDoc>
  <HLinks>
    <vt:vector size="24" baseType="variant">
      <vt:variant>
        <vt:i4>2752627</vt:i4>
      </vt:variant>
      <vt:variant>
        <vt:i4>6</vt:i4>
      </vt:variant>
      <vt:variant>
        <vt:i4>0</vt:i4>
      </vt:variant>
      <vt:variant>
        <vt:i4>5</vt:i4>
      </vt:variant>
      <vt:variant>
        <vt:lpwstr>https://www.hud.ac.uk/media/assets/document/registry/validationprocess/CMAGuidancePublished2019-1.docx</vt:lpwstr>
      </vt:variant>
      <vt:variant>
        <vt:lpwstr/>
      </vt:variant>
      <vt:variant>
        <vt:i4>524310</vt:i4>
      </vt:variant>
      <vt:variant>
        <vt:i4>3</vt:i4>
      </vt:variant>
      <vt:variant>
        <vt:i4>0</vt:i4>
      </vt:variant>
      <vt:variant>
        <vt:i4>5</vt:i4>
      </vt:variant>
      <vt:variant>
        <vt:lpwstr>https://www.hud.ac.uk/registry/current-students/taughtstudents/key-facts/</vt:lpwstr>
      </vt:variant>
      <vt:variant>
        <vt:lpwstr/>
      </vt:variant>
      <vt:variant>
        <vt:i4>3539058</vt:i4>
      </vt:variant>
      <vt:variant>
        <vt:i4>0</vt:i4>
      </vt:variant>
      <vt:variant>
        <vt:i4>0</vt:i4>
      </vt:variant>
      <vt:variant>
        <vt:i4>5</vt:i4>
      </vt:variant>
      <vt:variant>
        <vt:lpwstr>https://www.hud.ac.uk/policies/</vt:lpwstr>
      </vt:variant>
      <vt:variant>
        <vt:lpwstr/>
      </vt:variant>
      <vt:variant>
        <vt:i4>5177470</vt:i4>
      </vt:variant>
      <vt:variant>
        <vt:i4>0</vt:i4>
      </vt:variant>
      <vt:variant>
        <vt:i4>0</vt:i4>
      </vt:variant>
      <vt:variant>
        <vt:i4>5</vt:i4>
      </vt:variant>
      <vt:variant>
        <vt:lpwstr>mailto:Jason.Smith@hud.ac.uk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McCall</dc:creator>
  <cp:lastModifiedBy>Anne Miller</cp:lastModifiedBy>
  <cp:revision>2</cp:revision>
  <cp:lastPrinted>2023-12-11T11:26:00Z</cp:lastPrinted>
  <dcterms:created xsi:type="dcterms:W3CDTF">2024-01-08T13:57:00Z</dcterms:created>
  <dcterms:modified xsi:type="dcterms:W3CDTF">2024-01-08T13:57:00Z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0x0101001F7D874873458641AC4161095326DB4C</vt:lpwstr>
  </property>
  <property fmtid="{D5CDD505-2E9C-101B-9397-08002B2CF9AE}" pid="3" name="TaxKeyword">
    <vt:lpwstr/>
  </property>
  <property fmtid="{D5CDD505-2E9C-101B-9397-08002B2CF9AE}" pid="4" name="_dlc_DocIdItemGuid">
    <vt:lpwstr>292a3456-56c9-43f6-8ef1-7aea85734692</vt:lpwstr>
  </property>
</Properties>
</file>