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912"/>
      </w:tblGrid>
      <w:tr w:rsidR="001948A0" w14:paraId="2A74E2D9" w14:textId="77777777" w:rsidTr="001948A0">
        <w:trPr>
          <w:trHeight w:val="391"/>
        </w:trPr>
        <w:tc>
          <w:tcPr>
            <w:tcW w:w="9912" w:type="dxa"/>
            <w:shd w:val="clear" w:color="auto" w:fill="1F4E79" w:themeFill="accent1" w:themeFillShade="80"/>
            <w:vAlign w:val="center"/>
          </w:tcPr>
          <w:p w14:paraId="69F300DC" w14:textId="77777777" w:rsidR="001948A0" w:rsidRPr="001948A0" w:rsidRDefault="00E74E19" w:rsidP="001948A0">
            <w:pPr>
              <w:jc w:val="center"/>
              <w:rPr>
                <w:rFonts w:ascii="Arial" w:hAnsi="Arial" w:cs="Arial"/>
                <w:b/>
                <w:color w:val="FFFFFF" w:themeColor="background1"/>
                <w:sz w:val="24"/>
                <w:szCs w:val="24"/>
              </w:rPr>
            </w:pPr>
            <w:r>
              <w:rPr>
                <w:rFonts w:ascii="Arial" w:hAnsi="Arial" w:cs="Arial"/>
                <w:b/>
                <w:color w:val="FFFFFF" w:themeColor="background1"/>
                <w:sz w:val="24"/>
                <w:szCs w:val="24"/>
              </w:rPr>
              <w:t>University Teaching and Learning Committee</w:t>
            </w:r>
          </w:p>
        </w:tc>
      </w:tr>
      <w:tr w:rsidR="001948A0" w14:paraId="709D850C" w14:textId="77777777" w:rsidTr="001948A0">
        <w:trPr>
          <w:trHeight w:val="411"/>
        </w:trPr>
        <w:tc>
          <w:tcPr>
            <w:tcW w:w="9912" w:type="dxa"/>
            <w:vAlign w:val="center"/>
          </w:tcPr>
          <w:p w14:paraId="612F5A06" w14:textId="6E7EB782" w:rsidR="001948A0" w:rsidRPr="001948A0" w:rsidRDefault="007D541F" w:rsidP="00982AA6">
            <w:pPr>
              <w:jc w:val="center"/>
              <w:rPr>
                <w:rFonts w:ascii="Arial" w:hAnsi="Arial" w:cs="Arial"/>
                <w:b/>
                <w:sz w:val="24"/>
                <w:szCs w:val="24"/>
              </w:rPr>
            </w:pPr>
            <w:r>
              <w:rPr>
                <w:rFonts w:ascii="Arial" w:hAnsi="Arial" w:cs="Arial"/>
                <w:b/>
                <w:color w:val="1F4E79" w:themeColor="accent1" w:themeShade="80"/>
                <w:sz w:val="24"/>
                <w:szCs w:val="24"/>
              </w:rPr>
              <w:t>2</w:t>
            </w:r>
            <w:r w:rsidR="003C6E72">
              <w:rPr>
                <w:rFonts w:ascii="Arial" w:hAnsi="Arial" w:cs="Arial"/>
                <w:b/>
                <w:color w:val="1F4E79" w:themeColor="accent1" w:themeShade="80"/>
                <w:sz w:val="24"/>
                <w:szCs w:val="24"/>
              </w:rPr>
              <w:t>6</w:t>
            </w:r>
            <w:r w:rsidR="00E74E19">
              <w:rPr>
                <w:rFonts w:ascii="Arial" w:hAnsi="Arial" w:cs="Arial"/>
                <w:b/>
                <w:color w:val="1F4E79" w:themeColor="accent1" w:themeShade="80"/>
                <w:sz w:val="24"/>
                <w:szCs w:val="24"/>
              </w:rPr>
              <w:t xml:space="preserve"> </w:t>
            </w:r>
            <w:r w:rsidR="003C6E72">
              <w:rPr>
                <w:rFonts w:ascii="Arial" w:hAnsi="Arial" w:cs="Arial"/>
                <w:b/>
                <w:color w:val="1F4E79" w:themeColor="accent1" w:themeShade="80"/>
                <w:sz w:val="24"/>
                <w:szCs w:val="24"/>
              </w:rPr>
              <w:t>January</w:t>
            </w:r>
            <w:r w:rsidR="00E74E19">
              <w:rPr>
                <w:rFonts w:ascii="Arial" w:hAnsi="Arial" w:cs="Arial"/>
                <w:b/>
                <w:color w:val="1F4E79" w:themeColor="accent1" w:themeShade="80"/>
                <w:sz w:val="24"/>
                <w:szCs w:val="24"/>
              </w:rPr>
              <w:t xml:space="preserve"> </w:t>
            </w:r>
            <w:r w:rsidR="00C83AF5">
              <w:rPr>
                <w:rFonts w:ascii="Arial" w:hAnsi="Arial" w:cs="Arial"/>
                <w:b/>
                <w:color w:val="1F4E79" w:themeColor="accent1" w:themeShade="80"/>
                <w:sz w:val="24"/>
                <w:szCs w:val="24"/>
              </w:rPr>
              <w:t>202</w:t>
            </w:r>
            <w:r w:rsidR="004F0EF7">
              <w:rPr>
                <w:rFonts w:ascii="Arial" w:hAnsi="Arial" w:cs="Arial"/>
                <w:b/>
                <w:color w:val="1F4E79" w:themeColor="accent1" w:themeShade="80"/>
                <w:sz w:val="24"/>
                <w:szCs w:val="24"/>
              </w:rPr>
              <w:t>1</w:t>
            </w:r>
            <w:r w:rsidR="00C83AF5">
              <w:rPr>
                <w:rFonts w:ascii="Arial" w:hAnsi="Arial" w:cs="Arial"/>
                <w:b/>
                <w:color w:val="1F4E79" w:themeColor="accent1" w:themeShade="80"/>
                <w:sz w:val="24"/>
                <w:szCs w:val="24"/>
              </w:rPr>
              <w:t xml:space="preserve"> </w:t>
            </w:r>
            <w:r w:rsidR="00E74E19">
              <w:rPr>
                <w:rFonts w:ascii="Arial" w:hAnsi="Arial" w:cs="Arial"/>
                <w:b/>
                <w:color w:val="1F4E79" w:themeColor="accent1" w:themeShade="80"/>
                <w:sz w:val="24"/>
                <w:szCs w:val="24"/>
              </w:rPr>
              <w:t>09.30 – 12.30</w:t>
            </w:r>
          </w:p>
        </w:tc>
      </w:tr>
    </w:tbl>
    <w:p w14:paraId="66061AA3" w14:textId="77777777" w:rsidR="001948A0" w:rsidRPr="001948A0" w:rsidRDefault="001948A0" w:rsidP="001948A0">
      <w:pPr>
        <w:spacing w:after="0" w:line="240" w:lineRule="auto"/>
        <w:rPr>
          <w:sz w:val="16"/>
          <w:szCs w:val="16"/>
        </w:rPr>
      </w:pPr>
    </w:p>
    <w:tbl>
      <w:tblPr>
        <w:tblStyle w:val="TableGrid"/>
        <w:tblW w:w="0" w:type="auto"/>
        <w:tblLook w:val="04A0" w:firstRow="1" w:lastRow="0" w:firstColumn="1" w:lastColumn="0" w:noHBand="0" w:noVBand="1"/>
      </w:tblPr>
      <w:tblGrid>
        <w:gridCol w:w="2689"/>
        <w:gridCol w:w="7223"/>
      </w:tblGrid>
      <w:tr w:rsidR="001948A0" w14:paraId="062AF134" w14:textId="77777777" w:rsidTr="001948A0">
        <w:trPr>
          <w:trHeight w:val="411"/>
        </w:trPr>
        <w:tc>
          <w:tcPr>
            <w:tcW w:w="9912" w:type="dxa"/>
            <w:gridSpan w:val="2"/>
            <w:shd w:val="clear" w:color="auto" w:fill="1F4E79" w:themeFill="accent1" w:themeFillShade="80"/>
            <w:vAlign w:val="center"/>
          </w:tcPr>
          <w:p w14:paraId="1338D408" w14:textId="77777777" w:rsidR="001948A0" w:rsidRPr="001948A0" w:rsidRDefault="002673EB" w:rsidP="001948A0">
            <w:pPr>
              <w:jc w:val="center"/>
              <w:rPr>
                <w:rFonts w:ascii="Arial" w:hAnsi="Arial" w:cs="Arial"/>
                <w:b/>
                <w:color w:val="FFFFFF" w:themeColor="background1"/>
                <w:sz w:val="24"/>
                <w:szCs w:val="24"/>
              </w:rPr>
            </w:pPr>
            <w:r>
              <w:rPr>
                <w:rFonts w:ascii="Arial" w:hAnsi="Arial" w:cs="Arial"/>
                <w:b/>
                <w:color w:val="FFFFFF" w:themeColor="background1"/>
                <w:sz w:val="24"/>
                <w:szCs w:val="24"/>
              </w:rPr>
              <w:t>MINUTES</w:t>
            </w:r>
          </w:p>
        </w:tc>
      </w:tr>
      <w:tr w:rsidR="001948A0" w14:paraId="6F06E1F7" w14:textId="77777777" w:rsidTr="00054A0E">
        <w:trPr>
          <w:trHeight w:val="411"/>
        </w:trPr>
        <w:tc>
          <w:tcPr>
            <w:tcW w:w="2689" w:type="dxa"/>
            <w:vAlign w:val="center"/>
          </w:tcPr>
          <w:p w14:paraId="38741781" w14:textId="77777777" w:rsidR="001948A0" w:rsidRPr="00054A0E" w:rsidRDefault="00054A0E" w:rsidP="001948A0">
            <w:pPr>
              <w:rPr>
                <w:rFonts w:ascii="Arial" w:hAnsi="Arial" w:cs="Arial"/>
                <w:b/>
                <w:color w:val="1F4E79" w:themeColor="accent1" w:themeShade="80"/>
              </w:rPr>
            </w:pPr>
            <w:r w:rsidRPr="00054A0E">
              <w:rPr>
                <w:rFonts w:ascii="Arial" w:hAnsi="Arial" w:cs="Arial"/>
                <w:b/>
                <w:color w:val="1F4E79" w:themeColor="accent1" w:themeShade="80"/>
              </w:rPr>
              <w:t>Venue:</w:t>
            </w:r>
          </w:p>
        </w:tc>
        <w:tc>
          <w:tcPr>
            <w:tcW w:w="7223" w:type="dxa"/>
            <w:vAlign w:val="center"/>
          </w:tcPr>
          <w:p w14:paraId="58B691DE" w14:textId="79EFAB09" w:rsidR="001948A0" w:rsidRPr="00054A0E" w:rsidRDefault="006448AB" w:rsidP="00054A0E">
            <w:pPr>
              <w:rPr>
                <w:rFonts w:ascii="Arial" w:hAnsi="Arial" w:cs="Arial"/>
                <w:color w:val="1F4E79" w:themeColor="accent1" w:themeShade="80"/>
                <w:sz w:val="24"/>
                <w:szCs w:val="24"/>
              </w:rPr>
            </w:pPr>
            <w:r>
              <w:rPr>
                <w:rFonts w:ascii="Arial" w:hAnsi="Arial" w:cs="Arial"/>
                <w:color w:val="1F4E79" w:themeColor="accent1" w:themeShade="80"/>
                <w:sz w:val="24"/>
                <w:szCs w:val="24"/>
              </w:rPr>
              <w:t>Online</w:t>
            </w:r>
          </w:p>
        </w:tc>
      </w:tr>
      <w:tr w:rsidR="002673EB" w14:paraId="41C399B0" w14:textId="77777777" w:rsidTr="00054A0E">
        <w:trPr>
          <w:trHeight w:val="411"/>
        </w:trPr>
        <w:tc>
          <w:tcPr>
            <w:tcW w:w="2689" w:type="dxa"/>
            <w:vAlign w:val="center"/>
          </w:tcPr>
          <w:p w14:paraId="7617A548" w14:textId="77777777" w:rsidR="002673EB" w:rsidRPr="00054A0E" w:rsidRDefault="002673EB" w:rsidP="002673EB">
            <w:pPr>
              <w:rPr>
                <w:rFonts w:ascii="Arial" w:hAnsi="Arial" w:cs="Arial"/>
                <w:b/>
                <w:color w:val="1F4E79" w:themeColor="accent1" w:themeShade="80"/>
              </w:rPr>
            </w:pPr>
            <w:r>
              <w:rPr>
                <w:rFonts w:ascii="Arial" w:hAnsi="Arial" w:cs="Arial"/>
                <w:b/>
                <w:color w:val="1F4E79" w:themeColor="accent1" w:themeShade="80"/>
              </w:rPr>
              <w:t>Author:</w:t>
            </w:r>
          </w:p>
        </w:tc>
        <w:tc>
          <w:tcPr>
            <w:tcW w:w="7223" w:type="dxa"/>
            <w:vAlign w:val="center"/>
          </w:tcPr>
          <w:p w14:paraId="042CB25F" w14:textId="77777777" w:rsidR="002673EB" w:rsidRPr="00054A0E" w:rsidRDefault="00E74E19" w:rsidP="000B6925">
            <w:pPr>
              <w:rPr>
                <w:rFonts w:ascii="Arial" w:hAnsi="Arial" w:cs="Arial"/>
              </w:rPr>
            </w:pPr>
            <w:r>
              <w:rPr>
                <w:rFonts w:ascii="Arial" w:hAnsi="Arial" w:cs="Arial"/>
              </w:rPr>
              <w:t xml:space="preserve">Simon Maller </w:t>
            </w:r>
          </w:p>
        </w:tc>
      </w:tr>
      <w:tr w:rsidR="002673EB" w14:paraId="5F9673C5" w14:textId="77777777" w:rsidTr="00054A0E">
        <w:trPr>
          <w:trHeight w:val="411"/>
        </w:trPr>
        <w:tc>
          <w:tcPr>
            <w:tcW w:w="2689" w:type="dxa"/>
            <w:vAlign w:val="center"/>
          </w:tcPr>
          <w:p w14:paraId="07EBD11A" w14:textId="77777777" w:rsidR="002673EB" w:rsidRPr="00054A0E" w:rsidRDefault="002673EB" w:rsidP="002673EB">
            <w:pPr>
              <w:rPr>
                <w:rFonts w:ascii="Arial" w:hAnsi="Arial" w:cs="Arial"/>
                <w:b/>
                <w:color w:val="1F4E79" w:themeColor="accent1" w:themeShade="80"/>
              </w:rPr>
            </w:pPr>
            <w:r>
              <w:rPr>
                <w:rFonts w:ascii="Arial" w:hAnsi="Arial" w:cs="Arial"/>
                <w:b/>
                <w:color w:val="1F4E79" w:themeColor="accent1" w:themeShade="80"/>
              </w:rPr>
              <w:t>Present:</w:t>
            </w:r>
            <w:r>
              <w:rPr>
                <w:rFonts w:ascii="Arial" w:hAnsi="Arial" w:cs="Arial"/>
                <w:b/>
                <w:color w:val="1F4E79" w:themeColor="accent1" w:themeShade="80"/>
              </w:rPr>
              <w:tab/>
            </w:r>
          </w:p>
        </w:tc>
        <w:tc>
          <w:tcPr>
            <w:tcW w:w="7223" w:type="dxa"/>
            <w:vAlign w:val="center"/>
          </w:tcPr>
          <w:p w14:paraId="29A2A4BB" w14:textId="69C1D37C" w:rsidR="002673EB" w:rsidRPr="00054A0E" w:rsidRDefault="00266E98" w:rsidP="00E71B91">
            <w:pPr>
              <w:rPr>
                <w:rFonts w:ascii="Arial" w:hAnsi="Arial" w:cs="Arial"/>
              </w:rPr>
            </w:pPr>
            <w:r w:rsidRPr="00E453C1">
              <w:rPr>
                <w:rFonts w:ascii="Arial" w:hAnsi="Arial" w:cs="Arial"/>
              </w:rPr>
              <w:t>Prof Jane Owen-Lynch</w:t>
            </w:r>
            <w:r w:rsidR="00E71B91" w:rsidRPr="00E453C1">
              <w:rPr>
                <w:rFonts w:ascii="Arial" w:hAnsi="Arial" w:cs="Arial"/>
              </w:rPr>
              <w:t xml:space="preserve"> (</w:t>
            </w:r>
            <w:r w:rsidR="00276A5E" w:rsidRPr="00E453C1">
              <w:rPr>
                <w:rFonts w:ascii="Arial" w:hAnsi="Arial" w:cs="Arial"/>
              </w:rPr>
              <w:t>C</w:t>
            </w:r>
            <w:r w:rsidR="00E71B91" w:rsidRPr="00E453C1">
              <w:rPr>
                <w:rFonts w:ascii="Arial" w:hAnsi="Arial" w:cs="Arial"/>
              </w:rPr>
              <w:t>hair)</w:t>
            </w:r>
            <w:r w:rsidRPr="00E453C1">
              <w:rPr>
                <w:rFonts w:ascii="Arial" w:hAnsi="Arial" w:cs="Arial"/>
              </w:rPr>
              <w:t xml:space="preserve">, </w:t>
            </w:r>
            <w:r w:rsidR="00A96173" w:rsidRPr="00E453C1">
              <w:rPr>
                <w:rFonts w:ascii="Arial" w:hAnsi="Arial" w:cs="Arial"/>
              </w:rPr>
              <w:t xml:space="preserve">Dr Robert Allan, </w:t>
            </w:r>
            <w:r w:rsidR="003D1461" w:rsidRPr="00E453C1">
              <w:rPr>
                <w:rFonts w:ascii="Arial" w:hAnsi="Arial" w:cs="Arial"/>
              </w:rPr>
              <w:t xml:space="preserve">Ms </w:t>
            </w:r>
            <w:r w:rsidR="00A96173" w:rsidRPr="00E453C1">
              <w:rPr>
                <w:rFonts w:ascii="Arial" w:hAnsi="Arial" w:cs="Arial"/>
              </w:rPr>
              <w:t>Claire Aydogan</w:t>
            </w:r>
            <w:r w:rsidR="00E71B91" w:rsidRPr="00E453C1">
              <w:rPr>
                <w:rFonts w:ascii="Arial" w:hAnsi="Arial" w:cs="Arial"/>
              </w:rPr>
              <w:t xml:space="preserve">, </w:t>
            </w:r>
            <w:r w:rsidR="00A96173" w:rsidRPr="00E453C1">
              <w:rPr>
                <w:rFonts w:ascii="Arial" w:hAnsi="Arial" w:cs="Arial"/>
              </w:rPr>
              <w:t>Dr Rachel Birds</w:t>
            </w:r>
            <w:r w:rsidR="003D1461" w:rsidRPr="00E453C1">
              <w:rPr>
                <w:rFonts w:ascii="Arial" w:hAnsi="Arial" w:cs="Arial"/>
              </w:rPr>
              <w:t>, Dr</w:t>
            </w:r>
            <w:r w:rsidR="00A96173" w:rsidRPr="00E453C1">
              <w:rPr>
                <w:rFonts w:ascii="Arial" w:hAnsi="Arial" w:cs="Arial"/>
              </w:rPr>
              <w:t xml:space="preserve"> Georgina Blakeley,</w:t>
            </w:r>
            <w:r w:rsidR="00F96DA7" w:rsidRPr="00E453C1">
              <w:rPr>
                <w:rFonts w:ascii="Arial" w:hAnsi="Arial" w:cs="Arial"/>
              </w:rPr>
              <w:t xml:space="preserve"> Dr Liz Bennett, </w:t>
            </w:r>
            <w:r w:rsidR="00F72D51">
              <w:rPr>
                <w:rFonts w:ascii="Arial" w:hAnsi="Arial" w:cs="Arial"/>
              </w:rPr>
              <w:t>Prof Hazel Bryan,</w:t>
            </w:r>
            <w:r w:rsidR="00EF03F8">
              <w:rPr>
                <w:rFonts w:ascii="Arial" w:hAnsi="Arial" w:cs="Arial"/>
              </w:rPr>
              <w:t xml:space="preserve"> Prof Andrew</w:t>
            </w:r>
            <w:r w:rsidR="00B12615">
              <w:rPr>
                <w:rFonts w:ascii="Arial" w:hAnsi="Arial" w:cs="Arial"/>
              </w:rPr>
              <w:t xml:space="preserve"> Crampton</w:t>
            </w:r>
            <w:r w:rsidR="00F72D51">
              <w:rPr>
                <w:rFonts w:ascii="Arial" w:hAnsi="Arial" w:cs="Arial"/>
              </w:rPr>
              <w:t xml:space="preserve"> </w:t>
            </w:r>
            <w:r w:rsidR="003D1461" w:rsidRPr="00E453C1">
              <w:rPr>
                <w:rFonts w:ascii="Arial" w:hAnsi="Arial" w:cs="Arial"/>
              </w:rPr>
              <w:t xml:space="preserve">Prof </w:t>
            </w:r>
            <w:r w:rsidR="00A96173" w:rsidRPr="00E453C1">
              <w:rPr>
                <w:rFonts w:ascii="Arial" w:hAnsi="Arial" w:cs="Arial"/>
              </w:rPr>
              <w:t>Eleanor Davies</w:t>
            </w:r>
            <w:r w:rsidR="003D1461" w:rsidRPr="00E453C1">
              <w:rPr>
                <w:rFonts w:ascii="Arial" w:hAnsi="Arial" w:cs="Arial"/>
              </w:rPr>
              <w:t xml:space="preserve">, </w:t>
            </w:r>
            <w:r w:rsidR="00AC51FE">
              <w:rPr>
                <w:rFonts w:ascii="Arial" w:hAnsi="Arial" w:cs="Arial"/>
              </w:rPr>
              <w:t xml:space="preserve">Ms Lydia Devenny, </w:t>
            </w:r>
            <w:r w:rsidR="00043FAB" w:rsidRPr="00D13A3D">
              <w:rPr>
                <w:rFonts w:ascii="Arial" w:hAnsi="Arial" w:cs="Arial"/>
              </w:rPr>
              <w:t>Dr James Forde</w:t>
            </w:r>
            <w:r w:rsidR="00043FAB">
              <w:rPr>
                <w:rFonts w:ascii="Arial" w:hAnsi="Arial" w:cs="Arial"/>
              </w:rPr>
              <w:t xml:space="preserve">, </w:t>
            </w:r>
            <w:r w:rsidR="00F96DA7" w:rsidRPr="00E453C1">
              <w:rPr>
                <w:rFonts w:ascii="Arial" w:hAnsi="Arial" w:cs="Arial"/>
              </w:rPr>
              <w:t>Pro Michael Ginger,</w:t>
            </w:r>
            <w:r w:rsidR="00D52C86">
              <w:rPr>
                <w:rFonts w:ascii="Arial" w:hAnsi="Arial" w:cs="Arial"/>
              </w:rPr>
              <w:t xml:space="preserve"> Ms Katherine Greenhough</w:t>
            </w:r>
            <w:r w:rsidR="00F96DA7" w:rsidRPr="00E453C1">
              <w:rPr>
                <w:rFonts w:ascii="Arial" w:hAnsi="Arial" w:cs="Arial"/>
              </w:rPr>
              <w:t xml:space="preserve"> </w:t>
            </w:r>
            <w:r w:rsidR="00417421">
              <w:rPr>
                <w:rFonts w:ascii="Arial" w:hAnsi="Arial" w:cs="Arial"/>
              </w:rPr>
              <w:t xml:space="preserve">Pro Kevin Orr, </w:t>
            </w:r>
            <w:r w:rsidR="003D1461" w:rsidRPr="00E453C1">
              <w:rPr>
                <w:rFonts w:ascii="Arial" w:hAnsi="Arial" w:cs="Arial"/>
              </w:rPr>
              <w:t xml:space="preserve">Dr Tarja Kinnunen, Dr Peter Mather, Dr Keith </w:t>
            </w:r>
            <w:r w:rsidR="00A96173" w:rsidRPr="00E453C1">
              <w:rPr>
                <w:rFonts w:ascii="Arial" w:hAnsi="Arial" w:cs="Arial"/>
              </w:rPr>
              <w:t>McCabe</w:t>
            </w:r>
            <w:r w:rsidR="003D1461" w:rsidRPr="00E453C1">
              <w:rPr>
                <w:rFonts w:ascii="Arial" w:hAnsi="Arial" w:cs="Arial"/>
              </w:rPr>
              <w:t xml:space="preserve">, Mr </w:t>
            </w:r>
            <w:r w:rsidR="00A96173" w:rsidRPr="00E453C1">
              <w:rPr>
                <w:rFonts w:ascii="Arial" w:hAnsi="Arial" w:cs="Arial"/>
              </w:rPr>
              <w:t>Matt</w:t>
            </w:r>
            <w:r w:rsidR="003D1461" w:rsidRPr="00E453C1">
              <w:rPr>
                <w:rFonts w:ascii="Arial" w:hAnsi="Arial" w:cs="Arial"/>
              </w:rPr>
              <w:t xml:space="preserve"> </w:t>
            </w:r>
            <w:r w:rsidR="00A96173" w:rsidRPr="00E453C1">
              <w:rPr>
                <w:rFonts w:ascii="Arial" w:hAnsi="Arial" w:cs="Arial"/>
              </w:rPr>
              <w:t>Mills</w:t>
            </w:r>
            <w:r w:rsidR="003D1461" w:rsidRPr="00E453C1">
              <w:rPr>
                <w:rFonts w:ascii="Arial" w:hAnsi="Arial" w:cs="Arial"/>
              </w:rPr>
              <w:t xml:space="preserve">, </w:t>
            </w:r>
            <w:r w:rsidR="006F5034" w:rsidRPr="00E453C1">
              <w:rPr>
                <w:rFonts w:ascii="Arial" w:hAnsi="Arial" w:cs="Arial"/>
              </w:rPr>
              <w:t xml:space="preserve">Mrs </w:t>
            </w:r>
            <w:r w:rsidR="00A96173" w:rsidRPr="00E453C1">
              <w:rPr>
                <w:rFonts w:ascii="Arial" w:hAnsi="Arial" w:cs="Arial"/>
              </w:rPr>
              <w:t>Jo</w:t>
            </w:r>
            <w:r w:rsidR="003D1461" w:rsidRPr="00E453C1">
              <w:rPr>
                <w:rFonts w:ascii="Arial" w:hAnsi="Arial" w:cs="Arial"/>
              </w:rPr>
              <w:t xml:space="preserve"> </w:t>
            </w:r>
            <w:r w:rsidR="00A96173" w:rsidRPr="00E453C1">
              <w:rPr>
                <w:rFonts w:ascii="Arial" w:hAnsi="Arial" w:cs="Arial"/>
              </w:rPr>
              <w:t>Mitche</w:t>
            </w:r>
            <w:r w:rsidR="003D1461" w:rsidRPr="00E453C1">
              <w:rPr>
                <w:rFonts w:ascii="Arial" w:hAnsi="Arial" w:cs="Arial"/>
              </w:rPr>
              <w:t xml:space="preserve">ll, Prof Kevin </w:t>
            </w:r>
            <w:r w:rsidR="00A81D3D" w:rsidRPr="00E453C1">
              <w:rPr>
                <w:rFonts w:ascii="Arial" w:hAnsi="Arial" w:cs="Arial"/>
              </w:rPr>
              <w:t xml:space="preserve">Orr, Mr Krish Pilicudale, </w:t>
            </w:r>
            <w:r w:rsidR="00687B41" w:rsidRPr="00D13A3D">
              <w:rPr>
                <w:rFonts w:ascii="Arial" w:hAnsi="Arial" w:cs="Arial"/>
              </w:rPr>
              <w:t>Dr Carla Reeves</w:t>
            </w:r>
            <w:r w:rsidR="00687B41">
              <w:rPr>
                <w:rFonts w:ascii="Arial" w:hAnsi="Arial" w:cs="Arial"/>
              </w:rPr>
              <w:t xml:space="preserve">, </w:t>
            </w:r>
            <w:r w:rsidR="00C7542C" w:rsidRPr="00E453C1">
              <w:rPr>
                <w:rFonts w:ascii="Arial" w:hAnsi="Arial" w:cs="Arial"/>
              </w:rPr>
              <w:t xml:space="preserve">Dr </w:t>
            </w:r>
            <w:r w:rsidR="003D1461" w:rsidRPr="00E453C1">
              <w:rPr>
                <w:rFonts w:ascii="Arial" w:hAnsi="Arial" w:cs="Arial"/>
              </w:rPr>
              <w:t>Ruth Stoker</w:t>
            </w:r>
            <w:r w:rsidR="006F5034" w:rsidRPr="00E453C1">
              <w:rPr>
                <w:rFonts w:ascii="Arial" w:hAnsi="Arial" w:cs="Arial"/>
              </w:rPr>
              <w:t>, Dr</w:t>
            </w:r>
            <w:r w:rsidR="003D1461" w:rsidRPr="00E453C1">
              <w:rPr>
                <w:rFonts w:ascii="Arial" w:hAnsi="Arial" w:cs="Arial"/>
              </w:rPr>
              <w:t xml:space="preserve"> </w:t>
            </w:r>
            <w:r w:rsidR="00A96173" w:rsidRPr="00E453C1">
              <w:rPr>
                <w:rFonts w:ascii="Arial" w:hAnsi="Arial" w:cs="Arial"/>
              </w:rPr>
              <w:t>Amanda</w:t>
            </w:r>
            <w:r w:rsidR="003D1461" w:rsidRPr="00E453C1">
              <w:rPr>
                <w:rFonts w:ascii="Arial" w:hAnsi="Arial" w:cs="Arial"/>
              </w:rPr>
              <w:t xml:space="preserve"> </w:t>
            </w:r>
            <w:r w:rsidR="00A96173" w:rsidRPr="00E453C1">
              <w:rPr>
                <w:rFonts w:ascii="Arial" w:hAnsi="Arial" w:cs="Arial"/>
              </w:rPr>
              <w:t>Tinker</w:t>
            </w:r>
            <w:r w:rsidR="00784160">
              <w:rPr>
                <w:rFonts w:ascii="Arial" w:hAnsi="Arial" w:cs="Arial"/>
              </w:rPr>
              <w:t>,</w:t>
            </w:r>
            <w:r w:rsidR="00F96DA7">
              <w:rPr>
                <w:rFonts w:ascii="Arial" w:hAnsi="Arial" w:cs="Arial"/>
              </w:rPr>
              <w:t xml:space="preserve"> </w:t>
            </w:r>
            <w:r w:rsidR="00A81D3D">
              <w:rPr>
                <w:rFonts w:ascii="Arial" w:hAnsi="Arial" w:cs="Arial"/>
              </w:rPr>
              <w:t>Miss Millie Avery</w:t>
            </w:r>
          </w:p>
        </w:tc>
      </w:tr>
      <w:tr w:rsidR="002673EB" w14:paraId="72C22E77" w14:textId="77777777" w:rsidTr="00054A0E">
        <w:trPr>
          <w:trHeight w:val="411"/>
        </w:trPr>
        <w:tc>
          <w:tcPr>
            <w:tcW w:w="2689" w:type="dxa"/>
            <w:vAlign w:val="center"/>
          </w:tcPr>
          <w:p w14:paraId="29E4449A" w14:textId="77777777" w:rsidR="002673EB" w:rsidRDefault="002673EB" w:rsidP="002673EB">
            <w:pPr>
              <w:rPr>
                <w:rFonts w:ascii="Arial" w:hAnsi="Arial" w:cs="Arial"/>
                <w:b/>
                <w:color w:val="1F4E79" w:themeColor="accent1" w:themeShade="80"/>
              </w:rPr>
            </w:pPr>
            <w:r>
              <w:rPr>
                <w:rFonts w:ascii="Arial" w:hAnsi="Arial" w:cs="Arial"/>
                <w:b/>
                <w:color w:val="1F4E79" w:themeColor="accent1" w:themeShade="80"/>
              </w:rPr>
              <w:t>In attendance:</w:t>
            </w:r>
          </w:p>
        </w:tc>
        <w:tc>
          <w:tcPr>
            <w:tcW w:w="7223" w:type="dxa"/>
            <w:vAlign w:val="center"/>
          </w:tcPr>
          <w:p w14:paraId="3528A156" w14:textId="49CF0306" w:rsidR="002673EB" w:rsidRPr="00054A0E" w:rsidRDefault="003D1461" w:rsidP="002673EB">
            <w:pPr>
              <w:rPr>
                <w:rFonts w:ascii="Arial" w:hAnsi="Arial" w:cs="Arial"/>
              </w:rPr>
            </w:pPr>
            <w:r>
              <w:rPr>
                <w:rFonts w:ascii="Arial" w:hAnsi="Arial" w:cs="Arial"/>
              </w:rPr>
              <w:t xml:space="preserve">Ms </w:t>
            </w:r>
            <w:r w:rsidR="00E74E19">
              <w:rPr>
                <w:rFonts w:ascii="Arial" w:hAnsi="Arial" w:cs="Arial"/>
              </w:rPr>
              <w:t xml:space="preserve">Lydia </w:t>
            </w:r>
            <w:r w:rsidR="00E74E19" w:rsidRPr="00E74E19">
              <w:rPr>
                <w:rFonts w:ascii="Arial" w:hAnsi="Arial" w:cs="Arial"/>
              </w:rPr>
              <w:t>Blundell</w:t>
            </w:r>
            <w:r w:rsidR="00045DC3">
              <w:rPr>
                <w:rFonts w:ascii="Arial" w:hAnsi="Arial" w:cs="Arial"/>
              </w:rPr>
              <w:t>,</w:t>
            </w:r>
            <w:r w:rsidR="00045DC3" w:rsidRPr="00E74E19">
              <w:rPr>
                <w:rFonts w:ascii="Arial" w:hAnsi="Arial" w:cs="Arial"/>
              </w:rPr>
              <w:t xml:space="preserve"> </w:t>
            </w:r>
            <w:r w:rsidR="00B12615">
              <w:rPr>
                <w:rFonts w:ascii="Arial" w:hAnsi="Arial" w:cs="Arial"/>
              </w:rPr>
              <w:t xml:space="preserve">Ms Ayesha Blacker </w:t>
            </w:r>
            <w:r>
              <w:rPr>
                <w:rFonts w:ascii="Arial" w:hAnsi="Arial" w:cs="Arial"/>
              </w:rPr>
              <w:t xml:space="preserve">Mr </w:t>
            </w:r>
            <w:r w:rsidR="00C83AF5">
              <w:rPr>
                <w:rFonts w:ascii="Arial" w:hAnsi="Arial" w:cs="Arial"/>
              </w:rPr>
              <w:t xml:space="preserve">Simon Maller (Secretary), </w:t>
            </w:r>
            <w:r>
              <w:rPr>
                <w:rFonts w:ascii="Arial" w:hAnsi="Arial" w:cs="Arial"/>
              </w:rPr>
              <w:t xml:space="preserve">Mr </w:t>
            </w:r>
            <w:r w:rsidR="00045DC3" w:rsidRPr="00E74E19">
              <w:rPr>
                <w:rFonts w:ascii="Arial" w:hAnsi="Arial" w:cs="Arial"/>
              </w:rPr>
              <w:t>Jason Smith</w:t>
            </w:r>
          </w:p>
        </w:tc>
      </w:tr>
      <w:tr w:rsidR="002673EB" w14:paraId="2D761674" w14:textId="77777777" w:rsidTr="00054A0E">
        <w:trPr>
          <w:trHeight w:val="411"/>
        </w:trPr>
        <w:tc>
          <w:tcPr>
            <w:tcW w:w="2689" w:type="dxa"/>
            <w:vAlign w:val="center"/>
          </w:tcPr>
          <w:p w14:paraId="1E7D7D59" w14:textId="77777777" w:rsidR="002673EB" w:rsidRDefault="002673EB" w:rsidP="002673EB">
            <w:pPr>
              <w:rPr>
                <w:rFonts w:ascii="Arial" w:hAnsi="Arial" w:cs="Arial"/>
                <w:b/>
                <w:color w:val="1F4E79" w:themeColor="accent1" w:themeShade="80"/>
              </w:rPr>
            </w:pPr>
            <w:r>
              <w:rPr>
                <w:rFonts w:ascii="Arial" w:hAnsi="Arial" w:cs="Arial"/>
                <w:b/>
                <w:color w:val="1F4E79" w:themeColor="accent1" w:themeShade="80"/>
              </w:rPr>
              <w:t>Apologies</w:t>
            </w:r>
            <w:r w:rsidR="00B35E39">
              <w:rPr>
                <w:rFonts w:ascii="Arial" w:hAnsi="Arial" w:cs="Arial"/>
                <w:b/>
                <w:color w:val="1F4E79" w:themeColor="accent1" w:themeShade="80"/>
              </w:rPr>
              <w:t>:</w:t>
            </w:r>
          </w:p>
        </w:tc>
        <w:tc>
          <w:tcPr>
            <w:tcW w:w="7223" w:type="dxa"/>
            <w:vAlign w:val="center"/>
          </w:tcPr>
          <w:p w14:paraId="4F3E8B62" w14:textId="2EF02C45" w:rsidR="002673EB" w:rsidRPr="00633FD7" w:rsidRDefault="00124B31" w:rsidP="00633FD7">
            <w:pPr>
              <w:suppressAutoHyphens/>
              <w:autoSpaceDN w:val="0"/>
              <w:textAlignment w:val="baseline"/>
              <w:rPr>
                <w:rFonts w:ascii="Verdana" w:eastAsia="Times New Roman" w:hAnsi="Verdana"/>
              </w:rPr>
            </w:pPr>
            <w:r w:rsidRPr="00D13A3D">
              <w:rPr>
                <w:rFonts w:ascii="Arial" w:hAnsi="Arial" w:cs="Arial"/>
              </w:rPr>
              <w:t xml:space="preserve">Prof Hazel Bryan, </w:t>
            </w:r>
            <w:r w:rsidR="009B75CF" w:rsidRPr="00D13A3D">
              <w:rPr>
                <w:rFonts w:ascii="Arial" w:hAnsi="Arial" w:cs="Arial"/>
              </w:rPr>
              <w:t>Pro</w:t>
            </w:r>
            <w:r w:rsidR="00276A5E" w:rsidRPr="00D13A3D">
              <w:rPr>
                <w:rFonts w:ascii="Arial" w:hAnsi="Arial" w:cs="Arial"/>
              </w:rPr>
              <w:t>f</w:t>
            </w:r>
            <w:r w:rsidR="009B75CF" w:rsidRPr="00D13A3D">
              <w:rPr>
                <w:rFonts w:ascii="Arial" w:hAnsi="Arial" w:cs="Arial"/>
              </w:rPr>
              <w:t xml:space="preserve"> Wayne Bailey, </w:t>
            </w:r>
            <w:r w:rsidR="003D1461" w:rsidRPr="00D13A3D">
              <w:rPr>
                <w:rFonts w:ascii="Arial" w:hAnsi="Arial" w:cs="Arial"/>
              </w:rPr>
              <w:t>Prof</w:t>
            </w:r>
            <w:r w:rsidR="00C83AF5" w:rsidRPr="00D13A3D">
              <w:rPr>
                <w:rFonts w:ascii="Arial" w:hAnsi="Arial" w:cs="Arial"/>
              </w:rPr>
              <w:t xml:space="preserve"> </w:t>
            </w:r>
            <w:r w:rsidR="00E74E19" w:rsidRPr="00D13A3D">
              <w:rPr>
                <w:rFonts w:ascii="Arial" w:hAnsi="Arial" w:cs="Arial"/>
              </w:rPr>
              <w:t xml:space="preserve">Bob </w:t>
            </w:r>
            <w:r w:rsidR="00CD6CEF" w:rsidRPr="00D13A3D">
              <w:rPr>
                <w:rFonts w:ascii="Arial" w:hAnsi="Arial" w:cs="Arial"/>
              </w:rPr>
              <w:t>Cryan,</w:t>
            </w:r>
            <w:r w:rsidR="007D541F" w:rsidRPr="00D13A3D">
              <w:rPr>
                <w:rFonts w:ascii="Arial" w:hAnsi="Arial" w:cs="Arial"/>
              </w:rPr>
              <w:t xml:space="preserve"> </w:t>
            </w:r>
            <w:r w:rsidR="00784160">
              <w:rPr>
                <w:rFonts w:ascii="Arial" w:hAnsi="Arial" w:cs="Arial"/>
              </w:rPr>
              <w:t xml:space="preserve">Prof Andrew Crampton, </w:t>
            </w:r>
            <w:r w:rsidR="00023D2A">
              <w:rPr>
                <w:rFonts w:ascii="Arial" w:hAnsi="Arial" w:cs="Arial"/>
              </w:rPr>
              <w:t xml:space="preserve">Mr </w:t>
            </w:r>
            <w:r w:rsidR="007D541F" w:rsidRPr="00D13A3D">
              <w:rPr>
                <w:rFonts w:ascii="Arial" w:hAnsi="Arial" w:cs="Arial"/>
              </w:rPr>
              <w:t>Brain Culleton</w:t>
            </w:r>
            <w:r w:rsidR="009B75CF" w:rsidRPr="00D13A3D">
              <w:rPr>
                <w:rFonts w:ascii="Arial" w:hAnsi="Arial" w:cs="Arial"/>
              </w:rPr>
              <w:t xml:space="preserve">, </w:t>
            </w:r>
            <w:r w:rsidR="00C7542C" w:rsidRPr="00D13A3D">
              <w:rPr>
                <w:rFonts w:ascii="Arial" w:hAnsi="Arial" w:cs="Arial"/>
              </w:rPr>
              <w:t xml:space="preserve">Prof </w:t>
            </w:r>
            <w:r w:rsidR="009B75CF" w:rsidRPr="00D13A3D">
              <w:rPr>
                <w:rFonts w:ascii="Arial" w:hAnsi="Arial" w:cs="Arial"/>
              </w:rPr>
              <w:t>Joanne Garside</w:t>
            </w:r>
            <w:r w:rsidR="00E74E19" w:rsidRPr="00D13A3D">
              <w:rPr>
                <w:rFonts w:ascii="Arial" w:hAnsi="Arial" w:cs="Arial"/>
              </w:rPr>
              <w:t>,</w:t>
            </w:r>
            <w:r w:rsidRPr="00D13A3D">
              <w:rPr>
                <w:rFonts w:ascii="Arial" w:hAnsi="Arial" w:cs="Arial"/>
              </w:rPr>
              <w:t xml:space="preserve"> </w:t>
            </w:r>
            <w:r w:rsidR="003D1461" w:rsidRPr="00D13A3D">
              <w:rPr>
                <w:rFonts w:ascii="Arial" w:hAnsi="Arial" w:cs="Arial"/>
              </w:rPr>
              <w:t xml:space="preserve">Mr </w:t>
            </w:r>
            <w:r w:rsidR="00E74E19" w:rsidRPr="00D13A3D">
              <w:rPr>
                <w:rFonts w:ascii="Arial" w:hAnsi="Arial" w:cs="Arial"/>
              </w:rPr>
              <w:t xml:space="preserve">Tim Hosker, </w:t>
            </w:r>
            <w:r w:rsidR="00633FD7" w:rsidRPr="00D13A3D">
              <w:rPr>
                <w:rFonts w:ascii="Arial" w:hAnsi="Arial" w:cs="Arial"/>
              </w:rPr>
              <w:t xml:space="preserve">Ms Alison Jones, Dr </w:t>
            </w:r>
            <w:r w:rsidR="00633FD7" w:rsidRPr="00D13A3D">
              <w:rPr>
                <w:rFonts w:ascii="Arial" w:eastAsia="Times New Roman" w:hAnsi="Arial" w:cs="Arial"/>
              </w:rPr>
              <w:t>Lianghui Lei,</w:t>
            </w:r>
            <w:r w:rsidR="009B75CF" w:rsidRPr="00D13A3D">
              <w:rPr>
                <w:rFonts w:ascii="Arial" w:hAnsi="Arial" w:cs="Arial"/>
              </w:rPr>
              <w:t xml:space="preserve"> </w:t>
            </w:r>
            <w:r w:rsidRPr="00D13A3D">
              <w:rPr>
                <w:rFonts w:ascii="Arial" w:hAnsi="Arial" w:cs="Arial"/>
              </w:rPr>
              <w:t>Mr Andrew Mandebura</w:t>
            </w:r>
            <w:r w:rsidR="009B75CF" w:rsidRPr="00D13A3D">
              <w:rPr>
                <w:rFonts w:ascii="Arial" w:hAnsi="Arial" w:cs="Arial"/>
              </w:rPr>
              <w:t>,</w:t>
            </w:r>
            <w:r w:rsidRPr="00D13A3D">
              <w:rPr>
                <w:rFonts w:ascii="Arial" w:hAnsi="Arial" w:cs="Arial"/>
              </w:rPr>
              <w:t xml:space="preserve"> </w:t>
            </w:r>
            <w:r w:rsidR="009B75CF" w:rsidRPr="00D13A3D">
              <w:rPr>
                <w:rFonts w:ascii="Arial" w:hAnsi="Arial" w:cs="Arial"/>
              </w:rPr>
              <w:t xml:space="preserve">Mr Andrew McConnell, </w:t>
            </w:r>
            <w:r w:rsidR="00276A5E" w:rsidRPr="00D13A3D">
              <w:rPr>
                <w:rFonts w:ascii="Arial" w:hAnsi="Arial" w:cs="Arial"/>
              </w:rPr>
              <w:t>Mrs Lorraine Noel,</w:t>
            </w:r>
            <w:r w:rsidR="00F96DA7" w:rsidRPr="00D13A3D">
              <w:rPr>
                <w:rFonts w:ascii="Arial" w:hAnsi="Arial" w:cs="Arial"/>
              </w:rPr>
              <w:t xml:space="preserve"> </w:t>
            </w:r>
            <w:r w:rsidR="007D541F" w:rsidRPr="00D13A3D">
              <w:rPr>
                <w:rFonts w:ascii="Arial" w:hAnsi="Arial" w:cs="Arial"/>
              </w:rPr>
              <w:t>Lindsay Smith</w:t>
            </w:r>
            <w:r w:rsidR="00276A5E" w:rsidRPr="00D13A3D">
              <w:rPr>
                <w:rFonts w:ascii="Arial" w:hAnsi="Arial" w:cs="Arial"/>
              </w:rPr>
              <w:t xml:space="preserve">, </w:t>
            </w:r>
            <w:r w:rsidR="00C83AF5" w:rsidRPr="00D13A3D">
              <w:rPr>
                <w:rFonts w:ascii="Arial" w:hAnsi="Arial" w:cs="Arial"/>
              </w:rPr>
              <w:t xml:space="preserve">Prof </w:t>
            </w:r>
            <w:r w:rsidR="00E74E19" w:rsidRPr="00D13A3D">
              <w:rPr>
                <w:rFonts w:ascii="Arial" w:hAnsi="Arial" w:cs="Arial"/>
              </w:rPr>
              <w:t>Tim Thornton</w:t>
            </w:r>
            <w:r w:rsidR="00C83AF5" w:rsidRPr="00D13A3D">
              <w:rPr>
                <w:rFonts w:ascii="Arial" w:hAnsi="Arial" w:cs="Arial"/>
              </w:rPr>
              <w:t>, Dr</w:t>
            </w:r>
            <w:r w:rsidR="00E74E19" w:rsidRPr="00D13A3D">
              <w:rPr>
                <w:rFonts w:ascii="Arial" w:hAnsi="Arial" w:cs="Arial"/>
              </w:rPr>
              <w:t xml:space="preserve"> Colin Venters</w:t>
            </w:r>
            <w:r w:rsidR="00276A5E" w:rsidRPr="00D13A3D">
              <w:rPr>
                <w:rFonts w:ascii="Arial" w:hAnsi="Arial" w:cs="Arial"/>
              </w:rPr>
              <w:t>.</w:t>
            </w:r>
          </w:p>
        </w:tc>
      </w:tr>
    </w:tbl>
    <w:p w14:paraId="2648308A" w14:textId="77777777" w:rsidR="001948A0" w:rsidRPr="009517B6" w:rsidRDefault="001948A0" w:rsidP="001948A0">
      <w:pPr>
        <w:spacing w:after="0" w:line="240" w:lineRule="auto"/>
        <w:rPr>
          <w:rFonts w:ascii="Arial" w:hAnsi="Arial" w:cs="Arial"/>
        </w:rPr>
      </w:pPr>
    </w:p>
    <w:tbl>
      <w:tblPr>
        <w:tblStyle w:val="TableGrid"/>
        <w:tblW w:w="15745" w:type="dxa"/>
        <w:tblLook w:val="04A0" w:firstRow="1" w:lastRow="0" w:firstColumn="1" w:lastColumn="0" w:noHBand="0" w:noVBand="1"/>
      </w:tblPr>
      <w:tblGrid>
        <w:gridCol w:w="1341"/>
        <w:gridCol w:w="1206"/>
        <w:gridCol w:w="5856"/>
        <w:gridCol w:w="2514"/>
        <w:gridCol w:w="2414"/>
        <w:gridCol w:w="2414"/>
      </w:tblGrid>
      <w:tr w:rsidR="00054A0E" w14:paraId="7133FBF4" w14:textId="77777777" w:rsidTr="009C6362">
        <w:trPr>
          <w:gridAfter w:val="2"/>
          <w:wAfter w:w="4828" w:type="dxa"/>
        </w:trPr>
        <w:tc>
          <w:tcPr>
            <w:tcW w:w="8403" w:type="dxa"/>
            <w:gridSpan w:val="3"/>
            <w:tcBorders>
              <w:bottom w:val="nil"/>
            </w:tcBorders>
            <w:shd w:val="clear" w:color="auto" w:fill="1F4E79" w:themeFill="accent1" w:themeFillShade="80"/>
          </w:tcPr>
          <w:p w14:paraId="3A7AF427" w14:textId="77777777" w:rsidR="00054A0E" w:rsidRPr="00054A0E" w:rsidRDefault="000B6925" w:rsidP="000B6925">
            <w:pPr>
              <w:spacing w:after="120"/>
              <w:rPr>
                <w:rFonts w:ascii="Arial" w:hAnsi="Arial" w:cs="Arial"/>
                <w:b/>
                <w:color w:val="FFFFFF" w:themeColor="background1"/>
              </w:rPr>
            </w:pPr>
            <w:r>
              <w:rPr>
                <w:rFonts w:ascii="Arial" w:hAnsi="Arial" w:cs="Arial"/>
                <w:b/>
                <w:color w:val="FFFFFF" w:themeColor="background1"/>
              </w:rPr>
              <w:t>PRELIMINARY ITEMS</w:t>
            </w:r>
          </w:p>
        </w:tc>
        <w:tc>
          <w:tcPr>
            <w:tcW w:w="2514" w:type="dxa"/>
            <w:tcBorders>
              <w:bottom w:val="nil"/>
            </w:tcBorders>
            <w:shd w:val="clear" w:color="auto" w:fill="1F4E79" w:themeFill="accent1" w:themeFillShade="80"/>
          </w:tcPr>
          <w:p w14:paraId="19F543BA" w14:textId="55AE3625" w:rsidR="00054A0E" w:rsidRPr="00EB01C8" w:rsidRDefault="0049216A" w:rsidP="001948A0">
            <w:pPr>
              <w:rPr>
                <w:rFonts w:ascii="Arial" w:hAnsi="Arial" w:cs="Arial"/>
                <w:b/>
                <w:color w:val="FFFFFF" w:themeColor="background1"/>
              </w:rPr>
            </w:pPr>
            <w:r w:rsidRPr="00EB01C8">
              <w:rPr>
                <w:rFonts w:ascii="Arial" w:hAnsi="Arial" w:cs="Arial"/>
                <w:b/>
                <w:color w:val="FFFFFF" w:themeColor="background1"/>
              </w:rPr>
              <w:t>ACTION</w:t>
            </w:r>
          </w:p>
        </w:tc>
      </w:tr>
      <w:tr w:rsidR="00B22982" w14:paraId="737FA2D8" w14:textId="77777777" w:rsidTr="009C6362">
        <w:trPr>
          <w:gridAfter w:val="2"/>
          <w:wAfter w:w="4828" w:type="dxa"/>
        </w:trPr>
        <w:tc>
          <w:tcPr>
            <w:tcW w:w="8403" w:type="dxa"/>
            <w:gridSpan w:val="3"/>
            <w:tcBorders>
              <w:top w:val="nil"/>
              <w:left w:val="nil"/>
              <w:bottom w:val="nil"/>
              <w:right w:val="nil"/>
            </w:tcBorders>
          </w:tcPr>
          <w:p w14:paraId="7255A11F" w14:textId="77777777" w:rsidR="00B22982" w:rsidRDefault="00B22982" w:rsidP="001948A0">
            <w:pPr>
              <w:rPr>
                <w:rFonts w:ascii="Arial" w:hAnsi="Arial" w:cs="Arial"/>
                <w:color w:val="000000" w:themeColor="text1"/>
              </w:rPr>
            </w:pPr>
          </w:p>
          <w:p w14:paraId="5A13083D" w14:textId="77777777" w:rsidR="00B22982" w:rsidRPr="00B22982" w:rsidRDefault="00B22982" w:rsidP="001948A0">
            <w:pPr>
              <w:rPr>
                <w:rFonts w:ascii="Arial" w:hAnsi="Arial" w:cs="Arial"/>
                <w:b/>
                <w:color w:val="002060"/>
              </w:rPr>
            </w:pPr>
            <w:r w:rsidRPr="00B22982">
              <w:rPr>
                <w:rFonts w:ascii="Arial" w:hAnsi="Arial" w:cs="Arial"/>
                <w:b/>
                <w:color w:val="002060"/>
              </w:rPr>
              <w:t>APOLOGIES FOR ABSENCE</w:t>
            </w:r>
          </w:p>
          <w:p w14:paraId="272FEE3E" w14:textId="77777777" w:rsidR="00B22982" w:rsidRPr="00F62052" w:rsidRDefault="00B22982" w:rsidP="001948A0">
            <w:pPr>
              <w:rPr>
                <w:rFonts w:ascii="Arial" w:hAnsi="Arial" w:cs="Arial"/>
                <w:color w:val="000000" w:themeColor="text1"/>
              </w:rPr>
            </w:pPr>
          </w:p>
        </w:tc>
        <w:tc>
          <w:tcPr>
            <w:tcW w:w="2514" w:type="dxa"/>
            <w:tcBorders>
              <w:top w:val="nil"/>
              <w:left w:val="nil"/>
              <w:bottom w:val="nil"/>
              <w:right w:val="nil"/>
            </w:tcBorders>
          </w:tcPr>
          <w:p w14:paraId="74D39171" w14:textId="77777777" w:rsidR="00B22982" w:rsidRPr="00584731" w:rsidRDefault="00B22982" w:rsidP="00E86365">
            <w:pPr>
              <w:rPr>
                <w:rFonts w:ascii="Arial" w:hAnsi="Arial" w:cs="Arial"/>
                <w:b/>
              </w:rPr>
            </w:pPr>
          </w:p>
        </w:tc>
      </w:tr>
      <w:tr w:rsidR="00054A0E" w14:paraId="3CDDE068" w14:textId="77777777" w:rsidTr="009C6362">
        <w:trPr>
          <w:gridAfter w:val="2"/>
          <w:wAfter w:w="4828" w:type="dxa"/>
        </w:trPr>
        <w:tc>
          <w:tcPr>
            <w:tcW w:w="1341" w:type="dxa"/>
            <w:tcBorders>
              <w:top w:val="nil"/>
              <w:left w:val="nil"/>
              <w:bottom w:val="nil"/>
              <w:right w:val="nil"/>
            </w:tcBorders>
          </w:tcPr>
          <w:p w14:paraId="02972FFC" w14:textId="77777777" w:rsidR="00054A0E" w:rsidRPr="008B56AC" w:rsidRDefault="008B56AC" w:rsidP="008B56AC">
            <w:pPr>
              <w:rPr>
                <w:rFonts w:ascii="Arial" w:hAnsi="Arial" w:cs="Arial"/>
                <w:b/>
              </w:rPr>
            </w:pPr>
            <w:r>
              <w:rPr>
                <w:rFonts w:ascii="Arial" w:hAnsi="Arial" w:cs="Arial"/>
                <w:b/>
              </w:rPr>
              <w:t>1.0</w:t>
            </w:r>
          </w:p>
        </w:tc>
        <w:tc>
          <w:tcPr>
            <w:tcW w:w="7062" w:type="dxa"/>
            <w:gridSpan w:val="2"/>
            <w:tcBorders>
              <w:top w:val="nil"/>
              <w:left w:val="nil"/>
              <w:bottom w:val="nil"/>
              <w:right w:val="nil"/>
            </w:tcBorders>
          </w:tcPr>
          <w:p w14:paraId="7D187F3B" w14:textId="77777777" w:rsidR="00E86365" w:rsidRPr="00B22982" w:rsidRDefault="00B22982" w:rsidP="00982AA6">
            <w:pPr>
              <w:rPr>
                <w:rFonts w:ascii="Arial" w:hAnsi="Arial" w:cs="Arial"/>
                <w:b/>
                <w:color w:val="1F4E79" w:themeColor="accent1" w:themeShade="80"/>
              </w:rPr>
            </w:pPr>
            <w:r>
              <w:rPr>
                <w:rFonts w:ascii="Arial" w:hAnsi="Arial" w:cs="Arial"/>
                <w:b/>
                <w:color w:val="1F4E79" w:themeColor="accent1" w:themeShade="80"/>
              </w:rPr>
              <w:t>DECLARATIONS OF INTEREST</w:t>
            </w:r>
          </w:p>
        </w:tc>
        <w:tc>
          <w:tcPr>
            <w:tcW w:w="2514" w:type="dxa"/>
            <w:tcBorders>
              <w:top w:val="nil"/>
              <w:left w:val="nil"/>
              <w:bottom w:val="nil"/>
              <w:right w:val="nil"/>
            </w:tcBorders>
          </w:tcPr>
          <w:p w14:paraId="2FD5EC7A" w14:textId="77777777" w:rsidR="00054A0E" w:rsidRPr="00584731" w:rsidRDefault="00054A0E" w:rsidP="00E86365">
            <w:pPr>
              <w:rPr>
                <w:rFonts w:ascii="Arial" w:hAnsi="Arial" w:cs="Arial"/>
                <w:b/>
              </w:rPr>
            </w:pPr>
          </w:p>
        </w:tc>
      </w:tr>
      <w:tr w:rsidR="00982AA6" w14:paraId="0AC29429" w14:textId="77777777" w:rsidTr="009C6362">
        <w:trPr>
          <w:gridAfter w:val="2"/>
          <w:wAfter w:w="4828" w:type="dxa"/>
        </w:trPr>
        <w:tc>
          <w:tcPr>
            <w:tcW w:w="1341" w:type="dxa"/>
            <w:tcBorders>
              <w:top w:val="nil"/>
              <w:left w:val="nil"/>
              <w:bottom w:val="nil"/>
              <w:right w:val="nil"/>
            </w:tcBorders>
          </w:tcPr>
          <w:p w14:paraId="26F6D8B0" w14:textId="77777777" w:rsidR="00982AA6" w:rsidRPr="00982AA6" w:rsidRDefault="00982AA6" w:rsidP="00982AA6">
            <w:pPr>
              <w:rPr>
                <w:rFonts w:ascii="Arial" w:hAnsi="Arial" w:cs="Arial"/>
                <w:b/>
              </w:rPr>
            </w:pPr>
            <w:r w:rsidRPr="00E857A4">
              <w:rPr>
                <w:rFonts w:ascii="Arial" w:hAnsi="Arial" w:cs="Arial"/>
                <w:b/>
              </w:rPr>
              <w:t>1.1</w:t>
            </w:r>
          </w:p>
        </w:tc>
        <w:tc>
          <w:tcPr>
            <w:tcW w:w="7062" w:type="dxa"/>
            <w:gridSpan w:val="2"/>
            <w:tcBorders>
              <w:top w:val="nil"/>
              <w:left w:val="nil"/>
              <w:bottom w:val="nil"/>
              <w:right w:val="nil"/>
            </w:tcBorders>
          </w:tcPr>
          <w:p w14:paraId="2CDB5C23" w14:textId="2653715B" w:rsidR="00CF443E" w:rsidRPr="00D17A55" w:rsidRDefault="00555112" w:rsidP="00555112">
            <w:pPr>
              <w:rPr>
                <w:rFonts w:ascii="Arial" w:hAnsi="Arial" w:cs="Arial"/>
              </w:rPr>
            </w:pPr>
            <w:r>
              <w:rPr>
                <w:rFonts w:ascii="Arial" w:hAnsi="Arial" w:cs="Arial"/>
              </w:rPr>
              <w:t xml:space="preserve">It was confirmed that members did not have any potential conflicts of interest arising from the meeting </w:t>
            </w:r>
            <w:r w:rsidR="00810627">
              <w:rPr>
                <w:rFonts w:ascii="Arial" w:hAnsi="Arial" w:cs="Arial"/>
              </w:rPr>
              <w:t>agenda.</w:t>
            </w:r>
          </w:p>
          <w:p w14:paraId="46CF007C" w14:textId="45671976" w:rsidR="00CF443E" w:rsidRPr="00982AA6" w:rsidRDefault="00CF443E" w:rsidP="00555112">
            <w:pPr>
              <w:rPr>
                <w:rFonts w:ascii="Arial" w:hAnsi="Arial" w:cs="Arial"/>
                <w:b/>
              </w:rPr>
            </w:pPr>
          </w:p>
        </w:tc>
        <w:tc>
          <w:tcPr>
            <w:tcW w:w="2514" w:type="dxa"/>
            <w:tcBorders>
              <w:top w:val="nil"/>
              <w:left w:val="nil"/>
              <w:bottom w:val="nil"/>
              <w:right w:val="nil"/>
            </w:tcBorders>
          </w:tcPr>
          <w:p w14:paraId="0E526A3E" w14:textId="77777777" w:rsidR="00982AA6" w:rsidRPr="00584731" w:rsidRDefault="00982AA6" w:rsidP="00E86365">
            <w:pPr>
              <w:rPr>
                <w:rFonts w:ascii="Arial" w:hAnsi="Arial" w:cs="Arial"/>
                <w:b/>
              </w:rPr>
            </w:pPr>
          </w:p>
        </w:tc>
      </w:tr>
      <w:tr w:rsidR="00F82317" w14:paraId="190CB090" w14:textId="77777777" w:rsidTr="009C6362">
        <w:trPr>
          <w:gridAfter w:val="2"/>
          <w:wAfter w:w="4828" w:type="dxa"/>
        </w:trPr>
        <w:tc>
          <w:tcPr>
            <w:tcW w:w="1341" w:type="dxa"/>
            <w:tcBorders>
              <w:top w:val="nil"/>
              <w:left w:val="nil"/>
              <w:bottom w:val="nil"/>
              <w:right w:val="nil"/>
            </w:tcBorders>
          </w:tcPr>
          <w:p w14:paraId="65BA8EE2" w14:textId="77777777" w:rsidR="00F82317" w:rsidRPr="008B56AC" w:rsidRDefault="008B56AC" w:rsidP="008B56AC">
            <w:pPr>
              <w:rPr>
                <w:rFonts w:ascii="Arial" w:hAnsi="Arial" w:cs="Arial"/>
                <w:b/>
              </w:rPr>
            </w:pPr>
            <w:r>
              <w:rPr>
                <w:rFonts w:ascii="Arial" w:hAnsi="Arial" w:cs="Arial"/>
                <w:b/>
              </w:rPr>
              <w:t>2.0</w:t>
            </w:r>
          </w:p>
        </w:tc>
        <w:tc>
          <w:tcPr>
            <w:tcW w:w="7062" w:type="dxa"/>
            <w:gridSpan w:val="2"/>
            <w:tcBorders>
              <w:top w:val="nil"/>
              <w:left w:val="nil"/>
              <w:bottom w:val="nil"/>
              <w:right w:val="nil"/>
            </w:tcBorders>
          </w:tcPr>
          <w:p w14:paraId="41085176" w14:textId="77777777" w:rsidR="00F82317" w:rsidRPr="00ED0331" w:rsidRDefault="00F82317" w:rsidP="007D67BF">
            <w:pPr>
              <w:rPr>
                <w:rFonts w:ascii="Arial" w:hAnsi="Arial" w:cs="Arial"/>
                <w:b/>
                <w:color w:val="1F4E79" w:themeColor="accent1" w:themeShade="80"/>
              </w:rPr>
            </w:pPr>
            <w:r w:rsidRPr="00ED0331">
              <w:rPr>
                <w:rFonts w:ascii="Arial" w:hAnsi="Arial" w:cs="Arial"/>
                <w:b/>
                <w:color w:val="1F4E79" w:themeColor="accent1" w:themeShade="80"/>
              </w:rPr>
              <w:t>MINUTES</w:t>
            </w:r>
          </w:p>
          <w:p w14:paraId="313ED317" w14:textId="602BE79D" w:rsidR="00555112" w:rsidRDefault="00555112" w:rsidP="00995847">
            <w:pPr>
              <w:keepLines/>
              <w:widowControl w:val="0"/>
              <w:rPr>
                <w:rFonts w:ascii="Arial" w:hAnsi="Arial" w:cs="Arial"/>
              </w:rPr>
            </w:pPr>
            <w:r w:rsidRPr="00555112">
              <w:rPr>
                <w:rFonts w:ascii="Arial" w:hAnsi="Arial" w:cs="Arial"/>
              </w:rPr>
              <w:t>The Committee approved the m</w:t>
            </w:r>
            <w:r w:rsidR="00E17279">
              <w:rPr>
                <w:rFonts w:ascii="Arial" w:hAnsi="Arial" w:cs="Arial"/>
              </w:rPr>
              <w:t xml:space="preserve">inutes of the meeting held on </w:t>
            </w:r>
            <w:r w:rsidR="00D17A55">
              <w:rPr>
                <w:rFonts w:ascii="Arial" w:hAnsi="Arial" w:cs="Arial"/>
              </w:rPr>
              <w:t>2</w:t>
            </w:r>
            <w:r w:rsidR="00CC509D">
              <w:rPr>
                <w:rFonts w:ascii="Arial" w:hAnsi="Arial" w:cs="Arial"/>
              </w:rPr>
              <w:t>4</w:t>
            </w:r>
            <w:r w:rsidR="00E17279">
              <w:rPr>
                <w:rFonts w:ascii="Arial" w:hAnsi="Arial" w:cs="Arial"/>
              </w:rPr>
              <w:t xml:space="preserve"> </w:t>
            </w:r>
            <w:r w:rsidR="00CC509D">
              <w:rPr>
                <w:rFonts w:ascii="Arial" w:hAnsi="Arial" w:cs="Arial"/>
              </w:rPr>
              <w:t>November</w:t>
            </w:r>
            <w:r w:rsidRPr="00555112">
              <w:rPr>
                <w:rFonts w:ascii="Arial" w:hAnsi="Arial" w:cs="Arial"/>
              </w:rPr>
              <w:t xml:space="preserve"> 202</w:t>
            </w:r>
            <w:r w:rsidR="00633FD7">
              <w:rPr>
                <w:rFonts w:ascii="Arial" w:hAnsi="Arial" w:cs="Arial"/>
              </w:rPr>
              <w:t>1</w:t>
            </w:r>
            <w:r w:rsidR="00810627">
              <w:rPr>
                <w:rFonts w:ascii="Arial" w:hAnsi="Arial" w:cs="Arial"/>
              </w:rPr>
              <w:t>.</w:t>
            </w:r>
          </w:p>
          <w:p w14:paraId="159F71CC" w14:textId="2C1B6001" w:rsidR="00995847" w:rsidRPr="00995847" w:rsidRDefault="00995847" w:rsidP="00995847">
            <w:pPr>
              <w:keepLines/>
              <w:widowControl w:val="0"/>
              <w:rPr>
                <w:rFonts w:ascii="Arial" w:hAnsi="Arial" w:cs="Arial"/>
              </w:rPr>
            </w:pPr>
          </w:p>
        </w:tc>
        <w:tc>
          <w:tcPr>
            <w:tcW w:w="2514" w:type="dxa"/>
            <w:tcBorders>
              <w:top w:val="nil"/>
              <w:left w:val="nil"/>
              <w:bottom w:val="nil"/>
              <w:right w:val="nil"/>
            </w:tcBorders>
          </w:tcPr>
          <w:p w14:paraId="20DD61B9" w14:textId="77777777" w:rsidR="003F3B87" w:rsidRPr="00584731" w:rsidRDefault="003F3B87" w:rsidP="00AC36C6">
            <w:pPr>
              <w:jc w:val="right"/>
              <w:rPr>
                <w:rFonts w:ascii="Arial" w:hAnsi="Arial" w:cs="Arial"/>
                <w:b/>
              </w:rPr>
            </w:pPr>
          </w:p>
          <w:p w14:paraId="67FABC0A" w14:textId="1CEE22CB" w:rsidR="00F82317" w:rsidRPr="00584731" w:rsidRDefault="00F82317" w:rsidP="00AC36C6">
            <w:pPr>
              <w:jc w:val="right"/>
              <w:rPr>
                <w:rFonts w:ascii="Arial" w:hAnsi="Arial" w:cs="Arial"/>
                <w:b/>
              </w:rPr>
            </w:pPr>
          </w:p>
        </w:tc>
      </w:tr>
      <w:tr w:rsidR="00F82317" w14:paraId="42D79818" w14:textId="77777777" w:rsidTr="009C6362">
        <w:trPr>
          <w:gridAfter w:val="2"/>
          <w:wAfter w:w="4828" w:type="dxa"/>
        </w:trPr>
        <w:tc>
          <w:tcPr>
            <w:tcW w:w="1341" w:type="dxa"/>
            <w:tcBorders>
              <w:top w:val="nil"/>
              <w:left w:val="nil"/>
              <w:bottom w:val="nil"/>
              <w:right w:val="nil"/>
            </w:tcBorders>
          </w:tcPr>
          <w:p w14:paraId="7F3703F0" w14:textId="77777777" w:rsidR="00F82317" w:rsidRDefault="008B56AC" w:rsidP="008B56AC">
            <w:pPr>
              <w:rPr>
                <w:rFonts w:ascii="Arial" w:hAnsi="Arial" w:cs="Arial"/>
                <w:b/>
              </w:rPr>
            </w:pPr>
            <w:r w:rsidRPr="008B56AC">
              <w:rPr>
                <w:rFonts w:ascii="Arial" w:hAnsi="Arial" w:cs="Arial"/>
                <w:b/>
              </w:rPr>
              <w:t>3.0</w:t>
            </w:r>
          </w:p>
          <w:p w14:paraId="16DE517E" w14:textId="6EE20CAE" w:rsidR="00276A5E" w:rsidRPr="008B56AC" w:rsidRDefault="00276A5E" w:rsidP="008B56AC">
            <w:pPr>
              <w:rPr>
                <w:rFonts w:ascii="Arial" w:hAnsi="Arial" w:cs="Arial"/>
                <w:b/>
              </w:rPr>
            </w:pPr>
            <w:r>
              <w:rPr>
                <w:rFonts w:ascii="Arial" w:hAnsi="Arial" w:cs="Arial"/>
                <w:b/>
              </w:rPr>
              <w:t>3.1</w:t>
            </w:r>
          </w:p>
        </w:tc>
        <w:tc>
          <w:tcPr>
            <w:tcW w:w="7062" w:type="dxa"/>
            <w:gridSpan w:val="2"/>
            <w:tcBorders>
              <w:top w:val="nil"/>
              <w:left w:val="nil"/>
              <w:bottom w:val="nil"/>
              <w:right w:val="nil"/>
            </w:tcBorders>
          </w:tcPr>
          <w:p w14:paraId="35B2D903" w14:textId="77777777" w:rsidR="00F82317" w:rsidRDefault="00F82317" w:rsidP="00584BAA">
            <w:pPr>
              <w:rPr>
                <w:rFonts w:ascii="Arial" w:hAnsi="Arial" w:cs="Arial"/>
                <w:b/>
                <w:color w:val="1F4E79" w:themeColor="accent1" w:themeShade="80"/>
              </w:rPr>
            </w:pPr>
            <w:r w:rsidRPr="00E86365">
              <w:rPr>
                <w:rFonts w:ascii="Arial" w:hAnsi="Arial" w:cs="Arial"/>
                <w:b/>
                <w:color w:val="1F4E79" w:themeColor="accent1" w:themeShade="80"/>
              </w:rPr>
              <w:t>MATTERS ARISING</w:t>
            </w:r>
          </w:p>
          <w:p w14:paraId="1102830C" w14:textId="77777777" w:rsidR="003C6E72" w:rsidRDefault="003C6E72" w:rsidP="003C6E72">
            <w:pPr>
              <w:rPr>
                <w:rFonts w:ascii="Arial" w:eastAsia="Times New Roman" w:hAnsi="Arial" w:cs="Arial"/>
              </w:rPr>
            </w:pPr>
            <w:r w:rsidRPr="008C68A7">
              <w:rPr>
                <w:rFonts w:ascii="Arial" w:eastAsia="Times New Roman" w:hAnsi="Arial" w:cs="Arial"/>
                <w:b/>
                <w:bCs/>
              </w:rPr>
              <w:t>Alternative assessment</w:t>
            </w:r>
            <w:r w:rsidRPr="00AC7EB6">
              <w:rPr>
                <w:rFonts w:ascii="Arial" w:eastAsia="Times New Roman" w:hAnsi="Arial" w:cs="Arial"/>
              </w:rPr>
              <w:t xml:space="preserve"> (Minute</w:t>
            </w:r>
            <w:r>
              <w:rPr>
                <w:rFonts w:ascii="Arial" w:eastAsia="Times New Roman" w:hAnsi="Arial" w:cs="Arial"/>
              </w:rPr>
              <w:t xml:space="preserve"> reference</w:t>
            </w:r>
            <w:r w:rsidRPr="00AC7EB6">
              <w:rPr>
                <w:rFonts w:ascii="Arial" w:eastAsia="Times New Roman" w:hAnsi="Arial" w:cs="Arial"/>
              </w:rPr>
              <w:t xml:space="preserve"> 3.1). </w:t>
            </w:r>
          </w:p>
          <w:p w14:paraId="286A2692" w14:textId="1D272B16" w:rsidR="003C6E72" w:rsidRPr="00AC7EB6" w:rsidRDefault="003C6E72" w:rsidP="003C6E72">
            <w:pPr>
              <w:rPr>
                <w:rFonts w:ascii="Arial" w:eastAsia="Times New Roman" w:hAnsi="Arial" w:cs="Arial"/>
              </w:rPr>
            </w:pPr>
            <w:r w:rsidRPr="00AC7EB6">
              <w:rPr>
                <w:rFonts w:ascii="Arial" w:eastAsia="Times New Roman" w:hAnsi="Arial" w:cs="Arial"/>
              </w:rPr>
              <w:t xml:space="preserve">To </w:t>
            </w:r>
            <w:r>
              <w:rPr>
                <w:rFonts w:ascii="Arial" w:eastAsia="Times New Roman" w:hAnsi="Arial" w:cs="Arial"/>
              </w:rPr>
              <w:t xml:space="preserve">receive </w:t>
            </w:r>
            <w:r w:rsidRPr="00AC7EB6">
              <w:rPr>
                <w:rFonts w:ascii="Arial" w:eastAsia="Times New Roman" w:hAnsi="Arial" w:cs="Arial"/>
              </w:rPr>
              <w:t>feedback on School alternative assessments approaches to in person assessment</w:t>
            </w:r>
          </w:p>
          <w:p w14:paraId="395E0020" w14:textId="0F24BAAE" w:rsidR="00C143B5" w:rsidRDefault="00C143B5" w:rsidP="00584BAA">
            <w:pPr>
              <w:rPr>
                <w:rFonts w:ascii="Arial" w:eastAsia="Times New Roman" w:hAnsi="Arial" w:cs="Arial"/>
                <w:b/>
                <w:bCs/>
              </w:rPr>
            </w:pPr>
          </w:p>
          <w:p w14:paraId="2E1C0203" w14:textId="24B0EAA4" w:rsidR="00C87BBC" w:rsidRDefault="00DE66DB" w:rsidP="00584BAA">
            <w:pPr>
              <w:rPr>
                <w:rFonts w:ascii="Arial" w:hAnsi="Arial" w:cs="Arial"/>
                <w:bCs/>
                <w:color w:val="000000" w:themeColor="text1"/>
              </w:rPr>
            </w:pPr>
            <w:r>
              <w:rPr>
                <w:rFonts w:ascii="Arial" w:hAnsi="Arial" w:cs="Arial"/>
                <w:bCs/>
                <w:color w:val="000000" w:themeColor="text1"/>
              </w:rPr>
              <w:t>It was note</w:t>
            </w:r>
            <w:r w:rsidR="00FF6378">
              <w:rPr>
                <w:rFonts w:ascii="Arial" w:hAnsi="Arial" w:cs="Arial"/>
                <w:bCs/>
                <w:color w:val="000000" w:themeColor="text1"/>
              </w:rPr>
              <w:t>d</w:t>
            </w:r>
            <w:r>
              <w:rPr>
                <w:rFonts w:ascii="Arial" w:hAnsi="Arial" w:cs="Arial"/>
                <w:bCs/>
                <w:color w:val="000000" w:themeColor="text1"/>
              </w:rPr>
              <w:t xml:space="preserve"> that not all Schools had provided the data and an extension to 07 February 2022 ha</w:t>
            </w:r>
            <w:r w:rsidR="00CC509D">
              <w:rPr>
                <w:rFonts w:ascii="Arial" w:hAnsi="Arial" w:cs="Arial"/>
                <w:bCs/>
                <w:color w:val="000000" w:themeColor="text1"/>
              </w:rPr>
              <w:t>d</w:t>
            </w:r>
            <w:r>
              <w:rPr>
                <w:rFonts w:ascii="Arial" w:hAnsi="Arial" w:cs="Arial"/>
                <w:bCs/>
                <w:color w:val="000000" w:themeColor="text1"/>
              </w:rPr>
              <w:t xml:space="preserve"> been set. </w:t>
            </w:r>
          </w:p>
          <w:p w14:paraId="69E905B2" w14:textId="2C756121" w:rsidR="00DE66DB" w:rsidRPr="00276A5E" w:rsidRDefault="00DE66DB" w:rsidP="00584BAA">
            <w:pPr>
              <w:rPr>
                <w:rFonts w:ascii="Arial" w:hAnsi="Arial" w:cs="Arial"/>
                <w:bCs/>
                <w:color w:val="000000" w:themeColor="text1"/>
              </w:rPr>
            </w:pPr>
          </w:p>
        </w:tc>
        <w:tc>
          <w:tcPr>
            <w:tcW w:w="2514" w:type="dxa"/>
            <w:tcBorders>
              <w:top w:val="nil"/>
              <w:left w:val="nil"/>
              <w:bottom w:val="nil"/>
              <w:right w:val="nil"/>
            </w:tcBorders>
          </w:tcPr>
          <w:p w14:paraId="0782C55E" w14:textId="77777777" w:rsidR="00F82317" w:rsidRDefault="00F82317" w:rsidP="00A46EE9">
            <w:pPr>
              <w:jc w:val="right"/>
              <w:rPr>
                <w:rFonts w:ascii="Arial" w:hAnsi="Arial" w:cs="Arial"/>
                <w:b/>
              </w:rPr>
            </w:pPr>
          </w:p>
          <w:p w14:paraId="48B05803" w14:textId="64403EAD" w:rsidR="005420D4" w:rsidRDefault="005420D4" w:rsidP="00952686">
            <w:pPr>
              <w:rPr>
                <w:rFonts w:ascii="Arial" w:hAnsi="Arial" w:cs="Arial"/>
                <w:b/>
              </w:rPr>
            </w:pPr>
          </w:p>
          <w:p w14:paraId="3FD2A02B" w14:textId="77777777" w:rsidR="00FF6378" w:rsidRDefault="00FF6378" w:rsidP="003A269C">
            <w:pPr>
              <w:ind w:right="328"/>
              <w:jc w:val="right"/>
              <w:rPr>
                <w:rFonts w:ascii="Arial" w:hAnsi="Arial" w:cs="Arial"/>
                <w:b/>
              </w:rPr>
            </w:pPr>
          </w:p>
          <w:p w14:paraId="2E442953" w14:textId="07F211A0" w:rsidR="00952686" w:rsidRDefault="00952686" w:rsidP="00A46EE9">
            <w:pPr>
              <w:jc w:val="right"/>
              <w:rPr>
                <w:rFonts w:ascii="Arial" w:hAnsi="Arial" w:cs="Arial"/>
                <w:b/>
              </w:rPr>
            </w:pPr>
          </w:p>
          <w:p w14:paraId="01789BDD" w14:textId="0B001C7E" w:rsidR="00952686" w:rsidRDefault="00952686" w:rsidP="00276189">
            <w:pPr>
              <w:rPr>
                <w:rFonts w:ascii="Arial" w:hAnsi="Arial" w:cs="Arial"/>
                <w:b/>
              </w:rPr>
            </w:pPr>
          </w:p>
          <w:p w14:paraId="7DC66019" w14:textId="77777777" w:rsidR="00FF6378" w:rsidRDefault="00FF6378" w:rsidP="003A269C">
            <w:pPr>
              <w:ind w:right="186"/>
              <w:jc w:val="right"/>
              <w:rPr>
                <w:rFonts w:ascii="Arial" w:hAnsi="Arial" w:cs="Arial"/>
                <w:b/>
              </w:rPr>
            </w:pPr>
          </w:p>
          <w:p w14:paraId="3F92946C" w14:textId="452028B4" w:rsidR="00952686" w:rsidRDefault="00952686" w:rsidP="003A269C">
            <w:pPr>
              <w:ind w:right="186"/>
              <w:jc w:val="right"/>
              <w:rPr>
                <w:rFonts w:ascii="Arial" w:hAnsi="Arial" w:cs="Arial"/>
                <w:b/>
              </w:rPr>
            </w:pPr>
            <w:r>
              <w:rPr>
                <w:rFonts w:ascii="Arial" w:hAnsi="Arial" w:cs="Arial"/>
                <w:b/>
              </w:rPr>
              <w:t>Secretary/Schoo</w:t>
            </w:r>
            <w:r w:rsidR="00DE66DB">
              <w:rPr>
                <w:rFonts w:ascii="Arial" w:hAnsi="Arial" w:cs="Arial"/>
                <w:b/>
              </w:rPr>
              <w:t>l</w:t>
            </w:r>
          </w:p>
          <w:p w14:paraId="2B8C5CF9" w14:textId="7554DBE8" w:rsidR="005420D4" w:rsidRPr="00584731" w:rsidRDefault="005420D4" w:rsidP="00952686">
            <w:pPr>
              <w:rPr>
                <w:rFonts w:ascii="Arial" w:hAnsi="Arial" w:cs="Arial"/>
                <w:b/>
              </w:rPr>
            </w:pPr>
          </w:p>
        </w:tc>
      </w:tr>
      <w:tr w:rsidR="00AF16C1" w14:paraId="38792BCC" w14:textId="77777777" w:rsidTr="009C6362">
        <w:trPr>
          <w:gridAfter w:val="2"/>
          <w:wAfter w:w="4828" w:type="dxa"/>
        </w:trPr>
        <w:tc>
          <w:tcPr>
            <w:tcW w:w="1341" w:type="dxa"/>
            <w:tcBorders>
              <w:top w:val="nil"/>
              <w:left w:val="nil"/>
              <w:bottom w:val="nil"/>
              <w:right w:val="nil"/>
            </w:tcBorders>
          </w:tcPr>
          <w:p w14:paraId="63F2B02D" w14:textId="27F72F9B" w:rsidR="00AF16C1" w:rsidRPr="00E857A4" w:rsidRDefault="00AF16C1" w:rsidP="00AF16C1">
            <w:pPr>
              <w:rPr>
                <w:rFonts w:ascii="Arial" w:hAnsi="Arial" w:cs="Arial"/>
                <w:b/>
              </w:rPr>
            </w:pPr>
            <w:r w:rsidRPr="00E857A4">
              <w:rPr>
                <w:rFonts w:ascii="Arial" w:hAnsi="Arial" w:cs="Arial"/>
                <w:b/>
              </w:rPr>
              <w:t>3.</w:t>
            </w:r>
            <w:r>
              <w:rPr>
                <w:rFonts w:ascii="Arial" w:hAnsi="Arial" w:cs="Arial"/>
                <w:b/>
              </w:rPr>
              <w:t>2</w:t>
            </w:r>
          </w:p>
        </w:tc>
        <w:tc>
          <w:tcPr>
            <w:tcW w:w="7062" w:type="dxa"/>
            <w:gridSpan w:val="2"/>
            <w:tcBorders>
              <w:top w:val="nil"/>
              <w:left w:val="nil"/>
              <w:bottom w:val="nil"/>
              <w:right w:val="nil"/>
            </w:tcBorders>
          </w:tcPr>
          <w:p w14:paraId="5014A670" w14:textId="77777777" w:rsidR="00C026AF" w:rsidRPr="00DE66DB" w:rsidRDefault="00C026AF" w:rsidP="00C026AF">
            <w:pPr>
              <w:autoSpaceDE w:val="0"/>
              <w:autoSpaceDN w:val="0"/>
              <w:adjustRightInd w:val="0"/>
              <w:rPr>
                <w:rFonts w:ascii="Arial" w:hAnsi="Arial" w:cs="Arial"/>
                <w:b/>
                <w:bCs/>
              </w:rPr>
            </w:pPr>
            <w:r w:rsidRPr="00DE66DB">
              <w:rPr>
                <w:rFonts w:ascii="Arial" w:hAnsi="Arial" w:cs="Arial"/>
                <w:b/>
                <w:bCs/>
              </w:rPr>
              <w:t>Validations (Minute reference 24.1)</w:t>
            </w:r>
          </w:p>
          <w:p w14:paraId="4341F9E5" w14:textId="03CB3596" w:rsidR="00C026AF" w:rsidRDefault="00C026AF" w:rsidP="00C026AF">
            <w:pPr>
              <w:autoSpaceDE w:val="0"/>
              <w:autoSpaceDN w:val="0"/>
              <w:adjustRightInd w:val="0"/>
              <w:rPr>
                <w:rFonts w:ascii="Arial" w:hAnsi="Arial" w:cs="Arial"/>
              </w:rPr>
            </w:pPr>
          </w:p>
          <w:p w14:paraId="25D37B1C" w14:textId="7C40C396" w:rsidR="00DE66DB" w:rsidRDefault="00DE66DB" w:rsidP="00C026AF">
            <w:pPr>
              <w:autoSpaceDE w:val="0"/>
              <w:autoSpaceDN w:val="0"/>
              <w:adjustRightInd w:val="0"/>
              <w:rPr>
                <w:rFonts w:ascii="Arial" w:hAnsi="Arial" w:cs="Arial"/>
              </w:rPr>
            </w:pPr>
            <w:r>
              <w:rPr>
                <w:rFonts w:ascii="Arial" w:hAnsi="Arial" w:cs="Arial"/>
              </w:rPr>
              <w:t>It was noted that all conditions were met.</w:t>
            </w:r>
          </w:p>
          <w:p w14:paraId="1E62C79A" w14:textId="16184133" w:rsidR="00DE66DB" w:rsidRPr="00C026AF" w:rsidRDefault="00DE66DB" w:rsidP="00DE66DB">
            <w:pPr>
              <w:autoSpaceDE w:val="0"/>
              <w:autoSpaceDN w:val="0"/>
              <w:adjustRightInd w:val="0"/>
              <w:rPr>
                <w:rFonts w:ascii="Arial" w:hAnsi="Arial" w:cs="Arial"/>
              </w:rPr>
            </w:pPr>
          </w:p>
        </w:tc>
        <w:tc>
          <w:tcPr>
            <w:tcW w:w="2514" w:type="dxa"/>
            <w:tcBorders>
              <w:top w:val="nil"/>
              <w:left w:val="nil"/>
              <w:bottom w:val="nil"/>
              <w:right w:val="nil"/>
            </w:tcBorders>
          </w:tcPr>
          <w:p w14:paraId="6E4345C4" w14:textId="77777777" w:rsidR="00AF16C1" w:rsidRDefault="00AF16C1" w:rsidP="00952686">
            <w:pPr>
              <w:rPr>
                <w:rFonts w:ascii="Arial" w:hAnsi="Arial" w:cs="Arial"/>
                <w:b/>
              </w:rPr>
            </w:pPr>
          </w:p>
          <w:p w14:paraId="5724CCCE" w14:textId="77777777" w:rsidR="00AF16C1" w:rsidRDefault="00AF16C1" w:rsidP="00D2085C">
            <w:pPr>
              <w:jc w:val="right"/>
              <w:rPr>
                <w:rFonts w:ascii="Arial" w:hAnsi="Arial" w:cs="Arial"/>
                <w:b/>
              </w:rPr>
            </w:pPr>
          </w:p>
          <w:p w14:paraId="40E74D62" w14:textId="77777777" w:rsidR="00D2085C" w:rsidRDefault="00D2085C" w:rsidP="00D2085C">
            <w:pPr>
              <w:jc w:val="right"/>
              <w:rPr>
                <w:rFonts w:ascii="Arial" w:hAnsi="Arial" w:cs="Arial"/>
                <w:b/>
              </w:rPr>
            </w:pPr>
          </w:p>
          <w:p w14:paraId="0C6C7961" w14:textId="0E18F076" w:rsidR="00D2085C" w:rsidRPr="00584731" w:rsidRDefault="00D2085C" w:rsidP="00995847">
            <w:pPr>
              <w:rPr>
                <w:rFonts w:ascii="Arial" w:hAnsi="Arial" w:cs="Arial"/>
                <w:b/>
              </w:rPr>
            </w:pPr>
          </w:p>
        </w:tc>
      </w:tr>
      <w:tr w:rsidR="00AF16C1" w14:paraId="2129867D" w14:textId="77777777" w:rsidTr="009C6362">
        <w:trPr>
          <w:gridAfter w:val="2"/>
          <w:wAfter w:w="4828" w:type="dxa"/>
        </w:trPr>
        <w:tc>
          <w:tcPr>
            <w:tcW w:w="1341" w:type="dxa"/>
            <w:tcBorders>
              <w:top w:val="nil"/>
              <w:left w:val="nil"/>
              <w:bottom w:val="nil"/>
              <w:right w:val="nil"/>
            </w:tcBorders>
          </w:tcPr>
          <w:p w14:paraId="1B91F55F" w14:textId="4E1127FA" w:rsidR="00AF16C1" w:rsidRPr="00E857A4" w:rsidRDefault="00AF16C1" w:rsidP="00AF16C1">
            <w:pPr>
              <w:rPr>
                <w:rFonts w:ascii="Arial" w:hAnsi="Arial" w:cs="Arial"/>
                <w:b/>
              </w:rPr>
            </w:pPr>
            <w:r w:rsidRPr="00E857A4">
              <w:rPr>
                <w:rFonts w:ascii="Arial" w:hAnsi="Arial" w:cs="Arial"/>
                <w:b/>
              </w:rPr>
              <w:t>3.</w:t>
            </w:r>
            <w:r>
              <w:rPr>
                <w:rFonts w:ascii="Arial" w:hAnsi="Arial" w:cs="Arial"/>
                <w:b/>
              </w:rPr>
              <w:t>3</w:t>
            </w:r>
          </w:p>
        </w:tc>
        <w:tc>
          <w:tcPr>
            <w:tcW w:w="7062" w:type="dxa"/>
            <w:gridSpan w:val="2"/>
            <w:tcBorders>
              <w:top w:val="nil"/>
              <w:left w:val="nil"/>
              <w:bottom w:val="nil"/>
              <w:right w:val="nil"/>
            </w:tcBorders>
          </w:tcPr>
          <w:p w14:paraId="1499ECF3" w14:textId="77777777" w:rsidR="00C026AF" w:rsidRDefault="00C026AF" w:rsidP="00C026AF">
            <w:pPr>
              <w:pStyle w:val="NoSpacing"/>
            </w:pPr>
            <w:r w:rsidRPr="008C68A7">
              <w:rPr>
                <w:b/>
                <w:bCs/>
              </w:rPr>
              <w:t>SU Report from Big Ideas</w:t>
            </w:r>
            <w:r>
              <w:t xml:space="preserve"> (Minute reference 14.2)</w:t>
            </w:r>
          </w:p>
          <w:p w14:paraId="79AC4B81" w14:textId="4EFFEAB9" w:rsidR="00AF16C1" w:rsidRDefault="00C026AF" w:rsidP="00AF16C1">
            <w:pPr>
              <w:autoSpaceDE w:val="0"/>
              <w:autoSpaceDN w:val="0"/>
              <w:adjustRightInd w:val="0"/>
              <w:rPr>
                <w:rFonts w:ascii="Arial" w:hAnsi="Arial" w:cs="Arial"/>
              </w:rPr>
            </w:pPr>
            <w:r w:rsidRPr="00C026AF">
              <w:rPr>
                <w:rFonts w:ascii="Arial" w:hAnsi="Arial" w:cs="Arial"/>
              </w:rPr>
              <w:t>To refer the idea of change of academic sessions during winter months to start at 09.15 and end by 4pm to the Timetabling Working Group</w:t>
            </w:r>
            <w:r w:rsidR="00995847">
              <w:rPr>
                <w:rFonts w:ascii="Arial" w:hAnsi="Arial" w:cs="Arial"/>
              </w:rPr>
              <w:t xml:space="preserve">. </w:t>
            </w:r>
          </w:p>
          <w:p w14:paraId="0FE4B9D1" w14:textId="409DCDB5" w:rsidR="00C026AF" w:rsidRPr="00FF6378" w:rsidRDefault="00995847" w:rsidP="00C026AF">
            <w:pPr>
              <w:autoSpaceDE w:val="0"/>
              <w:autoSpaceDN w:val="0"/>
              <w:adjustRightInd w:val="0"/>
              <w:rPr>
                <w:rFonts w:ascii="Arial" w:hAnsi="Arial" w:cs="Arial"/>
                <w:b/>
                <w:bCs/>
              </w:rPr>
            </w:pPr>
            <w:r>
              <w:rPr>
                <w:rFonts w:ascii="Arial" w:hAnsi="Arial" w:cs="Arial"/>
                <w:b/>
                <w:bCs/>
              </w:rPr>
              <w:t>CLOSED</w:t>
            </w:r>
          </w:p>
        </w:tc>
        <w:tc>
          <w:tcPr>
            <w:tcW w:w="2514" w:type="dxa"/>
            <w:tcBorders>
              <w:top w:val="nil"/>
              <w:left w:val="nil"/>
              <w:bottom w:val="nil"/>
              <w:right w:val="nil"/>
            </w:tcBorders>
          </w:tcPr>
          <w:p w14:paraId="3B454E13" w14:textId="7042C33D" w:rsidR="00D172A2" w:rsidRDefault="00D172A2" w:rsidP="00952686">
            <w:pPr>
              <w:rPr>
                <w:rFonts w:ascii="Arial" w:hAnsi="Arial" w:cs="Arial"/>
                <w:b/>
              </w:rPr>
            </w:pPr>
          </w:p>
          <w:p w14:paraId="4C48DC0B" w14:textId="222E6698" w:rsidR="00276189" w:rsidRDefault="00276189" w:rsidP="00952686">
            <w:pPr>
              <w:rPr>
                <w:rFonts w:ascii="Arial" w:hAnsi="Arial" w:cs="Arial"/>
                <w:b/>
              </w:rPr>
            </w:pPr>
          </w:p>
          <w:p w14:paraId="69228B77" w14:textId="0B06E245" w:rsidR="00276189" w:rsidRDefault="00276189" w:rsidP="00952686">
            <w:pPr>
              <w:rPr>
                <w:rFonts w:ascii="Arial" w:hAnsi="Arial" w:cs="Arial"/>
                <w:b/>
              </w:rPr>
            </w:pPr>
          </w:p>
          <w:p w14:paraId="22231808" w14:textId="77777777" w:rsidR="00995847" w:rsidRDefault="00995847" w:rsidP="00952686">
            <w:pPr>
              <w:rPr>
                <w:rFonts w:ascii="Arial" w:hAnsi="Arial" w:cs="Arial"/>
                <w:b/>
              </w:rPr>
            </w:pPr>
          </w:p>
          <w:p w14:paraId="3263FAEB" w14:textId="00E96569" w:rsidR="00FF6378" w:rsidRDefault="00D172A2" w:rsidP="00FF6378">
            <w:pPr>
              <w:ind w:right="186"/>
              <w:jc w:val="right"/>
              <w:rPr>
                <w:rFonts w:ascii="Arial" w:hAnsi="Arial" w:cs="Arial"/>
                <w:b/>
              </w:rPr>
            </w:pPr>
            <w:r>
              <w:rPr>
                <w:rFonts w:ascii="Arial" w:hAnsi="Arial" w:cs="Arial"/>
                <w:b/>
              </w:rPr>
              <w:t>Director of Registry</w:t>
            </w:r>
          </w:p>
          <w:p w14:paraId="62E25D7E" w14:textId="5DA5DB48" w:rsidR="00952686" w:rsidRPr="00584731" w:rsidRDefault="00952686" w:rsidP="00AF16C1">
            <w:pPr>
              <w:jc w:val="right"/>
              <w:rPr>
                <w:rFonts w:ascii="Arial" w:hAnsi="Arial" w:cs="Arial"/>
                <w:b/>
              </w:rPr>
            </w:pPr>
          </w:p>
        </w:tc>
      </w:tr>
      <w:tr w:rsidR="003C6E72" w14:paraId="4FB3141C" w14:textId="77777777" w:rsidTr="009C6362">
        <w:trPr>
          <w:gridAfter w:val="2"/>
          <w:wAfter w:w="4828" w:type="dxa"/>
        </w:trPr>
        <w:tc>
          <w:tcPr>
            <w:tcW w:w="1341" w:type="dxa"/>
            <w:tcBorders>
              <w:top w:val="nil"/>
              <w:left w:val="nil"/>
              <w:bottom w:val="nil"/>
              <w:right w:val="nil"/>
            </w:tcBorders>
          </w:tcPr>
          <w:p w14:paraId="51192979" w14:textId="6D909411" w:rsidR="003C6E72" w:rsidRPr="00E857A4" w:rsidRDefault="003C6E72" w:rsidP="00AF16C1">
            <w:pPr>
              <w:rPr>
                <w:rFonts w:ascii="Arial" w:hAnsi="Arial" w:cs="Arial"/>
                <w:b/>
              </w:rPr>
            </w:pPr>
            <w:r>
              <w:rPr>
                <w:rFonts w:ascii="Arial" w:hAnsi="Arial" w:cs="Arial"/>
                <w:b/>
              </w:rPr>
              <w:t>3.4</w:t>
            </w:r>
          </w:p>
        </w:tc>
        <w:tc>
          <w:tcPr>
            <w:tcW w:w="7062" w:type="dxa"/>
            <w:gridSpan w:val="2"/>
            <w:tcBorders>
              <w:top w:val="nil"/>
              <w:left w:val="nil"/>
              <w:bottom w:val="nil"/>
              <w:right w:val="nil"/>
            </w:tcBorders>
          </w:tcPr>
          <w:p w14:paraId="0C065061" w14:textId="77777777" w:rsidR="00C026AF" w:rsidRDefault="00C026AF" w:rsidP="00C026AF">
            <w:pPr>
              <w:rPr>
                <w:rFonts w:ascii="Arial" w:hAnsi="Arial" w:cs="Arial"/>
              </w:rPr>
            </w:pPr>
            <w:r w:rsidRPr="008C68A7">
              <w:rPr>
                <w:rFonts w:ascii="Arial" w:hAnsi="Arial" w:cs="Arial"/>
                <w:b/>
                <w:bCs/>
              </w:rPr>
              <w:t>Action from STLC Minutes from HHS</w:t>
            </w:r>
            <w:r>
              <w:rPr>
                <w:rFonts w:ascii="Arial" w:hAnsi="Arial" w:cs="Arial"/>
              </w:rPr>
              <w:t xml:space="preserve"> (Minute reference 27.4) </w:t>
            </w:r>
          </w:p>
          <w:p w14:paraId="4218FE2A" w14:textId="69464C7D" w:rsidR="00C026AF" w:rsidRDefault="00C026AF" w:rsidP="00C026AF">
            <w:pPr>
              <w:rPr>
                <w:rFonts w:ascii="Arial" w:hAnsi="Arial" w:cs="Arial"/>
                <w:b/>
                <w:bCs/>
              </w:rPr>
            </w:pPr>
            <w:r w:rsidRPr="00AC7EB6">
              <w:rPr>
                <w:rFonts w:ascii="Arial" w:hAnsi="Arial" w:cs="Arial"/>
              </w:rPr>
              <w:lastRenderedPageBreak/>
              <w:t>To refer the central provision of baby changing facilities to the EDI Committee</w:t>
            </w:r>
          </w:p>
          <w:p w14:paraId="2B384F71" w14:textId="2006363C" w:rsidR="003C6E72" w:rsidRPr="00FF6378" w:rsidRDefault="00FF6378" w:rsidP="00C026AF">
            <w:pPr>
              <w:rPr>
                <w:rFonts w:ascii="Arial" w:hAnsi="Arial" w:cs="Arial"/>
                <w:b/>
                <w:bCs/>
              </w:rPr>
            </w:pPr>
            <w:r w:rsidRPr="00FF6378">
              <w:rPr>
                <w:rFonts w:ascii="Arial" w:hAnsi="Arial" w:cs="Arial"/>
                <w:b/>
                <w:bCs/>
              </w:rPr>
              <w:t>CLOSED</w:t>
            </w:r>
          </w:p>
        </w:tc>
        <w:tc>
          <w:tcPr>
            <w:tcW w:w="2514" w:type="dxa"/>
            <w:tcBorders>
              <w:top w:val="nil"/>
              <w:left w:val="nil"/>
              <w:bottom w:val="nil"/>
              <w:right w:val="nil"/>
            </w:tcBorders>
          </w:tcPr>
          <w:p w14:paraId="0DB8F177" w14:textId="77777777" w:rsidR="003C6E72" w:rsidRDefault="003C6E72" w:rsidP="003C6E72">
            <w:pPr>
              <w:rPr>
                <w:rFonts w:ascii="Arial" w:hAnsi="Arial" w:cs="Arial"/>
                <w:b/>
              </w:rPr>
            </w:pPr>
          </w:p>
          <w:p w14:paraId="1E2B3000" w14:textId="77777777" w:rsidR="00FF6378" w:rsidRDefault="00FF6378" w:rsidP="003C6E72">
            <w:pPr>
              <w:rPr>
                <w:rFonts w:ascii="Arial" w:hAnsi="Arial" w:cs="Arial"/>
                <w:b/>
              </w:rPr>
            </w:pPr>
          </w:p>
          <w:p w14:paraId="2A4C645D" w14:textId="4E296576" w:rsidR="00FF6378" w:rsidRPr="00584731" w:rsidRDefault="00FF6378" w:rsidP="003C6E72">
            <w:pPr>
              <w:rPr>
                <w:rFonts w:ascii="Arial" w:hAnsi="Arial" w:cs="Arial"/>
                <w:b/>
              </w:rPr>
            </w:pPr>
            <w:r>
              <w:rPr>
                <w:rFonts w:ascii="Arial" w:hAnsi="Arial" w:cs="Arial"/>
                <w:b/>
              </w:rPr>
              <w:lastRenderedPageBreak/>
              <w:t xml:space="preserve">Secretary </w:t>
            </w:r>
          </w:p>
        </w:tc>
      </w:tr>
      <w:tr w:rsidR="003C6E72" w14:paraId="5D02122A" w14:textId="77777777" w:rsidTr="009C6362">
        <w:trPr>
          <w:gridAfter w:val="2"/>
          <w:wAfter w:w="4828" w:type="dxa"/>
        </w:trPr>
        <w:tc>
          <w:tcPr>
            <w:tcW w:w="1341" w:type="dxa"/>
            <w:tcBorders>
              <w:top w:val="nil"/>
              <w:left w:val="nil"/>
              <w:bottom w:val="nil"/>
              <w:right w:val="nil"/>
            </w:tcBorders>
          </w:tcPr>
          <w:p w14:paraId="2BE392EF" w14:textId="79BA9FAF" w:rsidR="003C6E72" w:rsidRDefault="003C6E72" w:rsidP="00AF16C1">
            <w:pPr>
              <w:rPr>
                <w:rFonts w:ascii="Arial" w:hAnsi="Arial" w:cs="Arial"/>
                <w:b/>
              </w:rPr>
            </w:pPr>
            <w:r>
              <w:rPr>
                <w:rFonts w:ascii="Arial" w:hAnsi="Arial" w:cs="Arial"/>
                <w:b/>
              </w:rPr>
              <w:lastRenderedPageBreak/>
              <w:t>3.5</w:t>
            </w:r>
          </w:p>
          <w:p w14:paraId="172F417B" w14:textId="77777777" w:rsidR="003C6E72" w:rsidRDefault="003C6E72" w:rsidP="00AF16C1">
            <w:pPr>
              <w:rPr>
                <w:rFonts w:ascii="Arial" w:hAnsi="Arial" w:cs="Arial"/>
                <w:b/>
              </w:rPr>
            </w:pPr>
          </w:p>
          <w:p w14:paraId="24174539" w14:textId="548897AA" w:rsidR="003C6E72" w:rsidRDefault="003C6E72" w:rsidP="00AF16C1">
            <w:pPr>
              <w:rPr>
                <w:rFonts w:ascii="Arial" w:hAnsi="Arial" w:cs="Arial"/>
                <w:b/>
              </w:rPr>
            </w:pPr>
          </w:p>
        </w:tc>
        <w:tc>
          <w:tcPr>
            <w:tcW w:w="7062" w:type="dxa"/>
            <w:gridSpan w:val="2"/>
            <w:tcBorders>
              <w:top w:val="nil"/>
              <w:left w:val="nil"/>
              <w:bottom w:val="nil"/>
              <w:right w:val="nil"/>
            </w:tcBorders>
          </w:tcPr>
          <w:p w14:paraId="2C0A5692" w14:textId="77777777" w:rsidR="00C026AF" w:rsidRDefault="00C026AF" w:rsidP="00C026AF">
            <w:pPr>
              <w:rPr>
                <w:rFonts w:ascii="Arial" w:hAnsi="Arial" w:cs="Arial"/>
              </w:rPr>
            </w:pPr>
            <w:r w:rsidRPr="008C68A7">
              <w:rPr>
                <w:rFonts w:ascii="Arial" w:hAnsi="Arial" w:cs="Arial"/>
                <w:b/>
                <w:bCs/>
              </w:rPr>
              <w:t xml:space="preserve">QAA Subject Benchmarks </w:t>
            </w:r>
            <w:r w:rsidRPr="008C68A7">
              <w:rPr>
                <w:rFonts w:ascii="Arial" w:hAnsi="Arial" w:cs="Arial"/>
              </w:rPr>
              <w:t>(Minute reference 18.1)</w:t>
            </w:r>
          </w:p>
          <w:p w14:paraId="5BCAE128" w14:textId="77777777" w:rsidR="00C026AF" w:rsidRPr="00FC7990" w:rsidRDefault="00C026AF" w:rsidP="00C026AF">
            <w:pPr>
              <w:rPr>
                <w:rFonts w:ascii="Arial" w:hAnsi="Arial" w:cs="Arial"/>
              </w:rPr>
            </w:pPr>
            <w:r w:rsidRPr="00FC7990">
              <w:rPr>
                <w:rFonts w:ascii="Arial" w:hAnsi="Arial" w:cs="Arial"/>
              </w:rPr>
              <w:t>To note confirmation from the School of Computing and Engineering that all their PSD’s are mapped to latest benchmarks and approved, with the exception of:</w:t>
            </w:r>
          </w:p>
          <w:p w14:paraId="112C94A0" w14:textId="77777777" w:rsidR="00C026AF" w:rsidRPr="00FC7990" w:rsidRDefault="00C026AF" w:rsidP="00C026AF">
            <w:pPr>
              <w:rPr>
                <w:rFonts w:ascii="Arial" w:hAnsi="Arial" w:cs="Arial"/>
              </w:rPr>
            </w:pPr>
            <w:r w:rsidRPr="00FC7990">
              <w:rPr>
                <w:rFonts w:ascii="Arial" w:hAnsi="Arial" w:cs="Arial"/>
              </w:rPr>
              <w:t>•</w:t>
            </w:r>
            <w:r w:rsidRPr="00FC7990">
              <w:rPr>
                <w:rFonts w:ascii="Arial" w:hAnsi="Arial" w:cs="Arial"/>
              </w:rPr>
              <w:tab/>
              <w:t>the following which were approved on 12/01/2022 subject to some further minor amendments to be approved by Chair’s action: Computing Suite/BSc (Hons) Computer Science with Artificial Intelligence/BSc (Hons) Computer Science with Cyber Security/BSc (Hons) Computer Science with Internet of Things/BSc (Hons) Applied Computing (Top Up)/BSc (Hons) Music Technology and Audio Systems/BSc (Hons) Sound Engineering and Music Production/Games Development Suite/ MSc Music Technology and Sound Production</w:t>
            </w:r>
          </w:p>
          <w:p w14:paraId="764E7079" w14:textId="2781128F" w:rsidR="00C026AF" w:rsidRPr="00FC7990" w:rsidRDefault="00C026AF" w:rsidP="00C026AF">
            <w:pPr>
              <w:rPr>
                <w:rFonts w:ascii="Arial" w:hAnsi="Arial" w:cs="Arial"/>
              </w:rPr>
            </w:pPr>
            <w:r w:rsidRPr="00FC7990">
              <w:rPr>
                <w:rFonts w:ascii="Arial" w:hAnsi="Arial" w:cs="Arial"/>
              </w:rPr>
              <w:t>•</w:t>
            </w:r>
            <w:r w:rsidRPr="00FC7990">
              <w:rPr>
                <w:rFonts w:ascii="Arial" w:hAnsi="Arial" w:cs="Arial"/>
              </w:rPr>
              <w:tab/>
              <w:t xml:space="preserve">The PSD for Computing Foundation Year </w:t>
            </w:r>
            <w:r w:rsidR="00BE6350" w:rsidRPr="00FC7990">
              <w:rPr>
                <w:rFonts w:ascii="Arial" w:hAnsi="Arial" w:cs="Arial"/>
              </w:rPr>
              <w:t>did</w:t>
            </w:r>
            <w:r w:rsidR="00BE6350">
              <w:rPr>
                <w:rFonts w:ascii="Arial" w:hAnsi="Arial" w:cs="Arial"/>
              </w:rPr>
              <w:t xml:space="preserve"> not</w:t>
            </w:r>
            <w:r w:rsidR="00BE6350" w:rsidRPr="00FC7990">
              <w:rPr>
                <w:rFonts w:ascii="Arial" w:hAnsi="Arial" w:cs="Arial"/>
              </w:rPr>
              <w:t xml:space="preserve"> </w:t>
            </w:r>
            <w:r w:rsidRPr="00FC7990">
              <w:rPr>
                <w:rFonts w:ascii="Arial" w:hAnsi="Arial" w:cs="Arial"/>
              </w:rPr>
              <w:t>need updating as it was recently validated</w:t>
            </w:r>
          </w:p>
          <w:p w14:paraId="3A3DD48F" w14:textId="77777777" w:rsidR="00C026AF" w:rsidRPr="00FC7990" w:rsidRDefault="00C026AF" w:rsidP="00C026AF">
            <w:pPr>
              <w:rPr>
                <w:rFonts w:ascii="Arial" w:hAnsi="Arial" w:cs="Arial"/>
              </w:rPr>
            </w:pPr>
            <w:r w:rsidRPr="00FC7990">
              <w:rPr>
                <w:rFonts w:ascii="Arial" w:hAnsi="Arial" w:cs="Arial"/>
              </w:rPr>
              <w:t>•</w:t>
            </w:r>
            <w:r w:rsidRPr="00FC7990">
              <w:rPr>
                <w:rFonts w:ascii="Arial" w:hAnsi="Arial" w:cs="Arial"/>
              </w:rPr>
              <w:tab/>
              <w:t>The PSD for MSc Cyber Security and Digital Forensics has been updated as part of an ongoing validation. The updates include the required updates to Subject Benchmark Statement mapping, so once this validation is signed off, the document will be correct.</w:t>
            </w:r>
          </w:p>
          <w:p w14:paraId="71103C80" w14:textId="77777777" w:rsidR="00C026AF" w:rsidRPr="00FC7990" w:rsidRDefault="00C026AF" w:rsidP="00C026AF">
            <w:pPr>
              <w:rPr>
                <w:rFonts w:ascii="Arial" w:hAnsi="Arial" w:cs="Arial"/>
              </w:rPr>
            </w:pPr>
          </w:p>
          <w:p w14:paraId="16EDF071" w14:textId="4C53E51B" w:rsidR="00C026AF" w:rsidRPr="008C68A7" w:rsidRDefault="00C026AF" w:rsidP="00C026AF">
            <w:pPr>
              <w:rPr>
                <w:rFonts w:ascii="Arial" w:hAnsi="Arial" w:cs="Arial"/>
              </w:rPr>
            </w:pPr>
            <w:r w:rsidRPr="00FC7990">
              <w:rPr>
                <w:rFonts w:ascii="Arial" w:hAnsi="Arial" w:cs="Arial"/>
              </w:rPr>
              <w:t xml:space="preserve">Updates from AS/HHS/A&amp;H are </w:t>
            </w:r>
            <w:proofErr w:type="gramStart"/>
            <w:r w:rsidRPr="00FC7990">
              <w:rPr>
                <w:rFonts w:ascii="Arial" w:hAnsi="Arial" w:cs="Arial"/>
              </w:rPr>
              <w:t>awaited</w:t>
            </w:r>
            <w:proofErr w:type="gramEnd"/>
            <w:r w:rsidRPr="00FC7990">
              <w:rPr>
                <w:rFonts w:ascii="Arial" w:hAnsi="Arial" w:cs="Arial"/>
              </w:rPr>
              <w:t xml:space="preserve"> for the next meeting on 16/03/2022</w:t>
            </w:r>
            <w:r>
              <w:rPr>
                <w:rFonts w:ascii="Arial" w:hAnsi="Arial" w:cs="Arial"/>
              </w:rPr>
              <w:t xml:space="preserve">. </w:t>
            </w:r>
            <w:r w:rsidRPr="00C026AF">
              <w:rPr>
                <w:rFonts w:ascii="Arial" w:hAnsi="Arial" w:cs="Arial"/>
                <w:b/>
                <w:bCs/>
              </w:rPr>
              <w:t>ACTION</w:t>
            </w:r>
          </w:p>
          <w:p w14:paraId="07F4B104" w14:textId="702C7864" w:rsidR="003C6E72" w:rsidRPr="00382A4D" w:rsidRDefault="003C6E72" w:rsidP="003C6E72">
            <w:pPr>
              <w:rPr>
                <w:rFonts w:ascii="Arial" w:hAnsi="Arial" w:cs="Arial"/>
                <w:b/>
                <w:bCs/>
              </w:rPr>
            </w:pPr>
          </w:p>
        </w:tc>
        <w:tc>
          <w:tcPr>
            <w:tcW w:w="2514" w:type="dxa"/>
            <w:tcBorders>
              <w:top w:val="nil"/>
              <w:left w:val="nil"/>
              <w:bottom w:val="nil"/>
              <w:right w:val="nil"/>
            </w:tcBorders>
          </w:tcPr>
          <w:p w14:paraId="2381C682" w14:textId="77777777" w:rsidR="003C6E72" w:rsidRDefault="003C6E72" w:rsidP="00FF6378">
            <w:pPr>
              <w:ind w:right="186"/>
              <w:rPr>
                <w:rFonts w:ascii="Arial" w:hAnsi="Arial" w:cs="Arial"/>
                <w:b/>
              </w:rPr>
            </w:pPr>
          </w:p>
          <w:p w14:paraId="26F8747A" w14:textId="77777777" w:rsidR="00C026AF" w:rsidRDefault="00C026AF" w:rsidP="00AF16C1">
            <w:pPr>
              <w:jc w:val="right"/>
              <w:rPr>
                <w:rFonts w:ascii="Arial" w:hAnsi="Arial" w:cs="Arial"/>
                <w:b/>
              </w:rPr>
            </w:pPr>
          </w:p>
          <w:p w14:paraId="2639AF2C" w14:textId="77777777" w:rsidR="00C026AF" w:rsidRDefault="00C026AF" w:rsidP="00AF16C1">
            <w:pPr>
              <w:jc w:val="right"/>
              <w:rPr>
                <w:rFonts w:ascii="Arial" w:hAnsi="Arial" w:cs="Arial"/>
                <w:b/>
              </w:rPr>
            </w:pPr>
          </w:p>
          <w:p w14:paraId="7D54F1C5" w14:textId="77777777" w:rsidR="00C026AF" w:rsidRDefault="00C026AF" w:rsidP="00AF16C1">
            <w:pPr>
              <w:jc w:val="right"/>
              <w:rPr>
                <w:rFonts w:ascii="Arial" w:hAnsi="Arial" w:cs="Arial"/>
                <w:b/>
              </w:rPr>
            </w:pPr>
          </w:p>
          <w:p w14:paraId="36E496B6" w14:textId="77777777" w:rsidR="00C026AF" w:rsidRDefault="00C026AF" w:rsidP="00AF16C1">
            <w:pPr>
              <w:jc w:val="right"/>
              <w:rPr>
                <w:rFonts w:ascii="Arial" w:hAnsi="Arial" w:cs="Arial"/>
                <w:b/>
              </w:rPr>
            </w:pPr>
          </w:p>
          <w:p w14:paraId="2FEA9BF7" w14:textId="77777777" w:rsidR="00C026AF" w:rsidRDefault="00C026AF" w:rsidP="00AF16C1">
            <w:pPr>
              <w:jc w:val="right"/>
              <w:rPr>
                <w:rFonts w:ascii="Arial" w:hAnsi="Arial" w:cs="Arial"/>
                <w:b/>
              </w:rPr>
            </w:pPr>
          </w:p>
          <w:p w14:paraId="5C5D26F3" w14:textId="77777777" w:rsidR="00C026AF" w:rsidRDefault="00C026AF" w:rsidP="00AF16C1">
            <w:pPr>
              <w:jc w:val="right"/>
              <w:rPr>
                <w:rFonts w:ascii="Arial" w:hAnsi="Arial" w:cs="Arial"/>
                <w:b/>
              </w:rPr>
            </w:pPr>
          </w:p>
          <w:p w14:paraId="735EF69D" w14:textId="77777777" w:rsidR="00C026AF" w:rsidRDefault="00C026AF" w:rsidP="00AF16C1">
            <w:pPr>
              <w:jc w:val="right"/>
              <w:rPr>
                <w:rFonts w:ascii="Arial" w:hAnsi="Arial" w:cs="Arial"/>
                <w:b/>
              </w:rPr>
            </w:pPr>
          </w:p>
          <w:p w14:paraId="1F4A1EA2" w14:textId="77777777" w:rsidR="00C026AF" w:rsidRDefault="00C026AF" w:rsidP="00AF16C1">
            <w:pPr>
              <w:jc w:val="right"/>
              <w:rPr>
                <w:rFonts w:ascii="Arial" w:hAnsi="Arial" w:cs="Arial"/>
                <w:b/>
              </w:rPr>
            </w:pPr>
          </w:p>
          <w:p w14:paraId="21ADD4A9" w14:textId="77777777" w:rsidR="00C026AF" w:rsidRDefault="00C026AF" w:rsidP="00AF16C1">
            <w:pPr>
              <w:jc w:val="right"/>
              <w:rPr>
                <w:rFonts w:ascii="Arial" w:hAnsi="Arial" w:cs="Arial"/>
                <w:b/>
              </w:rPr>
            </w:pPr>
          </w:p>
          <w:p w14:paraId="144E6BBB" w14:textId="77777777" w:rsidR="00C026AF" w:rsidRDefault="00C026AF" w:rsidP="00AF16C1">
            <w:pPr>
              <w:jc w:val="right"/>
              <w:rPr>
                <w:rFonts w:ascii="Arial" w:hAnsi="Arial" w:cs="Arial"/>
                <w:b/>
              </w:rPr>
            </w:pPr>
          </w:p>
          <w:p w14:paraId="33C019D9" w14:textId="77777777" w:rsidR="00C026AF" w:rsidRDefault="00C026AF" w:rsidP="00AF16C1">
            <w:pPr>
              <w:jc w:val="right"/>
              <w:rPr>
                <w:rFonts w:ascii="Arial" w:hAnsi="Arial" w:cs="Arial"/>
                <w:b/>
              </w:rPr>
            </w:pPr>
          </w:p>
          <w:p w14:paraId="4ECAC297" w14:textId="77777777" w:rsidR="00C026AF" w:rsidRDefault="00C026AF" w:rsidP="00AF16C1">
            <w:pPr>
              <w:jc w:val="right"/>
              <w:rPr>
                <w:rFonts w:ascii="Arial" w:hAnsi="Arial" w:cs="Arial"/>
                <w:b/>
              </w:rPr>
            </w:pPr>
          </w:p>
          <w:p w14:paraId="0A000668" w14:textId="77777777" w:rsidR="00C026AF" w:rsidRDefault="00C026AF" w:rsidP="00AF16C1">
            <w:pPr>
              <w:jc w:val="right"/>
              <w:rPr>
                <w:rFonts w:ascii="Arial" w:hAnsi="Arial" w:cs="Arial"/>
                <w:b/>
              </w:rPr>
            </w:pPr>
          </w:p>
          <w:p w14:paraId="7E69BEDF" w14:textId="77777777" w:rsidR="00C026AF" w:rsidRDefault="00C026AF" w:rsidP="00AF16C1">
            <w:pPr>
              <w:jc w:val="right"/>
              <w:rPr>
                <w:rFonts w:ascii="Arial" w:hAnsi="Arial" w:cs="Arial"/>
                <w:b/>
              </w:rPr>
            </w:pPr>
          </w:p>
          <w:p w14:paraId="7200A9A8" w14:textId="77777777" w:rsidR="00C026AF" w:rsidRDefault="00C026AF" w:rsidP="00AF16C1">
            <w:pPr>
              <w:jc w:val="right"/>
              <w:rPr>
                <w:rFonts w:ascii="Arial" w:hAnsi="Arial" w:cs="Arial"/>
                <w:b/>
              </w:rPr>
            </w:pPr>
          </w:p>
          <w:p w14:paraId="386A7F70" w14:textId="77777777" w:rsidR="00C026AF" w:rsidRDefault="00C026AF" w:rsidP="00AF16C1">
            <w:pPr>
              <w:jc w:val="right"/>
              <w:rPr>
                <w:rFonts w:ascii="Arial" w:hAnsi="Arial" w:cs="Arial"/>
                <w:b/>
              </w:rPr>
            </w:pPr>
          </w:p>
          <w:p w14:paraId="0862B16F" w14:textId="77777777" w:rsidR="00C026AF" w:rsidRDefault="00C026AF" w:rsidP="00AF16C1">
            <w:pPr>
              <w:jc w:val="right"/>
              <w:rPr>
                <w:rFonts w:ascii="Arial" w:hAnsi="Arial" w:cs="Arial"/>
                <w:b/>
              </w:rPr>
            </w:pPr>
          </w:p>
          <w:p w14:paraId="4F5C5280" w14:textId="77777777" w:rsidR="00C026AF" w:rsidRDefault="00C026AF" w:rsidP="00AF16C1">
            <w:pPr>
              <w:jc w:val="right"/>
              <w:rPr>
                <w:rFonts w:ascii="Arial" w:hAnsi="Arial" w:cs="Arial"/>
                <w:b/>
              </w:rPr>
            </w:pPr>
          </w:p>
          <w:p w14:paraId="5C71CB18" w14:textId="77777777" w:rsidR="00C026AF" w:rsidRDefault="00C026AF" w:rsidP="00AF16C1">
            <w:pPr>
              <w:jc w:val="right"/>
              <w:rPr>
                <w:rFonts w:ascii="Arial" w:hAnsi="Arial" w:cs="Arial"/>
                <w:b/>
              </w:rPr>
            </w:pPr>
          </w:p>
          <w:p w14:paraId="51379954" w14:textId="2395840D" w:rsidR="00C026AF" w:rsidRPr="00CA589D" w:rsidRDefault="00C026AF" w:rsidP="00AF16C1">
            <w:pPr>
              <w:jc w:val="right"/>
              <w:rPr>
                <w:rFonts w:ascii="Arial" w:hAnsi="Arial" w:cs="Arial"/>
                <w:b/>
              </w:rPr>
            </w:pPr>
            <w:r>
              <w:rPr>
                <w:rFonts w:ascii="Arial" w:hAnsi="Arial" w:cs="Arial"/>
                <w:b/>
              </w:rPr>
              <w:t xml:space="preserve">AR Quality Assurance to report on at next meeting </w:t>
            </w:r>
          </w:p>
        </w:tc>
      </w:tr>
      <w:tr w:rsidR="003C6E72" w:rsidRPr="00F82317" w14:paraId="5386A3AE" w14:textId="48E7C960" w:rsidTr="009C6362">
        <w:tc>
          <w:tcPr>
            <w:tcW w:w="10917" w:type="dxa"/>
            <w:gridSpan w:val="4"/>
            <w:tcBorders>
              <w:top w:val="nil"/>
              <w:bottom w:val="nil"/>
            </w:tcBorders>
            <w:shd w:val="clear" w:color="auto" w:fill="1F4E79" w:themeFill="accent1" w:themeFillShade="80"/>
          </w:tcPr>
          <w:p w14:paraId="62A0F292" w14:textId="3CBBC44C" w:rsidR="003C6E72" w:rsidRPr="00EB01C8" w:rsidRDefault="003C6E72" w:rsidP="00AF16C1">
            <w:pPr>
              <w:spacing w:after="120"/>
              <w:rPr>
                <w:rFonts w:ascii="Arial" w:hAnsi="Arial" w:cs="Arial"/>
                <w:b/>
                <w:color w:val="FFFFFF" w:themeColor="background1"/>
              </w:rPr>
            </w:pPr>
            <w:r w:rsidRPr="00EB01C8">
              <w:rPr>
                <w:rFonts w:ascii="Arial" w:hAnsi="Arial" w:cs="Arial"/>
                <w:b/>
                <w:color w:val="FFFFFF" w:themeColor="background1"/>
              </w:rPr>
              <w:t>TO CONSIDER:</w:t>
            </w:r>
          </w:p>
        </w:tc>
        <w:tc>
          <w:tcPr>
            <w:tcW w:w="2414" w:type="dxa"/>
          </w:tcPr>
          <w:p w14:paraId="7F253652" w14:textId="77777777" w:rsidR="003C6E72" w:rsidRPr="00F82317" w:rsidRDefault="003C6E72"/>
        </w:tc>
        <w:tc>
          <w:tcPr>
            <w:tcW w:w="2414" w:type="dxa"/>
            <w:tcBorders>
              <w:top w:val="nil"/>
              <w:left w:val="nil"/>
              <w:bottom w:val="nil"/>
              <w:right w:val="nil"/>
            </w:tcBorders>
          </w:tcPr>
          <w:p w14:paraId="4C536153" w14:textId="77777777" w:rsidR="003C6E72" w:rsidRDefault="003C6E72" w:rsidP="00AF16C1">
            <w:pPr>
              <w:jc w:val="right"/>
              <w:rPr>
                <w:rFonts w:ascii="Arial" w:hAnsi="Arial" w:cs="Arial"/>
                <w:b/>
              </w:rPr>
            </w:pPr>
          </w:p>
          <w:p w14:paraId="35C99D19" w14:textId="77777777" w:rsidR="003C6E72" w:rsidRDefault="003C6E72" w:rsidP="00AF16C1">
            <w:pPr>
              <w:rPr>
                <w:rFonts w:ascii="Arial" w:hAnsi="Arial" w:cs="Arial"/>
                <w:b/>
              </w:rPr>
            </w:pPr>
          </w:p>
          <w:p w14:paraId="129C89CC" w14:textId="77777777" w:rsidR="003C6E72" w:rsidRDefault="003C6E72" w:rsidP="00AF16C1">
            <w:pPr>
              <w:rPr>
                <w:rFonts w:ascii="Arial" w:hAnsi="Arial" w:cs="Arial"/>
                <w:b/>
              </w:rPr>
            </w:pPr>
          </w:p>
          <w:p w14:paraId="51A1EECF" w14:textId="77777777" w:rsidR="003C6E72" w:rsidRPr="00F82317" w:rsidRDefault="003C6E72"/>
        </w:tc>
      </w:tr>
      <w:tr w:rsidR="003C6E72" w14:paraId="2BE810B2" w14:textId="77777777" w:rsidTr="009C6362">
        <w:trPr>
          <w:gridAfter w:val="2"/>
          <w:wAfter w:w="4828" w:type="dxa"/>
        </w:trPr>
        <w:tc>
          <w:tcPr>
            <w:tcW w:w="1341" w:type="dxa"/>
            <w:tcBorders>
              <w:top w:val="nil"/>
              <w:left w:val="nil"/>
              <w:bottom w:val="nil"/>
              <w:right w:val="nil"/>
            </w:tcBorders>
          </w:tcPr>
          <w:p w14:paraId="6F421F7A" w14:textId="5E3BD033" w:rsidR="003C6E72" w:rsidRPr="00821488" w:rsidRDefault="003C6E72" w:rsidP="00AF16C1">
            <w:pPr>
              <w:pStyle w:val="ListParagraph"/>
              <w:ind w:left="0"/>
              <w:rPr>
                <w:rFonts w:ascii="Arial" w:hAnsi="Arial" w:cs="Arial"/>
                <w:b/>
              </w:rPr>
            </w:pPr>
            <w:r w:rsidRPr="00821488">
              <w:rPr>
                <w:rFonts w:ascii="Arial" w:hAnsi="Arial" w:cs="Arial"/>
                <w:b/>
              </w:rPr>
              <w:t>4.</w:t>
            </w:r>
            <w:r>
              <w:rPr>
                <w:rFonts w:ascii="Arial" w:hAnsi="Arial" w:cs="Arial"/>
                <w:b/>
              </w:rPr>
              <w:t>0</w:t>
            </w:r>
          </w:p>
        </w:tc>
        <w:tc>
          <w:tcPr>
            <w:tcW w:w="7062" w:type="dxa"/>
            <w:gridSpan w:val="2"/>
            <w:tcBorders>
              <w:top w:val="nil"/>
              <w:left w:val="nil"/>
              <w:bottom w:val="nil"/>
              <w:right w:val="nil"/>
            </w:tcBorders>
          </w:tcPr>
          <w:p w14:paraId="654C38D3" w14:textId="0EC028A9" w:rsidR="003C6E72" w:rsidRPr="00FF6378" w:rsidRDefault="003C6E72" w:rsidP="00AF16C1">
            <w:pPr>
              <w:rPr>
                <w:rFonts w:ascii="Arial" w:hAnsi="Arial" w:cs="Arial"/>
                <w:b/>
                <w:color w:val="1F4E79" w:themeColor="accent1" w:themeShade="80"/>
              </w:rPr>
            </w:pPr>
            <w:r w:rsidRPr="00F82317">
              <w:rPr>
                <w:rFonts w:ascii="Arial" w:hAnsi="Arial" w:cs="Arial"/>
                <w:b/>
                <w:color w:val="1F4E79" w:themeColor="accent1" w:themeShade="80"/>
              </w:rPr>
              <w:t>CHAIR’S BUSINES</w:t>
            </w:r>
            <w:r w:rsidR="00FF6378">
              <w:rPr>
                <w:rFonts w:ascii="Arial" w:hAnsi="Arial" w:cs="Arial"/>
                <w:b/>
                <w:color w:val="1F4E79" w:themeColor="accent1" w:themeShade="80"/>
              </w:rPr>
              <w:t>S</w:t>
            </w:r>
          </w:p>
        </w:tc>
        <w:tc>
          <w:tcPr>
            <w:tcW w:w="2514" w:type="dxa"/>
            <w:tcBorders>
              <w:top w:val="nil"/>
              <w:left w:val="nil"/>
              <w:bottom w:val="nil"/>
              <w:right w:val="nil"/>
            </w:tcBorders>
          </w:tcPr>
          <w:p w14:paraId="382CDB5B" w14:textId="7CE48786" w:rsidR="003C6E72" w:rsidRPr="00CA589D" w:rsidRDefault="003C6E72" w:rsidP="00FF6378">
            <w:pPr>
              <w:rPr>
                <w:rFonts w:ascii="Arial" w:hAnsi="Arial" w:cs="Arial"/>
                <w:b/>
              </w:rPr>
            </w:pPr>
          </w:p>
        </w:tc>
      </w:tr>
      <w:tr w:rsidR="003C6E72" w14:paraId="67E7C677" w14:textId="77777777" w:rsidTr="009C6362">
        <w:trPr>
          <w:gridAfter w:val="2"/>
          <w:wAfter w:w="4828" w:type="dxa"/>
        </w:trPr>
        <w:tc>
          <w:tcPr>
            <w:tcW w:w="1341" w:type="dxa"/>
            <w:tcBorders>
              <w:top w:val="nil"/>
              <w:left w:val="nil"/>
              <w:bottom w:val="nil"/>
              <w:right w:val="nil"/>
            </w:tcBorders>
          </w:tcPr>
          <w:p w14:paraId="6CD92FC7" w14:textId="48D88A16" w:rsidR="003C6E72" w:rsidRDefault="003C6E72" w:rsidP="00AF16C1">
            <w:pPr>
              <w:rPr>
                <w:rFonts w:ascii="Arial" w:hAnsi="Arial" w:cs="Arial"/>
                <w:b/>
              </w:rPr>
            </w:pPr>
            <w:r w:rsidRPr="00E857A4">
              <w:rPr>
                <w:rFonts w:ascii="Arial" w:hAnsi="Arial" w:cs="Arial"/>
                <w:b/>
              </w:rPr>
              <w:t>4.</w:t>
            </w:r>
            <w:r>
              <w:rPr>
                <w:rFonts w:ascii="Arial" w:hAnsi="Arial" w:cs="Arial"/>
                <w:b/>
              </w:rPr>
              <w:t>1</w:t>
            </w:r>
          </w:p>
          <w:p w14:paraId="36363999" w14:textId="45BF7EB3" w:rsidR="00FF6378" w:rsidRDefault="00FF6378" w:rsidP="00AF16C1">
            <w:pPr>
              <w:rPr>
                <w:rFonts w:ascii="Arial" w:hAnsi="Arial" w:cs="Arial"/>
                <w:b/>
              </w:rPr>
            </w:pPr>
          </w:p>
          <w:p w14:paraId="5E6C757D" w14:textId="2B3AD6E1" w:rsidR="00FF6378" w:rsidRDefault="00FF6378" w:rsidP="00AF16C1">
            <w:pPr>
              <w:rPr>
                <w:rFonts w:ascii="Arial" w:hAnsi="Arial" w:cs="Arial"/>
                <w:b/>
              </w:rPr>
            </w:pPr>
          </w:p>
          <w:p w14:paraId="0B52488A" w14:textId="6D7FC2F6" w:rsidR="00FF6378" w:rsidRDefault="00FF6378" w:rsidP="00AF16C1">
            <w:pPr>
              <w:rPr>
                <w:rFonts w:ascii="Arial" w:hAnsi="Arial" w:cs="Arial"/>
                <w:b/>
              </w:rPr>
            </w:pPr>
          </w:p>
          <w:p w14:paraId="490BE12E" w14:textId="77777777" w:rsidR="00FF6378" w:rsidRDefault="00FF6378" w:rsidP="00AF16C1">
            <w:pPr>
              <w:rPr>
                <w:rFonts w:ascii="Arial" w:hAnsi="Arial" w:cs="Arial"/>
                <w:b/>
              </w:rPr>
            </w:pPr>
          </w:p>
          <w:p w14:paraId="34B123D9" w14:textId="37E068D2" w:rsidR="003C6E72" w:rsidRDefault="00E443EE" w:rsidP="00AF16C1">
            <w:pPr>
              <w:rPr>
                <w:rFonts w:ascii="Arial" w:hAnsi="Arial" w:cs="Arial"/>
                <w:b/>
              </w:rPr>
            </w:pPr>
            <w:r>
              <w:rPr>
                <w:rFonts w:ascii="Arial" w:hAnsi="Arial" w:cs="Arial"/>
                <w:b/>
              </w:rPr>
              <w:t>4.</w:t>
            </w:r>
            <w:r w:rsidR="00FF6378">
              <w:rPr>
                <w:rFonts w:ascii="Arial" w:hAnsi="Arial" w:cs="Arial"/>
                <w:b/>
              </w:rPr>
              <w:t>2</w:t>
            </w:r>
          </w:p>
          <w:p w14:paraId="37220E24" w14:textId="13C265CE" w:rsidR="00FF6378" w:rsidRDefault="00FF6378" w:rsidP="00AF16C1">
            <w:pPr>
              <w:rPr>
                <w:rFonts w:ascii="Arial" w:hAnsi="Arial" w:cs="Arial"/>
                <w:b/>
              </w:rPr>
            </w:pPr>
          </w:p>
          <w:p w14:paraId="23C84F9A" w14:textId="0A902908" w:rsidR="00FF6378" w:rsidRDefault="00FF6378" w:rsidP="00AF16C1">
            <w:pPr>
              <w:rPr>
                <w:rFonts w:ascii="Arial" w:hAnsi="Arial" w:cs="Arial"/>
                <w:b/>
              </w:rPr>
            </w:pPr>
          </w:p>
          <w:p w14:paraId="5782C743" w14:textId="4F232763" w:rsidR="00124025" w:rsidRDefault="00124025" w:rsidP="00AF16C1">
            <w:pPr>
              <w:rPr>
                <w:rFonts w:ascii="Arial" w:hAnsi="Arial" w:cs="Arial"/>
                <w:b/>
              </w:rPr>
            </w:pPr>
          </w:p>
          <w:p w14:paraId="12AAD6D6" w14:textId="270FF3D3" w:rsidR="00124025" w:rsidRDefault="00124025" w:rsidP="00AF16C1">
            <w:pPr>
              <w:rPr>
                <w:rFonts w:ascii="Arial" w:hAnsi="Arial" w:cs="Arial"/>
                <w:b/>
              </w:rPr>
            </w:pPr>
          </w:p>
          <w:p w14:paraId="2A09BDEB" w14:textId="52C7B929" w:rsidR="00124025" w:rsidRDefault="00124025" w:rsidP="00AF16C1">
            <w:pPr>
              <w:rPr>
                <w:rFonts w:ascii="Arial" w:hAnsi="Arial" w:cs="Arial"/>
                <w:b/>
              </w:rPr>
            </w:pPr>
          </w:p>
          <w:p w14:paraId="53173D19" w14:textId="7879B135" w:rsidR="00124025" w:rsidRDefault="00124025" w:rsidP="00AF16C1">
            <w:pPr>
              <w:rPr>
                <w:rFonts w:ascii="Arial" w:hAnsi="Arial" w:cs="Arial"/>
                <w:b/>
              </w:rPr>
            </w:pPr>
          </w:p>
          <w:p w14:paraId="6F903FCD" w14:textId="0BEC9DED" w:rsidR="00CF20CD" w:rsidRDefault="00CF20CD" w:rsidP="00AF16C1">
            <w:pPr>
              <w:rPr>
                <w:rFonts w:ascii="Arial" w:hAnsi="Arial" w:cs="Arial"/>
                <w:b/>
              </w:rPr>
            </w:pPr>
          </w:p>
          <w:p w14:paraId="0F7349B8" w14:textId="5D678F35" w:rsidR="00CF20CD" w:rsidRDefault="00CF20CD" w:rsidP="00AF16C1">
            <w:pPr>
              <w:rPr>
                <w:rFonts w:ascii="Arial" w:hAnsi="Arial" w:cs="Arial"/>
                <w:b/>
              </w:rPr>
            </w:pPr>
          </w:p>
          <w:p w14:paraId="68EDCEBA" w14:textId="77777777" w:rsidR="00CF20CD" w:rsidRDefault="00CF20CD" w:rsidP="00AF16C1">
            <w:pPr>
              <w:rPr>
                <w:rFonts w:ascii="Arial" w:hAnsi="Arial" w:cs="Arial"/>
                <w:b/>
              </w:rPr>
            </w:pPr>
          </w:p>
          <w:p w14:paraId="33CADD9A" w14:textId="4003E8A5" w:rsidR="00124025" w:rsidRDefault="00124025" w:rsidP="00AF16C1">
            <w:pPr>
              <w:rPr>
                <w:rFonts w:ascii="Arial" w:hAnsi="Arial" w:cs="Arial"/>
                <w:b/>
              </w:rPr>
            </w:pPr>
          </w:p>
          <w:p w14:paraId="7100C90C" w14:textId="462DB9A9" w:rsidR="00CF20CD" w:rsidRDefault="00CF20CD" w:rsidP="00AF16C1">
            <w:pPr>
              <w:rPr>
                <w:rFonts w:ascii="Arial" w:hAnsi="Arial" w:cs="Arial"/>
                <w:b/>
              </w:rPr>
            </w:pPr>
          </w:p>
          <w:p w14:paraId="63385C3D" w14:textId="043773D2" w:rsidR="00CF20CD" w:rsidRDefault="00CF20CD" w:rsidP="00AF16C1">
            <w:pPr>
              <w:rPr>
                <w:rFonts w:ascii="Arial" w:hAnsi="Arial" w:cs="Arial"/>
                <w:b/>
              </w:rPr>
            </w:pPr>
          </w:p>
          <w:p w14:paraId="5E62E2BB" w14:textId="6864D1AF" w:rsidR="00CF20CD" w:rsidRDefault="00CF20CD" w:rsidP="00AF16C1">
            <w:pPr>
              <w:rPr>
                <w:rFonts w:ascii="Arial" w:hAnsi="Arial" w:cs="Arial"/>
                <w:b/>
              </w:rPr>
            </w:pPr>
          </w:p>
          <w:p w14:paraId="7ECD18FC" w14:textId="1D4489C3" w:rsidR="00785995" w:rsidRDefault="00785995" w:rsidP="00AF16C1">
            <w:pPr>
              <w:rPr>
                <w:rFonts w:ascii="Arial" w:hAnsi="Arial" w:cs="Arial"/>
                <w:b/>
              </w:rPr>
            </w:pPr>
          </w:p>
          <w:p w14:paraId="6965CE63" w14:textId="491D88DC" w:rsidR="00785995" w:rsidRDefault="00785995" w:rsidP="00AF16C1">
            <w:pPr>
              <w:rPr>
                <w:rFonts w:ascii="Arial" w:hAnsi="Arial" w:cs="Arial"/>
                <w:b/>
              </w:rPr>
            </w:pPr>
          </w:p>
          <w:p w14:paraId="0D182B01" w14:textId="6A0315A0" w:rsidR="00785995" w:rsidRDefault="00785995" w:rsidP="00AF16C1">
            <w:pPr>
              <w:rPr>
                <w:rFonts w:ascii="Arial" w:hAnsi="Arial" w:cs="Arial"/>
                <w:b/>
              </w:rPr>
            </w:pPr>
          </w:p>
          <w:p w14:paraId="136195DC" w14:textId="21BEE0A1" w:rsidR="00F74FA4" w:rsidRDefault="00F74FA4" w:rsidP="00AF16C1">
            <w:pPr>
              <w:rPr>
                <w:rFonts w:ascii="Arial" w:hAnsi="Arial" w:cs="Arial"/>
                <w:b/>
              </w:rPr>
            </w:pPr>
          </w:p>
          <w:p w14:paraId="32BC53CF" w14:textId="40D41AB3" w:rsidR="00F74FA4" w:rsidRDefault="00F74FA4" w:rsidP="00AF16C1">
            <w:pPr>
              <w:rPr>
                <w:rFonts w:ascii="Arial" w:hAnsi="Arial" w:cs="Arial"/>
                <w:b/>
              </w:rPr>
            </w:pPr>
          </w:p>
          <w:p w14:paraId="2411192D" w14:textId="3EFF8626" w:rsidR="00F74FA4" w:rsidRDefault="00F74FA4" w:rsidP="00AF16C1">
            <w:pPr>
              <w:rPr>
                <w:rFonts w:ascii="Arial" w:hAnsi="Arial" w:cs="Arial"/>
                <w:b/>
              </w:rPr>
            </w:pPr>
          </w:p>
          <w:p w14:paraId="6BCA3F7C" w14:textId="48F27687" w:rsidR="00F74FA4" w:rsidRDefault="00F74FA4" w:rsidP="00AF16C1">
            <w:pPr>
              <w:rPr>
                <w:rFonts w:ascii="Arial" w:hAnsi="Arial" w:cs="Arial"/>
                <w:b/>
              </w:rPr>
            </w:pPr>
          </w:p>
          <w:p w14:paraId="18B9E3E6" w14:textId="2E68B3A4" w:rsidR="00F74FA4" w:rsidRDefault="00F74FA4" w:rsidP="00AF16C1">
            <w:pPr>
              <w:rPr>
                <w:rFonts w:ascii="Arial" w:hAnsi="Arial" w:cs="Arial"/>
                <w:b/>
              </w:rPr>
            </w:pPr>
          </w:p>
          <w:p w14:paraId="01C06031" w14:textId="4C36E176" w:rsidR="00F74FA4" w:rsidRDefault="00F74FA4" w:rsidP="00AF16C1">
            <w:pPr>
              <w:rPr>
                <w:rFonts w:ascii="Arial" w:hAnsi="Arial" w:cs="Arial"/>
                <w:b/>
              </w:rPr>
            </w:pPr>
          </w:p>
          <w:p w14:paraId="70744568" w14:textId="379799F2" w:rsidR="00F74FA4" w:rsidRDefault="00F74FA4" w:rsidP="00AF16C1">
            <w:pPr>
              <w:rPr>
                <w:rFonts w:ascii="Arial" w:hAnsi="Arial" w:cs="Arial"/>
                <w:b/>
              </w:rPr>
            </w:pPr>
          </w:p>
          <w:p w14:paraId="4DF9B9CC" w14:textId="77777777" w:rsidR="00F74FA4" w:rsidRDefault="00F74FA4" w:rsidP="00AF16C1">
            <w:pPr>
              <w:rPr>
                <w:rFonts w:ascii="Arial" w:hAnsi="Arial" w:cs="Arial"/>
                <w:b/>
              </w:rPr>
            </w:pPr>
          </w:p>
          <w:p w14:paraId="08730D5B" w14:textId="5DC5B46D" w:rsidR="00F74FA4" w:rsidRDefault="00F74FA4" w:rsidP="00AF16C1">
            <w:pPr>
              <w:rPr>
                <w:rFonts w:ascii="Arial" w:hAnsi="Arial" w:cs="Arial"/>
                <w:b/>
              </w:rPr>
            </w:pPr>
          </w:p>
          <w:p w14:paraId="04A7B169" w14:textId="304DCDA1" w:rsidR="008777FE" w:rsidRDefault="008777FE" w:rsidP="00AF16C1">
            <w:pPr>
              <w:rPr>
                <w:rFonts w:ascii="Arial" w:hAnsi="Arial" w:cs="Arial"/>
                <w:b/>
              </w:rPr>
            </w:pPr>
          </w:p>
          <w:p w14:paraId="33D67414" w14:textId="452FEDE5" w:rsidR="008777FE" w:rsidRDefault="008777FE" w:rsidP="00AF16C1">
            <w:pPr>
              <w:rPr>
                <w:rFonts w:ascii="Arial" w:hAnsi="Arial" w:cs="Arial"/>
                <w:b/>
              </w:rPr>
            </w:pPr>
          </w:p>
          <w:p w14:paraId="5AC640BB" w14:textId="02AE3E46" w:rsidR="008777FE" w:rsidRDefault="008777FE" w:rsidP="00AF16C1">
            <w:pPr>
              <w:rPr>
                <w:rFonts w:ascii="Arial" w:hAnsi="Arial" w:cs="Arial"/>
                <w:b/>
              </w:rPr>
            </w:pPr>
          </w:p>
          <w:p w14:paraId="7197ABF7" w14:textId="62AD06D6" w:rsidR="008777FE" w:rsidRDefault="008777FE" w:rsidP="00AF16C1">
            <w:pPr>
              <w:rPr>
                <w:rFonts w:ascii="Arial" w:hAnsi="Arial" w:cs="Arial"/>
                <w:b/>
              </w:rPr>
            </w:pPr>
          </w:p>
          <w:p w14:paraId="22EC2413" w14:textId="5830A8B2" w:rsidR="008777FE" w:rsidRDefault="008777FE" w:rsidP="00AF16C1">
            <w:pPr>
              <w:rPr>
                <w:rFonts w:ascii="Arial" w:hAnsi="Arial" w:cs="Arial"/>
                <w:b/>
              </w:rPr>
            </w:pPr>
          </w:p>
          <w:p w14:paraId="5DC48C8E" w14:textId="697790E3" w:rsidR="008777FE" w:rsidRDefault="008777FE" w:rsidP="00AF16C1">
            <w:pPr>
              <w:rPr>
                <w:rFonts w:ascii="Arial" w:hAnsi="Arial" w:cs="Arial"/>
                <w:b/>
              </w:rPr>
            </w:pPr>
          </w:p>
          <w:p w14:paraId="2AFE4DDA" w14:textId="78FD618F" w:rsidR="008777FE" w:rsidRDefault="008777FE" w:rsidP="00AF16C1">
            <w:pPr>
              <w:rPr>
                <w:rFonts w:ascii="Arial" w:hAnsi="Arial" w:cs="Arial"/>
                <w:b/>
              </w:rPr>
            </w:pPr>
          </w:p>
          <w:p w14:paraId="2B94A216" w14:textId="76450256" w:rsidR="008777FE" w:rsidRDefault="008777FE" w:rsidP="00AF16C1">
            <w:pPr>
              <w:rPr>
                <w:rFonts w:ascii="Arial" w:hAnsi="Arial" w:cs="Arial"/>
                <w:b/>
              </w:rPr>
            </w:pPr>
          </w:p>
          <w:p w14:paraId="50778D2F" w14:textId="15702C4D" w:rsidR="008777FE" w:rsidRDefault="008777FE" w:rsidP="00AF16C1">
            <w:pPr>
              <w:rPr>
                <w:rFonts w:ascii="Arial" w:hAnsi="Arial" w:cs="Arial"/>
                <w:b/>
              </w:rPr>
            </w:pPr>
          </w:p>
          <w:p w14:paraId="0B6052DA" w14:textId="0F409B5C" w:rsidR="008777FE" w:rsidRDefault="008777FE" w:rsidP="00AF16C1">
            <w:pPr>
              <w:rPr>
                <w:rFonts w:ascii="Arial" w:hAnsi="Arial" w:cs="Arial"/>
                <w:b/>
              </w:rPr>
            </w:pPr>
          </w:p>
          <w:p w14:paraId="3C94D9FC" w14:textId="357B6FEA" w:rsidR="008777FE" w:rsidRDefault="008777FE" w:rsidP="00AF16C1">
            <w:pPr>
              <w:rPr>
                <w:rFonts w:ascii="Arial" w:hAnsi="Arial" w:cs="Arial"/>
                <w:b/>
              </w:rPr>
            </w:pPr>
          </w:p>
          <w:p w14:paraId="5B8135E7" w14:textId="377FFAA8" w:rsidR="008777FE" w:rsidRDefault="008777FE" w:rsidP="00AF16C1">
            <w:pPr>
              <w:rPr>
                <w:rFonts w:ascii="Arial" w:hAnsi="Arial" w:cs="Arial"/>
                <w:b/>
              </w:rPr>
            </w:pPr>
          </w:p>
          <w:p w14:paraId="43BFD3ED" w14:textId="55703FA1" w:rsidR="00FA5975" w:rsidRDefault="00FA5975" w:rsidP="00AF16C1">
            <w:pPr>
              <w:rPr>
                <w:rFonts w:ascii="Arial" w:hAnsi="Arial" w:cs="Arial"/>
                <w:b/>
              </w:rPr>
            </w:pPr>
          </w:p>
          <w:p w14:paraId="4E45DBD4" w14:textId="77777777" w:rsidR="00FA5975" w:rsidRDefault="00FA5975" w:rsidP="00AF16C1">
            <w:pPr>
              <w:rPr>
                <w:rFonts w:ascii="Arial" w:hAnsi="Arial" w:cs="Arial"/>
                <w:b/>
              </w:rPr>
            </w:pPr>
          </w:p>
          <w:p w14:paraId="65CC2A2E" w14:textId="26BD86AC" w:rsidR="00FA5975" w:rsidRDefault="00FA5975" w:rsidP="00AF16C1">
            <w:pPr>
              <w:rPr>
                <w:rFonts w:ascii="Arial" w:hAnsi="Arial" w:cs="Arial"/>
                <w:b/>
              </w:rPr>
            </w:pPr>
          </w:p>
          <w:p w14:paraId="4FE42CC1" w14:textId="7B887108" w:rsidR="00FA5975" w:rsidRDefault="00FA5975" w:rsidP="00AF16C1">
            <w:pPr>
              <w:rPr>
                <w:rFonts w:ascii="Arial" w:hAnsi="Arial" w:cs="Arial"/>
                <w:b/>
              </w:rPr>
            </w:pPr>
          </w:p>
          <w:p w14:paraId="3C652C2E" w14:textId="105CA653" w:rsidR="00FA5975" w:rsidRDefault="00FA5975" w:rsidP="00AF16C1">
            <w:pPr>
              <w:rPr>
                <w:rFonts w:ascii="Arial" w:hAnsi="Arial" w:cs="Arial"/>
                <w:b/>
              </w:rPr>
            </w:pPr>
          </w:p>
          <w:p w14:paraId="4D6567D0" w14:textId="397FDCA8" w:rsidR="00FA5975" w:rsidRDefault="00FA5975" w:rsidP="00AF16C1">
            <w:pPr>
              <w:rPr>
                <w:rFonts w:ascii="Arial" w:hAnsi="Arial" w:cs="Arial"/>
                <w:b/>
              </w:rPr>
            </w:pPr>
          </w:p>
          <w:p w14:paraId="7940FC29" w14:textId="4D1696A6" w:rsidR="0078186B" w:rsidRDefault="0078186B" w:rsidP="00AF16C1">
            <w:pPr>
              <w:rPr>
                <w:rFonts w:ascii="Arial" w:hAnsi="Arial" w:cs="Arial"/>
                <w:b/>
              </w:rPr>
            </w:pPr>
          </w:p>
          <w:p w14:paraId="769E2B8E" w14:textId="2CF9CAD7" w:rsidR="0078186B" w:rsidRDefault="0078186B" w:rsidP="00AF16C1">
            <w:pPr>
              <w:rPr>
                <w:rFonts w:ascii="Arial" w:hAnsi="Arial" w:cs="Arial"/>
                <w:b/>
              </w:rPr>
            </w:pPr>
          </w:p>
          <w:p w14:paraId="05E77572" w14:textId="1B915A00" w:rsidR="0078186B" w:rsidRDefault="0078186B" w:rsidP="00AF16C1">
            <w:pPr>
              <w:rPr>
                <w:rFonts w:ascii="Arial" w:hAnsi="Arial" w:cs="Arial"/>
                <w:b/>
              </w:rPr>
            </w:pPr>
          </w:p>
          <w:p w14:paraId="323685B2" w14:textId="70B3D361" w:rsidR="0078186B" w:rsidRDefault="0078186B" w:rsidP="00AF16C1">
            <w:pPr>
              <w:rPr>
                <w:rFonts w:ascii="Arial" w:hAnsi="Arial" w:cs="Arial"/>
                <w:b/>
              </w:rPr>
            </w:pPr>
          </w:p>
          <w:p w14:paraId="3DC128A6" w14:textId="77777777" w:rsidR="0078186B" w:rsidRDefault="0078186B" w:rsidP="00AF16C1">
            <w:pPr>
              <w:rPr>
                <w:rFonts w:ascii="Arial" w:hAnsi="Arial" w:cs="Arial"/>
                <w:b/>
              </w:rPr>
            </w:pPr>
          </w:p>
          <w:p w14:paraId="319D0407" w14:textId="23AF5297" w:rsidR="00FA5975" w:rsidRDefault="00FA5975" w:rsidP="00AF16C1">
            <w:pPr>
              <w:rPr>
                <w:rFonts w:ascii="Arial" w:hAnsi="Arial" w:cs="Arial"/>
                <w:b/>
              </w:rPr>
            </w:pPr>
          </w:p>
          <w:p w14:paraId="778292D5" w14:textId="77777777" w:rsidR="0078186B" w:rsidRDefault="0078186B" w:rsidP="00AF16C1">
            <w:pPr>
              <w:rPr>
                <w:rFonts w:ascii="Arial" w:hAnsi="Arial" w:cs="Arial"/>
                <w:b/>
              </w:rPr>
            </w:pPr>
          </w:p>
          <w:p w14:paraId="6428D671" w14:textId="4267119A" w:rsidR="00E443EE" w:rsidRDefault="00E443EE" w:rsidP="00AF16C1">
            <w:pPr>
              <w:rPr>
                <w:rFonts w:ascii="Arial" w:hAnsi="Arial" w:cs="Arial"/>
                <w:b/>
              </w:rPr>
            </w:pPr>
            <w:r>
              <w:rPr>
                <w:rFonts w:ascii="Arial" w:hAnsi="Arial" w:cs="Arial"/>
                <w:b/>
              </w:rPr>
              <w:t>4.3</w:t>
            </w:r>
          </w:p>
          <w:p w14:paraId="071B0A4E" w14:textId="50B7DCEB" w:rsidR="00124025" w:rsidRDefault="00124025" w:rsidP="00AF16C1">
            <w:pPr>
              <w:rPr>
                <w:rFonts w:ascii="Arial" w:hAnsi="Arial" w:cs="Arial"/>
                <w:b/>
              </w:rPr>
            </w:pPr>
          </w:p>
          <w:p w14:paraId="38A2F69E" w14:textId="5E85E707" w:rsidR="00124025" w:rsidRDefault="00124025" w:rsidP="00AF16C1">
            <w:pPr>
              <w:rPr>
                <w:rFonts w:ascii="Arial" w:hAnsi="Arial" w:cs="Arial"/>
                <w:b/>
              </w:rPr>
            </w:pPr>
          </w:p>
          <w:p w14:paraId="51FCEEAE" w14:textId="6F5D5BB4" w:rsidR="00124025" w:rsidRDefault="00124025" w:rsidP="00AF16C1">
            <w:pPr>
              <w:rPr>
                <w:rFonts w:ascii="Arial" w:hAnsi="Arial" w:cs="Arial"/>
                <w:b/>
              </w:rPr>
            </w:pPr>
          </w:p>
          <w:p w14:paraId="74E29F0E" w14:textId="77777777" w:rsidR="00124025" w:rsidRDefault="00124025" w:rsidP="00AF16C1">
            <w:pPr>
              <w:rPr>
                <w:rFonts w:ascii="Arial" w:hAnsi="Arial" w:cs="Arial"/>
                <w:b/>
              </w:rPr>
            </w:pPr>
          </w:p>
          <w:p w14:paraId="2145DDDB" w14:textId="238DC553" w:rsidR="00E443EE" w:rsidRDefault="00E443EE" w:rsidP="00AF16C1">
            <w:pPr>
              <w:rPr>
                <w:rFonts w:ascii="Arial" w:hAnsi="Arial" w:cs="Arial"/>
                <w:b/>
              </w:rPr>
            </w:pPr>
            <w:r>
              <w:rPr>
                <w:rFonts w:ascii="Arial" w:hAnsi="Arial" w:cs="Arial"/>
                <w:b/>
              </w:rPr>
              <w:t>4.4</w:t>
            </w:r>
          </w:p>
          <w:p w14:paraId="10D7C929" w14:textId="23E2624E" w:rsidR="00124025" w:rsidRDefault="00124025" w:rsidP="00AF16C1">
            <w:pPr>
              <w:rPr>
                <w:rFonts w:ascii="Arial" w:hAnsi="Arial" w:cs="Arial"/>
                <w:b/>
              </w:rPr>
            </w:pPr>
          </w:p>
          <w:p w14:paraId="3EE2103F" w14:textId="3669943E" w:rsidR="00124025" w:rsidRDefault="00124025" w:rsidP="00AF16C1">
            <w:pPr>
              <w:rPr>
                <w:rFonts w:ascii="Arial" w:hAnsi="Arial" w:cs="Arial"/>
                <w:b/>
              </w:rPr>
            </w:pPr>
          </w:p>
          <w:p w14:paraId="0B68EDE9" w14:textId="537BBFE3" w:rsidR="002843C1" w:rsidRDefault="002843C1" w:rsidP="00AF16C1">
            <w:pPr>
              <w:rPr>
                <w:rFonts w:ascii="Arial" w:hAnsi="Arial" w:cs="Arial"/>
                <w:b/>
              </w:rPr>
            </w:pPr>
          </w:p>
          <w:p w14:paraId="4D7D42CD" w14:textId="68D4FEA9" w:rsidR="002843C1" w:rsidRDefault="002843C1" w:rsidP="00AF16C1">
            <w:pPr>
              <w:rPr>
                <w:rFonts w:ascii="Arial" w:hAnsi="Arial" w:cs="Arial"/>
                <w:b/>
              </w:rPr>
            </w:pPr>
          </w:p>
          <w:p w14:paraId="4E3A7615" w14:textId="333770D0" w:rsidR="002843C1" w:rsidRDefault="002843C1" w:rsidP="00AF16C1">
            <w:pPr>
              <w:rPr>
                <w:rFonts w:ascii="Arial" w:hAnsi="Arial" w:cs="Arial"/>
                <w:b/>
              </w:rPr>
            </w:pPr>
          </w:p>
          <w:p w14:paraId="70EFA836" w14:textId="77777777" w:rsidR="002843C1" w:rsidRDefault="002843C1" w:rsidP="00AF16C1">
            <w:pPr>
              <w:rPr>
                <w:rFonts w:ascii="Arial" w:hAnsi="Arial" w:cs="Arial"/>
                <w:b/>
              </w:rPr>
            </w:pPr>
          </w:p>
          <w:p w14:paraId="23C97EDB" w14:textId="7B327615" w:rsidR="002843C1" w:rsidRDefault="002843C1" w:rsidP="00AF16C1">
            <w:pPr>
              <w:rPr>
                <w:rFonts w:ascii="Arial" w:hAnsi="Arial" w:cs="Arial"/>
                <w:b/>
              </w:rPr>
            </w:pPr>
          </w:p>
          <w:p w14:paraId="59E9009C" w14:textId="5AC9399C" w:rsidR="002843C1" w:rsidRDefault="002843C1" w:rsidP="00AF16C1">
            <w:pPr>
              <w:rPr>
                <w:rFonts w:ascii="Arial" w:hAnsi="Arial" w:cs="Arial"/>
                <w:b/>
              </w:rPr>
            </w:pPr>
          </w:p>
          <w:p w14:paraId="74B406D0" w14:textId="35777E1E" w:rsidR="002843C1" w:rsidRDefault="002843C1" w:rsidP="00AF16C1">
            <w:pPr>
              <w:rPr>
                <w:rFonts w:ascii="Arial" w:hAnsi="Arial" w:cs="Arial"/>
                <w:b/>
              </w:rPr>
            </w:pPr>
          </w:p>
          <w:p w14:paraId="442E1E23" w14:textId="38470B5E" w:rsidR="001412E1" w:rsidRDefault="001412E1" w:rsidP="00AF16C1">
            <w:pPr>
              <w:rPr>
                <w:rFonts w:ascii="Arial" w:hAnsi="Arial" w:cs="Arial"/>
                <w:b/>
              </w:rPr>
            </w:pPr>
          </w:p>
          <w:p w14:paraId="188BE925" w14:textId="4A7BFBAB" w:rsidR="001412E1" w:rsidRDefault="001412E1" w:rsidP="00AF16C1">
            <w:pPr>
              <w:rPr>
                <w:rFonts w:ascii="Arial" w:hAnsi="Arial" w:cs="Arial"/>
                <w:b/>
              </w:rPr>
            </w:pPr>
          </w:p>
          <w:p w14:paraId="1172B70D" w14:textId="78E51EB9" w:rsidR="001412E1" w:rsidRDefault="001412E1" w:rsidP="00AF16C1">
            <w:pPr>
              <w:rPr>
                <w:rFonts w:ascii="Arial" w:hAnsi="Arial" w:cs="Arial"/>
                <w:b/>
              </w:rPr>
            </w:pPr>
          </w:p>
          <w:p w14:paraId="08D89778" w14:textId="78379E99" w:rsidR="001412E1" w:rsidRDefault="001412E1" w:rsidP="00AF16C1">
            <w:pPr>
              <w:rPr>
                <w:rFonts w:ascii="Arial" w:hAnsi="Arial" w:cs="Arial"/>
                <w:b/>
              </w:rPr>
            </w:pPr>
          </w:p>
          <w:p w14:paraId="08CC42C8" w14:textId="2727BE5A" w:rsidR="001412E1" w:rsidRDefault="001412E1" w:rsidP="00AF16C1">
            <w:pPr>
              <w:rPr>
                <w:rFonts w:ascii="Arial" w:hAnsi="Arial" w:cs="Arial"/>
                <w:b/>
              </w:rPr>
            </w:pPr>
          </w:p>
          <w:p w14:paraId="3ABE49BA" w14:textId="311F45E7" w:rsidR="001412E1" w:rsidRDefault="001412E1" w:rsidP="00AF16C1">
            <w:pPr>
              <w:rPr>
                <w:rFonts w:ascii="Arial" w:hAnsi="Arial" w:cs="Arial"/>
                <w:b/>
              </w:rPr>
            </w:pPr>
          </w:p>
          <w:p w14:paraId="17C986E3" w14:textId="77777777" w:rsidR="001412E1" w:rsidRDefault="001412E1" w:rsidP="00AF16C1">
            <w:pPr>
              <w:rPr>
                <w:rFonts w:ascii="Arial" w:hAnsi="Arial" w:cs="Arial"/>
                <w:b/>
              </w:rPr>
            </w:pPr>
          </w:p>
          <w:p w14:paraId="3FA4D583" w14:textId="7462E6D0" w:rsidR="001412E1" w:rsidRDefault="001412E1" w:rsidP="00AF16C1">
            <w:pPr>
              <w:rPr>
                <w:rFonts w:ascii="Arial" w:hAnsi="Arial" w:cs="Arial"/>
                <w:b/>
              </w:rPr>
            </w:pPr>
          </w:p>
          <w:p w14:paraId="2065B692" w14:textId="1181D957" w:rsidR="001412E1" w:rsidRDefault="001412E1" w:rsidP="00AF16C1">
            <w:pPr>
              <w:rPr>
                <w:rFonts w:ascii="Arial" w:hAnsi="Arial" w:cs="Arial"/>
                <w:b/>
              </w:rPr>
            </w:pPr>
          </w:p>
          <w:p w14:paraId="3D7BA15E" w14:textId="77777777" w:rsidR="00420DC2" w:rsidRDefault="00420DC2" w:rsidP="00AF16C1">
            <w:pPr>
              <w:rPr>
                <w:rFonts w:ascii="Arial" w:hAnsi="Arial" w:cs="Arial"/>
                <w:b/>
              </w:rPr>
            </w:pPr>
          </w:p>
          <w:p w14:paraId="764DFE03" w14:textId="3C9C6E98" w:rsidR="003C6E72" w:rsidRDefault="00E443EE" w:rsidP="00AF16C1">
            <w:pPr>
              <w:rPr>
                <w:rFonts w:ascii="Arial" w:hAnsi="Arial" w:cs="Arial"/>
                <w:b/>
              </w:rPr>
            </w:pPr>
            <w:r>
              <w:rPr>
                <w:rFonts w:ascii="Arial" w:hAnsi="Arial" w:cs="Arial"/>
                <w:b/>
              </w:rPr>
              <w:lastRenderedPageBreak/>
              <w:t>4.5</w:t>
            </w:r>
          </w:p>
          <w:p w14:paraId="6587BE2B" w14:textId="77777777" w:rsidR="003C6E72" w:rsidRDefault="003C6E72" w:rsidP="00AF16C1">
            <w:pPr>
              <w:rPr>
                <w:rFonts w:ascii="Arial" w:hAnsi="Arial" w:cs="Arial"/>
                <w:b/>
              </w:rPr>
            </w:pPr>
          </w:p>
          <w:p w14:paraId="2A5B856F" w14:textId="1A2F2B00" w:rsidR="003C6E72" w:rsidRDefault="003C6E72" w:rsidP="00AF16C1">
            <w:pPr>
              <w:rPr>
                <w:rFonts w:ascii="Arial" w:hAnsi="Arial" w:cs="Arial"/>
                <w:b/>
              </w:rPr>
            </w:pPr>
          </w:p>
          <w:p w14:paraId="00D53FF4" w14:textId="141AB138" w:rsidR="003C6E72" w:rsidRPr="00E857A4" w:rsidRDefault="003C6E72" w:rsidP="00AF16C1">
            <w:pPr>
              <w:rPr>
                <w:rFonts w:ascii="Arial" w:hAnsi="Arial" w:cs="Arial"/>
              </w:rPr>
            </w:pPr>
          </w:p>
        </w:tc>
        <w:tc>
          <w:tcPr>
            <w:tcW w:w="7062" w:type="dxa"/>
            <w:gridSpan w:val="2"/>
            <w:tcBorders>
              <w:top w:val="nil"/>
              <w:left w:val="nil"/>
              <w:bottom w:val="nil"/>
              <w:right w:val="nil"/>
            </w:tcBorders>
          </w:tcPr>
          <w:p w14:paraId="5F2FD3AD" w14:textId="0B46843D" w:rsidR="00FF6378" w:rsidRDefault="00E443EE" w:rsidP="00AF16C1">
            <w:pPr>
              <w:rPr>
                <w:rFonts w:ascii="Arial" w:hAnsi="Arial" w:cs="Arial"/>
                <w:b/>
                <w:color w:val="000000" w:themeColor="text1"/>
              </w:rPr>
            </w:pPr>
            <w:r w:rsidRPr="00E443EE">
              <w:rPr>
                <w:rFonts w:ascii="Arial" w:hAnsi="Arial" w:cs="Arial"/>
                <w:b/>
                <w:color w:val="000000" w:themeColor="text1"/>
              </w:rPr>
              <w:lastRenderedPageBreak/>
              <w:t>To approve amendments to the membership</w:t>
            </w:r>
          </w:p>
          <w:p w14:paraId="4AFDD65B" w14:textId="47049975" w:rsidR="00FF6378" w:rsidRDefault="00E22546" w:rsidP="00AF16C1">
            <w:pPr>
              <w:rPr>
                <w:rFonts w:ascii="Arial" w:hAnsi="Arial" w:cs="Arial"/>
                <w:bCs/>
                <w:color w:val="000000" w:themeColor="text1"/>
              </w:rPr>
            </w:pPr>
            <w:r>
              <w:rPr>
                <w:rFonts w:ascii="Arial" w:hAnsi="Arial" w:cs="Arial"/>
                <w:bCs/>
                <w:color w:val="000000" w:themeColor="text1"/>
              </w:rPr>
              <w:t xml:space="preserve">Mr </w:t>
            </w:r>
            <w:r w:rsidR="00FF6378">
              <w:rPr>
                <w:rFonts w:ascii="Arial" w:hAnsi="Arial" w:cs="Arial"/>
                <w:bCs/>
                <w:color w:val="000000" w:themeColor="text1"/>
              </w:rPr>
              <w:t xml:space="preserve">Brian Culleton added as Chair of the Standing Committee on Collaborative Provision.  Dr Peter Mather added as School Board representative for the School of Computing and Engineering. </w:t>
            </w:r>
          </w:p>
          <w:p w14:paraId="163D38FA" w14:textId="56A29086" w:rsidR="00FF6378" w:rsidRPr="00FF6378" w:rsidRDefault="00FF6378" w:rsidP="00AF16C1">
            <w:pPr>
              <w:rPr>
                <w:rFonts w:ascii="Arial" w:hAnsi="Arial" w:cs="Arial"/>
                <w:bCs/>
                <w:color w:val="000000" w:themeColor="text1"/>
              </w:rPr>
            </w:pPr>
          </w:p>
          <w:p w14:paraId="65EFB647" w14:textId="5BFE7865" w:rsidR="003C6E72" w:rsidRDefault="00E443EE" w:rsidP="00AF16C1">
            <w:pPr>
              <w:rPr>
                <w:rFonts w:ascii="Arial" w:hAnsi="Arial" w:cs="Arial"/>
                <w:b/>
                <w:bCs/>
                <w:color w:val="000000" w:themeColor="text1"/>
              </w:rPr>
            </w:pPr>
            <w:r w:rsidRPr="00FF6378">
              <w:rPr>
                <w:rFonts w:ascii="Arial" w:hAnsi="Arial" w:cs="Arial"/>
                <w:b/>
                <w:bCs/>
                <w:color w:val="000000" w:themeColor="text1"/>
              </w:rPr>
              <w:t>Update on OfS policy, regulation, and national policy issues</w:t>
            </w:r>
          </w:p>
          <w:p w14:paraId="12A2826A" w14:textId="77777777" w:rsidR="00124025" w:rsidRDefault="00FF6378" w:rsidP="00AF16C1">
            <w:pPr>
              <w:rPr>
                <w:rFonts w:ascii="Arial" w:hAnsi="Arial" w:cs="Arial"/>
                <w:color w:val="000000" w:themeColor="text1"/>
              </w:rPr>
            </w:pPr>
            <w:r>
              <w:rPr>
                <w:rFonts w:ascii="Arial" w:hAnsi="Arial" w:cs="Arial"/>
                <w:color w:val="000000" w:themeColor="text1"/>
              </w:rPr>
              <w:t xml:space="preserve">The Chair updated the member of </w:t>
            </w:r>
            <w:r w:rsidR="00124025">
              <w:rPr>
                <w:rFonts w:ascii="Arial" w:hAnsi="Arial" w:cs="Arial"/>
                <w:color w:val="000000" w:themeColor="text1"/>
              </w:rPr>
              <w:t xml:space="preserve">issues impacting the sector which were of note.  </w:t>
            </w:r>
          </w:p>
          <w:p w14:paraId="4D4D3C52" w14:textId="77777777" w:rsidR="00124025" w:rsidRDefault="00124025" w:rsidP="00AF16C1">
            <w:pPr>
              <w:rPr>
                <w:rFonts w:ascii="Arial" w:hAnsi="Arial" w:cs="Arial"/>
                <w:color w:val="000000" w:themeColor="text1"/>
              </w:rPr>
            </w:pPr>
          </w:p>
          <w:p w14:paraId="4C5DAE9B" w14:textId="23900D8D" w:rsidR="00FF6378" w:rsidRDefault="00124025" w:rsidP="00AF16C1">
            <w:pPr>
              <w:rPr>
                <w:rFonts w:ascii="Arial" w:hAnsi="Arial" w:cs="Arial"/>
                <w:color w:val="000000" w:themeColor="text1"/>
              </w:rPr>
            </w:pPr>
            <w:r>
              <w:rPr>
                <w:rFonts w:ascii="Arial" w:hAnsi="Arial" w:cs="Arial"/>
                <w:color w:val="000000" w:themeColor="text1"/>
              </w:rPr>
              <w:t>The NSS survey was now open and 1% of the applicable student population had completed it, which was encouraging.  Official communications will be sent out on 27/01.</w:t>
            </w:r>
            <w:r w:rsidR="00CF20CD">
              <w:rPr>
                <w:rFonts w:ascii="Arial" w:hAnsi="Arial" w:cs="Arial"/>
                <w:color w:val="000000" w:themeColor="text1"/>
              </w:rPr>
              <w:t xml:space="preserve"> </w:t>
            </w:r>
          </w:p>
          <w:p w14:paraId="6864A779" w14:textId="77777777" w:rsidR="00CF20CD" w:rsidRPr="00FF6378" w:rsidRDefault="00CF20CD" w:rsidP="00AF16C1">
            <w:pPr>
              <w:rPr>
                <w:rFonts w:ascii="Arial" w:hAnsi="Arial" w:cs="Arial"/>
                <w:color w:val="000000" w:themeColor="text1"/>
              </w:rPr>
            </w:pPr>
          </w:p>
          <w:p w14:paraId="7E1F584E" w14:textId="67069BDA" w:rsidR="00124025" w:rsidRDefault="00CF20CD" w:rsidP="00AF16C1">
            <w:pPr>
              <w:rPr>
                <w:rFonts w:ascii="Arial" w:hAnsi="Arial" w:cs="Arial"/>
                <w:color w:val="000000" w:themeColor="text1"/>
              </w:rPr>
            </w:pPr>
            <w:r>
              <w:rPr>
                <w:rFonts w:ascii="Arial" w:hAnsi="Arial" w:cs="Arial"/>
                <w:color w:val="000000" w:themeColor="text1"/>
              </w:rPr>
              <w:t>OfS have released the following consultations:</w:t>
            </w:r>
          </w:p>
          <w:p w14:paraId="0395E619" w14:textId="28A8EFC7" w:rsidR="00CF20CD" w:rsidRDefault="00CF20CD" w:rsidP="00AF16C1">
            <w:pPr>
              <w:rPr>
                <w:rFonts w:ascii="Arial" w:hAnsi="Arial" w:cs="Arial"/>
                <w:color w:val="000000" w:themeColor="text1"/>
              </w:rPr>
            </w:pPr>
          </w:p>
          <w:p w14:paraId="32FDF210" w14:textId="632CD9B3" w:rsidR="00785995" w:rsidRPr="00FA5975" w:rsidRDefault="00CF20CD" w:rsidP="00FA5975">
            <w:pPr>
              <w:rPr>
                <w:rFonts w:ascii="Arial" w:hAnsi="Arial" w:cs="Arial"/>
                <w:b/>
                <w:bCs/>
                <w:color w:val="000000" w:themeColor="text1"/>
              </w:rPr>
            </w:pPr>
            <w:r w:rsidRPr="00F74FA4">
              <w:rPr>
                <w:rFonts w:ascii="Arial" w:hAnsi="Arial" w:cs="Arial"/>
                <w:b/>
                <w:bCs/>
                <w:color w:val="000000" w:themeColor="text1"/>
              </w:rPr>
              <w:t>New approach to regulating student outcomes</w:t>
            </w:r>
          </w:p>
          <w:p w14:paraId="41933154" w14:textId="205128EC" w:rsidR="00785995" w:rsidRDefault="00785995" w:rsidP="00785995">
            <w:pPr>
              <w:rPr>
                <w:rFonts w:ascii="Arial" w:hAnsi="Arial" w:cs="Arial"/>
                <w:color w:val="000000" w:themeColor="text1"/>
              </w:rPr>
            </w:pPr>
            <w:r>
              <w:rPr>
                <w:rFonts w:ascii="Arial" w:hAnsi="Arial" w:cs="Arial"/>
                <w:color w:val="000000" w:themeColor="text1"/>
              </w:rPr>
              <w:t xml:space="preserve">This consultation </w:t>
            </w:r>
            <w:r w:rsidR="00F74FA4">
              <w:rPr>
                <w:rFonts w:ascii="Arial" w:hAnsi="Arial" w:cs="Arial"/>
                <w:color w:val="000000" w:themeColor="text1"/>
              </w:rPr>
              <w:t xml:space="preserve">is asking for views on proposals to </w:t>
            </w:r>
            <w:r w:rsidR="00F77C4F">
              <w:rPr>
                <w:rFonts w:ascii="Arial" w:hAnsi="Arial" w:cs="Arial"/>
                <w:color w:val="000000" w:themeColor="text1"/>
              </w:rPr>
              <w:t>s</w:t>
            </w:r>
            <w:r w:rsidR="00F77C4F" w:rsidRPr="00F77C4F">
              <w:rPr>
                <w:rFonts w:ascii="Arial" w:hAnsi="Arial" w:cs="Arial"/>
                <w:color w:val="000000" w:themeColor="text1"/>
              </w:rPr>
              <w:t>et minimum requirements for</w:t>
            </w:r>
            <w:r w:rsidR="00876714">
              <w:rPr>
                <w:rFonts w:ascii="Arial" w:hAnsi="Arial" w:cs="Arial"/>
                <w:color w:val="000000" w:themeColor="text1"/>
              </w:rPr>
              <w:t xml:space="preserve"> student</w:t>
            </w:r>
            <w:r w:rsidR="00F77C4F" w:rsidRPr="00F77C4F">
              <w:rPr>
                <w:rFonts w:ascii="Arial" w:hAnsi="Arial" w:cs="Arial"/>
                <w:color w:val="000000" w:themeColor="text1"/>
              </w:rPr>
              <w:t xml:space="preserve"> outcomes </w:t>
            </w:r>
            <w:r w:rsidR="00876714">
              <w:rPr>
                <w:rFonts w:ascii="Arial" w:hAnsi="Arial" w:cs="Arial"/>
                <w:color w:val="000000" w:themeColor="text1"/>
              </w:rPr>
              <w:t xml:space="preserve">in continuation from the first year of study, completion of course and progression </w:t>
            </w:r>
            <w:proofErr w:type="gramStart"/>
            <w:r w:rsidR="00876714">
              <w:rPr>
                <w:rFonts w:ascii="Arial" w:hAnsi="Arial" w:cs="Arial"/>
                <w:color w:val="000000" w:themeColor="text1"/>
              </w:rPr>
              <w:t xml:space="preserve">to </w:t>
            </w:r>
            <w:r w:rsidR="00F74FA4">
              <w:rPr>
                <w:rFonts w:ascii="Arial" w:hAnsi="Arial" w:cs="Arial"/>
                <w:color w:val="000000" w:themeColor="text1"/>
              </w:rPr>
              <w:t xml:space="preserve"> </w:t>
            </w:r>
            <w:r w:rsidR="008777FE">
              <w:rPr>
                <w:rFonts w:ascii="Arial" w:hAnsi="Arial" w:cs="Arial"/>
                <w:color w:val="000000" w:themeColor="text1"/>
              </w:rPr>
              <w:t>graduate</w:t>
            </w:r>
            <w:proofErr w:type="gramEnd"/>
            <w:r w:rsidR="008777FE">
              <w:rPr>
                <w:rFonts w:ascii="Arial" w:hAnsi="Arial" w:cs="Arial"/>
                <w:color w:val="000000" w:themeColor="text1"/>
              </w:rPr>
              <w:t xml:space="preserve"> employment</w:t>
            </w:r>
            <w:r w:rsidR="00876714">
              <w:rPr>
                <w:rFonts w:ascii="Arial" w:hAnsi="Arial" w:cs="Arial"/>
                <w:color w:val="000000" w:themeColor="text1"/>
              </w:rPr>
              <w:t>. It</w:t>
            </w:r>
            <w:r w:rsidR="00F74FA4">
              <w:rPr>
                <w:rFonts w:ascii="Arial" w:hAnsi="Arial" w:cs="Arial"/>
                <w:color w:val="000000" w:themeColor="text1"/>
              </w:rPr>
              <w:t xml:space="preserve"> proposes a number of metrics for the sector to consider.  The proposal also states that the metrics will be classed as minimum benchmarks that will the</w:t>
            </w:r>
            <w:r w:rsidR="008777FE">
              <w:rPr>
                <w:rFonts w:ascii="Arial" w:hAnsi="Arial" w:cs="Arial"/>
                <w:color w:val="000000" w:themeColor="text1"/>
              </w:rPr>
              <w:t>n</w:t>
            </w:r>
            <w:r w:rsidR="00F74FA4">
              <w:rPr>
                <w:rFonts w:ascii="Arial" w:hAnsi="Arial" w:cs="Arial"/>
                <w:color w:val="000000" w:themeColor="text1"/>
              </w:rPr>
              <w:t xml:space="preserve"> become a condition of Registration</w:t>
            </w:r>
            <w:r w:rsidR="008777FE">
              <w:rPr>
                <w:rFonts w:ascii="Arial" w:hAnsi="Arial" w:cs="Arial"/>
                <w:color w:val="000000" w:themeColor="text1"/>
              </w:rPr>
              <w:t xml:space="preserve"> (B3)</w:t>
            </w:r>
            <w:r w:rsidR="00F74FA4">
              <w:rPr>
                <w:rFonts w:ascii="Arial" w:hAnsi="Arial" w:cs="Arial"/>
                <w:color w:val="000000" w:themeColor="text1"/>
              </w:rPr>
              <w:t xml:space="preserve">, which may mean that persistent failure to meet the benchmarks could result in deregistration which would result in a provider not being able to access student loan funding. </w:t>
            </w:r>
          </w:p>
          <w:p w14:paraId="7823005F" w14:textId="71D22350" w:rsidR="00FA5975" w:rsidRDefault="00FA5975" w:rsidP="00785995">
            <w:pPr>
              <w:rPr>
                <w:rFonts w:ascii="Arial" w:hAnsi="Arial" w:cs="Arial"/>
                <w:color w:val="000000" w:themeColor="text1"/>
              </w:rPr>
            </w:pPr>
          </w:p>
          <w:p w14:paraId="43041AB3" w14:textId="77777777" w:rsidR="00FA5975" w:rsidRPr="008777FE" w:rsidRDefault="00FA5975" w:rsidP="00FA5975">
            <w:pPr>
              <w:rPr>
                <w:rFonts w:ascii="Arial" w:hAnsi="Arial" w:cs="Arial"/>
                <w:color w:val="000000" w:themeColor="text1"/>
              </w:rPr>
            </w:pPr>
            <w:r>
              <w:rPr>
                <w:rFonts w:ascii="Arial" w:hAnsi="Arial" w:cs="Arial"/>
                <w:color w:val="000000" w:themeColor="text1"/>
              </w:rPr>
              <w:t xml:space="preserve">Dr Birds stated that QAA were publishing their own set of reflective questions to help member institutions with responding to the consultation. </w:t>
            </w:r>
          </w:p>
          <w:p w14:paraId="62D11896" w14:textId="77777777" w:rsidR="008777FE" w:rsidRPr="00FA5975" w:rsidRDefault="008777FE" w:rsidP="00FA5975">
            <w:pPr>
              <w:rPr>
                <w:rFonts w:ascii="Arial" w:hAnsi="Arial" w:cs="Arial"/>
                <w:b/>
                <w:bCs/>
                <w:color w:val="000000" w:themeColor="text1"/>
              </w:rPr>
            </w:pPr>
          </w:p>
          <w:p w14:paraId="31BA3277" w14:textId="10F45672" w:rsidR="00CF20CD" w:rsidRPr="00F74FA4" w:rsidRDefault="00CF20CD" w:rsidP="00F74FA4">
            <w:pPr>
              <w:rPr>
                <w:rFonts w:ascii="Arial" w:hAnsi="Arial" w:cs="Arial"/>
                <w:b/>
                <w:bCs/>
                <w:color w:val="000000" w:themeColor="text1"/>
              </w:rPr>
            </w:pPr>
            <w:r w:rsidRPr="00F74FA4">
              <w:rPr>
                <w:rFonts w:ascii="Arial" w:hAnsi="Arial" w:cs="Arial"/>
                <w:b/>
                <w:bCs/>
                <w:color w:val="000000" w:themeColor="text1"/>
              </w:rPr>
              <w:t xml:space="preserve">Teaching Excellence Framework </w:t>
            </w:r>
            <w:r w:rsidR="008777FE">
              <w:rPr>
                <w:rFonts w:ascii="Arial" w:hAnsi="Arial" w:cs="Arial"/>
                <w:b/>
                <w:bCs/>
                <w:color w:val="000000" w:themeColor="text1"/>
              </w:rPr>
              <w:t>(TEF)</w:t>
            </w:r>
          </w:p>
          <w:p w14:paraId="3F0A0EF6" w14:textId="4F5D2B4F" w:rsidR="00F74FA4" w:rsidRDefault="008777FE" w:rsidP="00F74FA4">
            <w:pPr>
              <w:rPr>
                <w:rFonts w:ascii="Arial" w:hAnsi="Arial" w:cs="Arial"/>
                <w:color w:val="000000" w:themeColor="text1"/>
              </w:rPr>
            </w:pPr>
            <w:r>
              <w:rPr>
                <w:rFonts w:ascii="Arial" w:hAnsi="Arial" w:cs="Arial"/>
                <w:color w:val="000000" w:themeColor="text1"/>
              </w:rPr>
              <w:t xml:space="preserve">The OfS has decided to remove the NSS as a key indicator in the next TEF assessment.  The OfS is also using its own definitions and not those provided by QAA or HESA which is a concern. </w:t>
            </w:r>
          </w:p>
          <w:p w14:paraId="391C460B" w14:textId="77777777" w:rsidR="00FA5975" w:rsidRDefault="00FA5975" w:rsidP="00AF16C1">
            <w:pPr>
              <w:rPr>
                <w:rFonts w:ascii="Arial" w:hAnsi="Arial" w:cs="Arial"/>
                <w:b/>
                <w:bCs/>
                <w:color w:val="000000" w:themeColor="text1"/>
              </w:rPr>
            </w:pPr>
          </w:p>
          <w:p w14:paraId="2DBD100D" w14:textId="5FB31AA7" w:rsidR="00785995" w:rsidRPr="008777FE" w:rsidRDefault="008777FE" w:rsidP="00AF16C1">
            <w:pPr>
              <w:rPr>
                <w:rFonts w:ascii="Arial" w:hAnsi="Arial" w:cs="Arial"/>
                <w:color w:val="000000" w:themeColor="text1"/>
              </w:rPr>
            </w:pPr>
            <w:r w:rsidRPr="008777FE">
              <w:rPr>
                <w:rFonts w:ascii="Arial" w:hAnsi="Arial" w:cs="Arial"/>
                <w:color w:val="000000" w:themeColor="text1"/>
              </w:rPr>
              <w:t xml:space="preserve">Both consultations </w:t>
            </w:r>
            <w:r>
              <w:rPr>
                <w:rFonts w:ascii="Arial" w:hAnsi="Arial" w:cs="Arial"/>
                <w:color w:val="000000" w:themeColor="text1"/>
              </w:rPr>
              <w:t xml:space="preserve">close in March and there is a possibility that the government will move to apply the recommendations from September 2022. </w:t>
            </w:r>
          </w:p>
          <w:p w14:paraId="2ACE5972" w14:textId="001AF8A4" w:rsidR="00CF20CD" w:rsidRDefault="00CF20CD" w:rsidP="00AF16C1">
            <w:pPr>
              <w:rPr>
                <w:rFonts w:ascii="Arial" w:hAnsi="Arial" w:cs="Arial"/>
                <w:b/>
                <w:bCs/>
                <w:color w:val="000000" w:themeColor="text1"/>
              </w:rPr>
            </w:pPr>
          </w:p>
          <w:p w14:paraId="0A839DAF" w14:textId="50FE2784" w:rsidR="008777FE" w:rsidRDefault="00FA5975" w:rsidP="00AF16C1">
            <w:pPr>
              <w:rPr>
                <w:rFonts w:ascii="Arial" w:hAnsi="Arial" w:cs="Arial"/>
                <w:color w:val="000000" w:themeColor="text1"/>
              </w:rPr>
            </w:pPr>
            <w:r>
              <w:rPr>
                <w:rFonts w:ascii="Arial" w:hAnsi="Arial" w:cs="Arial"/>
                <w:color w:val="000000" w:themeColor="text1"/>
              </w:rPr>
              <w:t>Given the limited time frame in which to respond, a small working party has been formed to review the documentation and will distribute a draft response to members in due course.</w:t>
            </w:r>
          </w:p>
          <w:p w14:paraId="7D155C39" w14:textId="77777777" w:rsidR="00FA5975" w:rsidRPr="00FA5975" w:rsidRDefault="00FA5975" w:rsidP="00AF16C1">
            <w:pPr>
              <w:rPr>
                <w:rFonts w:ascii="Arial" w:hAnsi="Arial" w:cs="Arial"/>
                <w:color w:val="000000" w:themeColor="text1"/>
              </w:rPr>
            </w:pPr>
          </w:p>
          <w:p w14:paraId="0BCC6186" w14:textId="51ABE24C" w:rsidR="00785995" w:rsidRDefault="00FA5975" w:rsidP="00AF16C1">
            <w:pPr>
              <w:rPr>
                <w:rFonts w:ascii="Arial" w:hAnsi="Arial" w:cs="Arial"/>
                <w:b/>
                <w:bCs/>
                <w:color w:val="000000" w:themeColor="text1"/>
              </w:rPr>
            </w:pPr>
            <w:r>
              <w:rPr>
                <w:rFonts w:ascii="Arial" w:hAnsi="Arial" w:cs="Arial"/>
                <w:b/>
                <w:bCs/>
                <w:color w:val="000000" w:themeColor="text1"/>
              </w:rPr>
              <w:t>ACTION</w:t>
            </w:r>
          </w:p>
          <w:p w14:paraId="5E1E8F67" w14:textId="690F33C6" w:rsidR="00FA5975" w:rsidRDefault="00FA5975" w:rsidP="00AF16C1">
            <w:pPr>
              <w:rPr>
                <w:rFonts w:ascii="Arial" w:hAnsi="Arial" w:cs="Arial"/>
                <w:b/>
                <w:bCs/>
                <w:color w:val="000000" w:themeColor="text1"/>
              </w:rPr>
            </w:pPr>
          </w:p>
          <w:p w14:paraId="07421204" w14:textId="1A8CBB58" w:rsidR="00FA5975" w:rsidRDefault="0070479C" w:rsidP="00AF16C1">
            <w:pPr>
              <w:rPr>
                <w:rFonts w:ascii="Arial" w:hAnsi="Arial" w:cs="Arial"/>
                <w:b/>
                <w:bCs/>
                <w:color w:val="000000" w:themeColor="text1"/>
              </w:rPr>
            </w:pPr>
            <w:r>
              <w:rPr>
                <w:rFonts w:ascii="Arial" w:hAnsi="Arial" w:cs="Arial"/>
                <w:b/>
                <w:bCs/>
                <w:color w:val="000000" w:themeColor="text1"/>
              </w:rPr>
              <w:t>Possible changes to the Access and Participation Plans (APP)</w:t>
            </w:r>
          </w:p>
          <w:p w14:paraId="20D05E98" w14:textId="74C9ABA2" w:rsidR="00FA5975" w:rsidRDefault="00FA5975" w:rsidP="00AF16C1">
            <w:pPr>
              <w:rPr>
                <w:rFonts w:ascii="Arial" w:hAnsi="Arial" w:cs="Arial"/>
                <w:b/>
                <w:bCs/>
                <w:color w:val="000000" w:themeColor="text1"/>
              </w:rPr>
            </w:pPr>
          </w:p>
          <w:p w14:paraId="77CA4B74" w14:textId="05548B4F" w:rsidR="00FA5975" w:rsidRDefault="0070479C" w:rsidP="00AF16C1">
            <w:pPr>
              <w:rPr>
                <w:rFonts w:ascii="Arial" w:hAnsi="Arial" w:cs="Arial"/>
                <w:color w:val="000000" w:themeColor="text1"/>
              </w:rPr>
            </w:pPr>
            <w:r>
              <w:rPr>
                <w:rFonts w:ascii="Arial" w:hAnsi="Arial" w:cs="Arial"/>
                <w:color w:val="000000" w:themeColor="text1"/>
              </w:rPr>
              <w:t>The Chair brought to the memberships attention an open letter written by the University’s Minister Michelle Do</w:t>
            </w:r>
            <w:r w:rsidR="0078186B">
              <w:rPr>
                <w:rFonts w:ascii="Arial" w:hAnsi="Arial" w:cs="Arial"/>
                <w:color w:val="000000" w:themeColor="text1"/>
              </w:rPr>
              <w:t>nelan</w:t>
            </w:r>
            <w:r>
              <w:rPr>
                <w:rFonts w:ascii="Arial" w:hAnsi="Arial" w:cs="Arial"/>
                <w:color w:val="000000" w:themeColor="text1"/>
              </w:rPr>
              <w:t xml:space="preserve"> MP, to the new Director of Fair Access, John Blake.  The letter indicated that his office should review the current time scale of APPs (reduce from 5 </w:t>
            </w:r>
            <w:r w:rsidR="00927C00">
              <w:rPr>
                <w:rFonts w:ascii="Arial" w:hAnsi="Arial" w:cs="Arial"/>
                <w:color w:val="000000" w:themeColor="text1"/>
              </w:rPr>
              <w:t xml:space="preserve">year to </w:t>
            </w:r>
            <w:r w:rsidR="0078186B">
              <w:rPr>
                <w:rFonts w:ascii="Arial" w:hAnsi="Arial" w:cs="Arial"/>
                <w:color w:val="000000" w:themeColor="text1"/>
              </w:rPr>
              <w:t>2.5-year</w:t>
            </w:r>
            <w:r>
              <w:rPr>
                <w:rFonts w:ascii="Arial" w:hAnsi="Arial" w:cs="Arial"/>
                <w:color w:val="000000" w:themeColor="text1"/>
              </w:rPr>
              <w:t xml:space="preserve"> durations) and </w:t>
            </w:r>
            <w:r w:rsidR="0078186B">
              <w:rPr>
                <w:rFonts w:ascii="Arial" w:hAnsi="Arial" w:cs="Arial"/>
                <w:color w:val="000000" w:themeColor="text1"/>
              </w:rPr>
              <w:t xml:space="preserve">consider opportunities for the sector to support schools with raising attainment.  The Director of Fair Access is due to speak to the sector later in February and colleagues will be attending </w:t>
            </w:r>
            <w:r w:rsidR="00867A20">
              <w:rPr>
                <w:rFonts w:ascii="Arial" w:hAnsi="Arial" w:cs="Arial"/>
                <w:color w:val="000000" w:themeColor="text1"/>
              </w:rPr>
              <w:t>sector</w:t>
            </w:r>
            <w:r w:rsidR="0078186B">
              <w:rPr>
                <w:rFonts w:ascii="Arial" w:hAnsi="Arial" w:cs="Arial"/>
                <w:color w:val="000000" w:themeColor="text1"/>
              </w:rPr>
              <w:t xml:space="preserve"> wide meetings </w:t>
            </w:r>
            <w:r w:rsidR="00867A20">
              <w:rPr>
                <w:rFonts w:ascii="Arial" w:hAnsi="Arial" w:cs="Arial"/>
                <w:color w:val="000000" w:themeColor="text1"/>
              </w:rPr>
              <w:t>which will outline any immediate changes.</w:t>
            </w:r>
          </w:p>
          <w:p w14:paraId="6CDD295B" w14:textId="77777777" w:rsidR="00FA5975" w:rsidRPr="00FF6378" w:rsidRDefault="00FA5975" w:rsidP="00AF16C1">
            <w:pPr>
              <w:rPr>
                <w:rFonts w:ascii="Arial" w:hAnsi="Arial" w:cs="Arial"/>
                <w:b/>
                <w:bCs/>
                <w:color w:val="000000" w:themeColor="text1"/>
              </w:rPr>
            </w:pPr>
          </w:p>
          <w:p w14:paraId="2E21C3F2" w14:textId="433948E4" w:rsidR="00E443EE" w:rsidRDefault="00E443EE" w:rsidP="00AF16C1">
            <w:pPr>
              <w:rPr>
                <w:rFonts w:ascii="Arial" w:hAnsi="Arial" w:cs="Arial"/>
                <w:b/>
                <w:bCs/>
                <w:color w:val="000000" w:themeColor="text1"/>
              </w:rPr>
            </w:pPr>
            <w:r w:rsidRPr="00124025">
              <w:rPr>
                <w:rFonts w:ascii="Arial" w:hAnsi="Arial" w:cs="Arial"/>
                <w:b/>
                <w:bCs/>
                <w:color w:val="000000" w:themeColor="text1"/>
              </w:rPr>
              <w:t>Reminder</w:t>
            </w:r>
            <w:r w:rsidR="00124025" w:rsidRPr="00124025">
              <w:rPr>
                <w:rFonts w:ascii="Arial" w:hAnsi="Arial" w:cs="Arial"/>
                <w:b/>
                <w:bCs/>
                <w:color w:val="000000" w:themeColor="text1"/>
              </w:rPr>
              <w:t xml:space="preserve">: </w:t>
            </w:r>
            <w:r w:rsidRPr="00124025">
              <w:rPr>
                <w:rFonts w:ascii="Arial" w:hAnsi="Arial" w:cs="Arial"/>
                <w:b/>
                <w:bCs/>
                <w:color w:val="000000" w:themeColor="text1"/>
              </w:rPr>
              <w:t>code of practice and communication plans</w:t>
            </w:r>
          </w:p>
          <w:p w14:paraId="07AE3D01" w14:textId="4380141A" w:rsidR="00124025" w:rsidRDefault="00CF20CD" w:rsidP="00AF16C1">
            <w:pPr>
              <w:rPr>
                <w:rFonts w:ascii="Arial" w:hAnsi="Arial" w:cs="Arial"/>
                <w:b/>
                <w:bCs/>
                <w:color w:val="000000" w:themeColor="text1"/>
              </w:rPr>
            </w:pPr>
            <w:r>
              <w:rPr>
                <w:rFonts w:ascii="Arial" w:hAnsi="Arial" w:cs="Arial"/>
                <w:color w:val="000000" w:themeColor="text1"/>
              </w:rPr>
              <w:t>C</w:t>
            </w:r>
            <w:r w:rsidR="00124025">
              <w:rPr>
                <w:rFonts w:ascii="Arial" w:hAnsi="Arial" w:cs="Arial"/>
                <w:color w:val="000000" w:themeColor="text1"/>
              </w:rPr>
              <w:t>olleagues were reminded of the need to follow agreed communication plans, update them as required and cascade to other colleagues as appropriate.</w:t>
            </w:r>
          </w:p>
          <w:p w14:paraId="1156F9BF" w14:textId="77777777" w:rsidR="00124025" w:rsidRPr="00124025" w:rsidRDefault="00124025" w:rsidP="00AF16C1">
            <w:pPr>
              <w:rPr>
                <w:rFonts w:ascii="Arial" w:hAnsi="Arial" w:cs="Arial"/>
                <w:b/>
                <w:bCs/>
                <w:color w:val="000000" w:themeColor="text1"/>
              </w:rPr>
            </w:pPr>
          </w:p>
          <w:p w14:paraId="684FA737" w14:textId="34FCD505" w:rsidR="00E443EE" w:rsidRDefault="00E443EE" w:rsidP="00AF16C1">
            <w:pPr>
              <w:rPr>
                <w:rFonts w:ascii="Arial" w:hAnsi="Arial" w:cs="Arial"/>
                <w:b/>
                <w:bCs/>
                <w:color w:val="000000" w:themeColor="text1"/>
              </w:rPr>
            </w:pPr>
            <w:r w:rsidRPr="00124025">
              <w:rPr>
                <w:rFonts w:ascii="Arial" w:hAnsi="Arial" w:cs="Arial"/>
                <w:b/>
                <w:bCs/>
                <w:color w:val="000000" w:themeColor="text1"/>
              </w:rPr>
              <w:t>Current COVID situation</w:t>
            </w:r>
          </w:p>
          <w:p w14:paraId="6285013F" w14:textId="50009CA9" w:rsidR="00124025" w:rsidRDefault="002843C1" w:rsidP="00AF16C1">
            <w:pPr>
              <w:rPr>
                <w:rFonts w:ascii="Arial" w:hAnsi="Arial" w:cs="Arial"/>
                <w:color w:val="000000" w:themeColor="text1"/>
              </w:rPr>
            </w:pPr>
            <w:r>
              <w:rPr>
                <w:rFonts w:ascii="Arial" w:hAnsi="Arial" w:cs="Arial"/>
                <w:color w:val="000000" w:themeColor="text1"/>
              </w:rPr>
              <w:t xml:space="preserve">The government has revoked Plan B and Plan A is back in force.  This means that face </w:t>
            </w:r>
            <w:r w:rsidR="00DB4FFF">
              <w:rPr>
                <w:rFonts w:ascii="Arial" w:hAnsi="Arial" w:cs="Arial"/>
                <w:color w:val="000000" w:themeColor="text1"/>
              </w:rPr>
              <w:t xml:space="preserve">coverings </w:t>
            </w:r>
            <w:r>
              <w:rPr>
                <w:rFonts w:ascii="Arial" w:hAnsi="Arial" w:cs="Arial"/>
                <w:color w:val="000000" w:themeColor="text1"/>
              </w:rPr>
              <w:t xml:space="preserve">are no longer mandated on campus but remain our strong recommendation.  </w:t>
            </w:r>
          </w:p>
          <w:p w14:paraId="40089253" w14:textId="1492BA25" w:rsidR="00124025" w:rsidRDefault="00124025" w:rsidP="00AF16C1">
            <w:pPr>
              <w:rPr>
                <w:rFonts w:ascii="Arial" w:hAnsi="Arial" w:cs="Arial"/>
                <w:color w:val="000000" w:themeColor="text1"/>
              </w:rPr>
            </w:pPr>
          </w:p>
          <w:p w14:paraId="5BFBE033" w14:textId="4286D76F" w:rsidR="002843C1" w:rsidRDefault="002843C1" w:rsidP="00AF16C1">
            <w:pPr>
              <w:rPr>
                <w:rFonts w:ascii="Arial" w:hAnsi="Arial" w:cs="Arial"/>
                <w:color w:val="000000" w:themeColor="text1"/>
              </w:rPr>
            </w:pPr>
            <w:r>
              <w:rPr>
                <w:rFonts w:ascii="Arial" w:hAnsi="Arial" w:cs="Arial"/>
                <w:color w:val="000000" w:themeColor="text1"/>
              </w:rPr>
              <w:t>The Track and Trace service has also been scaled back, which is in</w:t>
            </w:r>
            <w:r w:rsidR="00560F43">
              <w:rPr>
                <w:rFonts w:ascii="Arial" w:hAnsi="Arial" w:cs="Arial"/>
                <w:color w:val="000000" w:themeColor="text1"/>
              </w:rPr>
              <w:t xml:space="preserve"> </w:t>
            </w:r>
            <w:r>
              <w:rPr>
                <w:rFonts w:ascii="Arial" w:hAnsi="Arial" w:cs="Arial"/>
                <w:color w:val="000000" w:themeColor="text1"/>
              </w:rPr>
              <w:t xml:space="preserve">line with government guidance, and from 17.00 tonight, we will only be recording </w:t>
            </w:r>
            <w:r w:rsidR="00560F43">
              <w:rPr>
                <w:rFonts w:ascii="Arial" w:hAnsi="Arial" w:cs="Arial"/>
                <w:color w:val="000000" w:themeColor="text1"/>
              </w:rPr>
              <w:t xml:space="preserve">reports </w:t>
            </w:r>
            <w:r>
              <w:rPr>
                <w:rFonts w:ascii="Arial" w:hAnsi="Arial" w:cs="Arial"/>
                <w:color w:val="000000" w:themeColor="text1"/>
              </w:rPr>
              <w:t>of COVID and not tracking the students’ past movements as previous</w:t>
            </w:r>
            <w:r w:rsidR="00560F43">
              <w:rPr>
                <w:rFonts w:ascii="Arial" w:hAnsi="Arial" w:cs="Arial"/>
                <w:color w:val="000000" w:themeColor="text1"/>
              </w:rPr>
              <w:t>ly</w:t>
            </w:r>
            <w:r>
              <w:rPr>
                <w:rFonts w:ascii="Arial" w:hAnsi="Arial" w:cs="Arial"/>
                <w:color w:val="000000" w:themeColor="text1"/>
              </w:rPr>
              <w:t xml:space="preserve">.  </w:t>
            </w:r>
          </w:p>
          <w:p w14:paraId="4751A7FF" w14:textId="77777777" w:rsidR="00420DC2" w:rsidRDefault="00420DC2" w:rsidP="00AF16C1">
            <w:pPr>
              <w:rPr>
                <w:rFonts w:ascii="Arial" w:hAnsi="Arial" w:cs="Arial"/>
                <w:color w:val="000000" w:themeColor="text1"/>
              </w:rPr>
            </w:pPr>
          </w:p>
          <w:p w14:paraId="48E42A31" w14:textId="186FBBBC" w:rsidR="002843C1" w:rsidRDefault="002843C1" w:rsidP="00AF16C1">
            <w:pPr>
              <w:rPr>
                <w:rFonts w:ascii="Arial" w:hAnsi="Arial" w:cs="Arial"/>
                <w:color w:val="000000" w:themeColor="text1"/>
              </w:rPr>
            </w:pPr>
            <w:r>
              <w:rPr>
                <w:rFonts w:ascii="Arial" w:hAnsi="Arial" w:cs="Arial"/>
                <w:color w:val="000000" w:themeColor="text1"/>
              </w:rPr>
              <w:t xml:space="preserve">It </w:t>
            </w:r>
            <w:r w:rsidR="00420DC2">
              <w:rPr>
                <w:rFonts w:ascii="Arial" w:hAnsi="Arial" w:cs="Arial"/>
                <w:color w:val="000000" w:themeColor="text1"/>
              </w:rPr>
              <w:t>was</w:t>
            </w:r>
            <w:r>
              <w:rPr>
                <w:rFonts w:ascii="Arial" w:hAnsi="Arial" w:cs="Arial"/>
                <w:color w:val="000000" w:themeColor="text1"/>
              </w:rPr>
              <w:t xml:space="preserve"> noted that overall case statistics are higher for the University then the locality, but this is thought to be due to the high rates of </w:t>
            </w:r>
            <w:r w:rsidR="00F64162">
              <w:rPr>
                <w:rFonts w:ascii="Arial" w:hAnsi="Arial" w:cs="Arial"/>
                <w:color w:val="000000" w:themeColor="text1"/>
              </w:rPr>
              <w:t xml:space="preserve">the </w:t>
            </w:r>
            <w:r>
              <w:rPr>
                <w:rFonts w:ascii="Arial" w:hAnsi="Arial" w:cs="Arial"/>
                <w:color w:val="000000" w:themeColor="text1"/>
              </w:rPr>
              <w:t xml:space="preserve">OMICRON variant which is highly </w:t>
            </w:r>
            <w:r w:rsidR="001412E1">
              <w:rPr>
                <w:rFonts w:ascii="Arial" w:hAnsi="Arial" w:cs="Arial"/>
                <w:color w:val="000000" w:themeColor="text1"/>
              </w:rPr>
              <w:t>transmissible</w:t>
            </w:r>
            <w:r w:rsidR="00D13025">
              <w:rPr>
                <w:rFonts w:ascii="Arial" w:hAnsi="Arial" w:cs="Arial"/>
                <w:color w:val="000000" w:themeColor="text1"/>
              </w:rPr>
              <w:t xml:space="preserve"> in a </w:t>
            </w:r>
            <w:proofErr w:type="gramStart"/>
            <w:r w:rsidR="003155A0">
              <w:rPr>
                <w:rFonts w:ascii="Arial" w:hAnsi="Arial" w:cs="Arial"/>
                <w:color w:val="000000" w:themeColor="text1"/>
              </w:rPr>
              <w:t>University</w:t>
            </w:r>
            <w:proofErr w:type="gramEnd"/>
            <w:r w:rsidR="00D13025">
              <w:rPr>
                <w:rFonts w:ascii="Arial" w:hAnsi="Arial" w:cs="Arial"/>
                <w:color w:val="000000" w:themeColor="text1"/>
              </w:rPr>
              <w:t xml:space="preserve"> community</w:t>
            </w:r>
            <w:r w:rsidR="001412E1">
              <w:rPr>
                <w:rFonts w:ascii="Arial" w:hAnsi="Arial" w:cs="Arial"/>
                <w:color w:val="000000" w:themeColor="text1"/>
              </w:rPr>
              <w:t xml:space="preserve">.  As the OMICRON ‘wave’ appears to be abating, the case numbers should fall back to trend. </w:t>
            </w:r>
          </w:p>
          <w:p w14:paraId="6D040AD3" w14:textId="319FC880" w:rsidR="002843C1" w:rsidRDefault="002843C1" w:rsidP="00AF16C1">
            <w:pPr>
              <w:rPr>
                <w:rFonts w:ascii="Arial" w:hAnsi="Arial" w:cs="Arial"/>
                <w:color w:val="000000" w:themeColor="text1"/>
              </w:rPr>
            </w:pPr>
          </w:p>
          <w:p w14:paraId="59DB9C08" w14:textId="1C970CEB" w:rsidR="001412E1" w:rsidRDefault="001412E1" w:rsidP="00AF16C1">
            <w:pPr>
              <w:rPr>
                <w:rFonts w:ascii="Arial" w:hAnsi="Arial" w:cs="Arial"/>
                <w:color w:val="000000" w:themeColor="text1"/>
              </w:rPr>
            </w:pPr>
            <w:r>
              <w:rPr>
                <w:rFonts w:ascii="Arial" w:hAnsi="Arial" w:cs="Arial"/>
                <w:color w:val="000000" w:themeColor="text1"/>
              </w:rPr>
              <w:t xml:space="preserve">Teaching and Learning activities are back to being mostly delivered in person, but some Schools continue to deliver key sessions such as tutorials online. </w:t>
            </w:r>
          </w:p>
          <w:p w14:paraId="400E6546" w14:textId="77777777" w:rsidR="001412E1" w:rsidRPr="00124025" w:rsidRDefault="001412E1" w:rsidP="00AF16C1">
            <w:pPr>
              <w:rPr>
                <w:rFonts w:ascii="Arial" w:hAnsi="Arial" w:cs="Arial"/>
                <w:color w:val="000000" w:themeColor="text1"/>
              </w:rPr>
            </w:pPr>
          </w:p>
          <w:p w14:paraId="369F8BDF" w14:textId="77777777" w:rsidR="00E443EE" w:rsidRPr="002843C1" w:rsidRDefault="00E443EE" w:rsidP="00E443EE">
            <w:pPr>
              <w:rPr>
                <w:rFonts w:ascii="Arial" w:hAnsi="Arial" w:cs="Arial"/>
                <w:b/>
                <w:bCs/>
                <w:color w:val="000000" w:themeColor="text1"/>
              </w:rPr>
            </w:pPr>
            <w:r w:rsidRPr="002843C1">
              <w:rPr>
                <w:rFonts w:ascii="Arial" w:hAnsi="Arial" w:cs="Arial"/>
                <w:b/>
                <w:bCs/>
                <w:color w:val="000000" w:themeColor="text1"/>
              </w:rPr>
              <w:lastRenderedPageBreak/>
              <w:t>UUK Framework for Programme Reviews</w:t>
            </w:r>
          </w:p>
          <w:p w14:paraId="07A78FAE" w14:textId="00BB3538" w:rsidR="00E443EE" w:rsidRDefault="00867A20" w:rsidP="00AF16C1">
            <w:pPr>
              <w:rPr>
                <w:rFonts w:ascii="Arial" w:hAnsi="Arial" w:cs="Arial"/>
                <w:color w:val="000000" w:themeColor="text1"/>
              </w:rPr>
            </w:pPr>
            <w:r>
              <w:rPr>
                <w:rFonts w:ascii="Arial" w:hAnsi="Arial" w:cs="Arial"/>
                <w:color w:val="000000" w:themeColor="text1"/>
              </w:rPr>
              <w:t xml:space="preserve">It was noted that UUK </w:t>
            </w:r>
            <w:r w:rsidR="00146143">
              <w:rPr>
                <w:rFonts w:ascii="Arial" w:hAnsi="Arial" w:cs="Arial"/>
                <w:color w:val="000000" w:themeColor="text1"/>
              </w:rPr>
              <w:t xml:space="preserve">has </w:t>
            </w:r>
            <w:r w:rsidR="00146143" w:rsidRPr="00146143">
              <w:rPr>
                <w:rFonts w:ascii="Arial" w:hAnsi="Arial" w:cs="Arial"/>
                <w:color w:val="000000" w:themeColor="text1"/>
              </w:rPr>
              <w:t xml:space="preserve">developed </w:t>
            </w:r>
            <w:r w:rsidR="00146143">
              <w:rPr>
                <w:rFonts w:ascii="Arial" w:hAnsi="Arial" w:cs="Arial"/>
                <w:color w:val="000000" w:themeColor="text1"/>
              </w:rPr>
              <w:t>a</w:t>
            </w:r>
            <w:r w:rsidR="00146143" w:rsidRPr="00146143">
              <w:rPr>
                <w:rFonts w:ascii="Arial" w:hAnsi="Arial" w:cs="Arial"/>
                <w:color w:val="000000" w:themeColor="text1"/>
              </w:rPr>
              <w:t xml:space="preserve"> framework to support universities in England to identify courses where value or quality might be a problem</w:t>
            </w:r>
            <w:r w:rsidR="00146143">
              <w:rPr>
                <w:rFonts w:ascii="Arial" w:hAnsi="Arial" w:cs="Arial"/>
                <w:color w:val="000000" w:themeColor="text1"/>
              </w:rPr>
              <w:t xml:space="preserve">. This will support the University in </w:t>
            </w:r>
            <w:r w:rsidR="00146143" w:rsidRPr="00146143">
              <w:rPr>
                <w:rFonts w:ascii="Arial" w:hAnsi="Arial" w:cs="Arial"/>
                <w:color w:val="000000" w:themeColor="text1"/>
              </w:rPr>
              <w:t>it</w:t>
            </w:r>
            <w:r w:rsidR="00A60607">
              <w:rPr>
                <w:rFonts w:ascii="Arial" w:hAnsi="Arial" w:cs="Arial"/>
                <w:color w:val="000000" w:themeColor="text1"/>
              </w:rPr>
              <w:t xml:space="preserve"> </w:t>
            </w:r>
            <w:r>
              <w:rPr>
                <w:rFonts w:ascii="Arial" w:hAnsi="Arial" w:cs="Arial"/>
                <w:color w:val="000000" w:themeColor="text1"/>
              </w:rPr>
              <w:t>respond</w:t>
            </w:r>
            <w:r w:rsidR="00146143">
              <w:rPr>
                <w:rFonts w:ascii="Arial" w:hAnsi="Arial" w:cs="Arial"/>
                <w:color w:val="000000" w:themeColor="text1"/>
              </w:rPr>
              <w:t>ing</w:t>
            </w:r>
            <w:r>
              <w:rPr>
                <w:rFonts w:ascii="Arial" w:hAnsi="Arial" w:cs="Arial"/>
                <w:color w:val="000000" w:themeColor="text1"/>
              </w:rPr>
              <w:t xml:space="preserve"> to the B3 conditions. </w:t>
            </w:r>
          </w:p>
          <w:p w14:paraId="00D7E229" w14:textId="477BCD5D" w:rsidR="003C6E72" w:rsidRPr="0013243A" w:rsidRDefault="003C6E72" w:rsidP="00E443EE">
            <w:pPr>
              <w:rPr>
                <w:rFonts w:ascii="Arial" w:eastAsia="Times New Roman" w:hAnsi="Arial" w:cs="Arial"/>
                <w:bCs/>
                <w:color w:val="000000"/>
              </w:rPr>
            </w:pPr>
          </w:p>
        </w:tc>
        <w:tc>
          <w:tcPr>
            <w:tcW w:w="2514" w:type="dxa"/>
            <w:tcBorders>
              <w:top w:val="nil"/>
              <w:left w:val="nil"/>
              <w:bottom w:val="nil"/>
              <w:right w:val="nil"/>
            </w:tcBorders>
          </w:tcPr>
          <w:p w14:paraId="548B8F8D" w14:textId="4A154D2F" w:rsidR="003C6E72" w:rsidRDefault="003C6E72" w:rsidP="00AF16C1">
            <w:pPr>
              <w:jc w:val="right"/>
              <w:rPr>
                <w:rFonts w:ascii="Arial" w:hAnsi="Arial" w:cs="Arial"/>
                <w:b/>
              </w:rPr>
            </w:pPr>
          </w:p>
          <w:p w14:paraId="2E3EDA2B" w14:textId="3C447226" w:rsidR="00FA5975" w:rsidRDefault="00FA5975" w:rsidP="00AF16C1">
            <w:pPr>
              <w:jc w:val="right"/>
              <w:rPr>
                <w:rFonts w:ascii="Arial" w:hAnsi="Arial" w:cs="Arial"/>
                <w:b/>
              </w:rPr>
            </w:pPr>
          </w:p>
          <w:p w14:paraId="28DBDD12" w14:textId="15BCB709" w:rsidR="00FA5975" w:rsidRDefault="00FA5975" w:rsidP="00AF16C1">
            <w:pPr>
              <w:jc w:val="right"/>
              <w:rPr>
                <w:rFonts w:ascii="Arial" w:hAnsi="Arial" w:cs="Arial"/>
                <w:b/>
              </w:rPr>
            </w:pPr>
          </w:p>
          <w:p w14:paraId="03C6904B" w14:textId="739A2D50" w:rsidR="00FA5975" w:rsidRDefault="00FA5975" w:rsidP="00AF16C1">
            <w:pPr>
              <w:jc w:val="right"/>
              <w:rPr>
                <w:rFonts w:ascii="Arial" w:hAnsi="Arial" w:cs="Arial"/>
                <w:b/>
              </w:rPr>
            </w:pPr>
          </w:p>
          <w:p w14:paraId="7CC94C5F" w14:textId="5183D185" w:rsidR="00FA5975" w:rsidRDefault="00FA5975" w:rsidP="00AF16C1">
            <w:pPr>
              <w:jc w:val="right"/>
              <w:rPr>
                <w:rFonts w:ascii="Arial" w:hAnsi="Arial" w:cs="Arial"/>
                <w:b/>
              </w:rPr>
            </w:pPr>
          </w:p>
          <w:p w14:paraId="4909C2A4" w14:textId="167CF9ED" w:rsidR="00FA5975" w:rsidRDefault="00FA5975" w:rsidP="00AF16C1">
            <w:pPr>
              <w:jc w:val="right"/>
              <w:rPr>
                <w:rFonts w:ascii="Arial" w:hAnsi="Arial" w:cs="Arial"/>
                <w:b/>
              </w:rPr>
            </w:pPr>
          </w:p>
          <w:p w14:paraId="538CC599" w14:textId="5A8569E1" w:rsidR="00FA5975" w:rsidRDefault="00FA5975" w:rsidP="00AF16C1">
            <w:pPr>
              <w:jc w:val="right"/>
              <w:rPr>
                <w:rFonts w:ascii="Arial" w:hAnsi="Arial" w:cs="Arial"/>
                <w:b/>
              </w:rPr>
            </w:pPr>
          </w:p>
          <w:p w14:paraId="4B3BBAC6" w14:textId="4D791632" w:rsidR="00FA5975" w:rsidRDefault="00FA5975" w:rsidP="00AF16C1">
            <w:pPr>
              <w:jc w:val="right"/>
              <w:rPr>
                <w:rFonts w:ascii="Arial" w:hAnsi="Arial" w:cs="Arial"/>
                <w:b/>
              </w:rPr>
            </w:pPr>
          </w:p>
          <w:p w14:paraId="395554F4" w14:textId="19A8F7D9" w:rsidR="00FA5975" w:rsidRDefault="00FA5975" w:rsidP="00AF16C1">
            <w:pPr>
              <w:jc w:val="right"/>
              <w:rPr>
                <w:rFonts w:ascii="Arial" w:hAnsi="Arial" w:cs="Arial"/>
                <w:b/>
              </w:rPr>
            </w:pPr>
          </w:p>
          <w:p w14:paraId="02390632" w14:textId="60AF4EC7" w:rsidR="00FA5975" w:rsidRDefault="00FA5975" w:rsidP="00AF16C1">
            <w:pPr>
              <w:jc w:val="right"/>
              <w:rPr>
                <w:rFonts w:ascii="Arial" w:hAnsi="Arial" w:cs="Arial"/>
                <w:b/>
              </w:rPr>
            </w:pPr>
          </w:p>
          <w:p w14:paraId="406E255A" w14:textId="5C9BBE3E" w:rsidR="00FA5975" w:rsidRDefault="00FA5975" w:rsidP="00AF16C1">
            <w:pPr>
              <w:jc w:val="right"/>
              <w:rPr>
                <w:rFonts w:ascii="Arial" w:hAnsi="Arial" w:cs="Arial"/>
                <w:b/>
              </w:rPr>
            </w:pPr>
          </w:p>
          <w:p w14:paraId="5DDE347A" w14:textId="30901200" w:rsidR="00FA5975" w:rsidRDefault="00FA5975" w:rsidP="00AF16C1">
            <w:pPr>
              <w:jc w:val="right"/>
              <w:rPr>
                <w:rFonts w:ascii="Arial" w:hAnsi="Arial" w:cs="Arial"/>
                <w:b/>
              </w:rPr>
            </w:pPr>
          </w:p>
          <w:p w14:paraId="220F5023" w14:textId="408202CA" w:rsidR="00FA5975" w:rsidRDefault="00FA5975" w:rsidP="00AF16C1">
            <w:pPr>
              <w:jc w:val="right"/>
              <w:rPr>
                <w:rFonts w:ascii="Arial" w:hAnsi="Arial" w:cs="Arial"/>
                <w:b/>
              </w:rPr>
            </w:pPr>
          </w:p>
          <w:p w14:paraId="56B1E270" w14:textId="0148C17A" w:rsidR="00FA5975" w:rsidRDefault="00FA5975" w:rsidP="00AF16C1">
            <w:pPr>
              <w:jc w:val="right"/>
              <w:rPr>
                <w:rFonts w:ascii="Arial" w:hAnsi="Arial" w:cs="Arial"/>
                <w:b/>
              </w:rPr>
            </w:pPr>
          </w:p>
          <w:p w14:paraId="5F33102D" w14:textId="45008AA8" w:rsidR="00FA5975" w:rsidRDefault="00FA5975" w:rsidP="00AF16C1">
            <w:pPr>
              <w:jc w:val="right"/>
              <w:rPr>
                <w:rFonts w:ascii="Arial" w:hAnsi="Arial" w:cs="Arial"/>
                <w:b/>
              </w:rPr>
            </w:pPr>
          </w:p>
          <w:p w14:paraId="40D41B15" w14:textId="241FDC7B" w:rsidR="00FA5975" w:rsidRDefault="00FA5975" w:rsidP="00AF16C1">
            <w:pPr>
              <w:jc w:val="right"/>
              <w:rPr>
                <w:rFonts w:ascii="Arial" w:hAnsi="Arial" w:cs="Arial"/>
                <w:b/>
              </w:rPr>
            </w:pPr>
          </w:p>
          <w:p w14:paraId="755A2B14" w14:textId="1F339AA6" w:rsidR="00FA5975" w:rsidRDefault="00FA5975" w:rsidP="00AF16C1">
            <w:pPr>
              <w:jc w:val="right"/>
              <w:rPr>
                <w:rFonts w:ascii="Arial" w:hAnsi="Arial" w:cs="Arial"/>
                <w:b/>
              </w:rPr>
            </w:pPr>
          </w:p>
          <w:p w14:paraId="19C099DD" w14:textId="0CDB78AC" w:rsidR="00FA5975" w:rsidRDefault="00FA5975" w:rsidP="00AF16C1">
            <w:pPr>
              <w:jc w:val="right"/>
              <w:rPr>
                <w:rFonts w:ascii="Arial" w:hAnsi="Arial" w:cs="Arial"/>
                <w:b/>
              </w:rPr>
            </w:pPr>
          </w:p>
          <w:p w14:paraId="5AB1199A" w14:textId="57300ED9" w:rsidR="00FA5975" w:rsidRDefault="00FA5975" w:rsidP="00AF16C1">
            <w:pPr>
              <w:jc w:val="right"/>
              <w:rPr>
                <w:rFonts w:ascii="Arial" w:hAnsi="Arial" w:cs="Arial"/>
                <w:b/>
              </w:rPr>
            </w:pPr>
          </w:p>
          <w:p w14:paraId="69B675DE" w14:textId="17D4BA17" w:rsidR="00FA5975" w:rsidRDefault="00FA5975" w:rsidP="00AF16C1">
            <w:pPr>
              <w:jc w:val="right"/>
              <w:rPr>
                <w:rFonts w:ascii="Arial" w:hAnsi="Arial" w:cs="Arial"/>
                <w:b/>
              </w:rPr>
            </w:pPr>
          </w:p>
          <w:p w14:paraId="56F3C22C" w14:textId="606CE634" w:rsidR="00FA5975" w:rsidRDefault="00FA5975" w:rsidP="00AF16C1">
            <w:pPr>
              <w:jc w:val="right"/>
              <w:rPr>
                <w:rFonts w:ascii="Arial" w:hAnsi="Arial" w:cs="Arial"/>
                <w:b/>
              </w:rPr>
            </w:pPr>
          </w:p>
          <w:p w14:paraId="4CC83906" w14:textId="384076BE" w:rsidR="00FA5975" w:rsidRDefault="00FA5975" w:rsidP="00AF16C1">
            <w:pPr>
              <w:jc w:val="right"/>
              <w:rPr>
                <w:rFonts w:ascii="Arial" w:hAnsi="Arial" w:cs="Arial"/>
                <w:b/>
              </w:rPr>
            </w:pPr>
          </w:p>
          <w:p w14:paraId="1C182F84" w14:textId="66E3A248" w:rsidR="00FA5975" w:rsidRDefault="00FA5975" w:rsidP="00AF16C1">
            <w:pPr>
              <w:jc w:val="right"/>
              <w:rPr>
                <w:rFonts w:ascii="Arial" w:hAnsi="Arial" w:cs="Arial"/>
                <w:b/>
              </w:rPr>
            </w:pPr>
          </w:p>
          <w:p w14:paraId="45D5A15D" w14:textId="2F9C3445" w:rsidR="00FA5975" w:rsidRDefault="00FA5975" w:rsidP="00AF16C1">
            <w:pPr>
              <w:jc w:val="right"/>
              <w:rPr>
                <w:rFonts w:ascii="Arial" w:hAnsi="Arial" w:cs="Arial"/>
                <w:b/>
              </w:rPr>
            </w:pPr>
          </w:p>
          <w:p w14:paraId="168DF97C" w14:textId="5FA8C949" w:rsidR="00FA5975" w:rsidRDefault="00FA5975" w:rsidP="00AF16C1">
            <w:pPr>
              <w:jc w:val="right"/>
              <w:rPr>
                <w:rFonts w:ascii="Arial" w:hAnsi="Arial" w:cs="Arial"/>
                <w:b/>
              </w:rPr>
            </w:pPr>
          </w:p>
          <w:p w14:paraId="693EDB0C" w14:textId="2B6639EC" w:rsidR="00FA5975" w:rsidRDefault="00FA5975" w:rsidP="00AF16C1">
            <w:pPr>
              <w:jc w:val="right"/>
              <w:rPr>
                <w:rFonts w:ascii="Arial" w:hAnsi="Arial" w:cs="Arial"/>
                <w:b/>
              </w:rPr>
            </w:pPr>
          </w:p>
          <w:p w14:paraId="0BC8CF0E" w14:textId="31BC0808" w:rsidR="00FA5975" w:rsidRDefault="00FA5975" w:rsidP="00AF16C1">
            <w:pPr>
              <w:jc w:val="right"/>
              <w:rPr>
                <w:rFonts w:ascii="Arial" w:hAnsi="Arial" w:cs="Arial"/>
                <w:b/>
              </w:rPr>
            </w:pPr>
          </w:p>
          <w:p w14:paraId="158CDA60" w14:textId="57A24295" w:rsidR="00FA5975" w:rsidRDefault="00FA5975" w:rsidP="00AF16C1">
            <w:pPr>
              <w:jc w:val="right"/>
              <w:rPr>
                <w:rFonts w:ascii="Arial" w:hAnsi="Arial" w:cs="Arial"/>
                <w:b/>
              </w:rPr>
            </w:pPr>
          </w:p>
          <w:p w14:paraId="06E12054" w14:textId="05A1F3F6" w:rsidR="00FA5975" w:rsidRDefault="00FA5975" w:rsidP="00AF16C1">
            <w:pPr>
              <w:jc w:val="right"/>
              <w:rPr>
                <w:rFonts w:ascii="Arial" w:hAnsi="Arial" w:cs="Arial"/>
                <w:b/>
              </w:rPr>
            </w:pPr>
          </w:p>
          <w:p w14:paraId="3118D5BF" w14:textId="20CCCEC4" w:rsidR="00FA5975" w:rsidRDefault="00FA5975" w:rsidP="00AF16C1">
            <w:pPr>
              <w:jc w:val="right"/>
              <w:rPr>
                <w:rFonts w:ascii="Arial" w:hAnsi="Arial" w:cs="Arial"/>
                <w:b/>
              </w:rPr>
            </w:pPr>
          </w:p>
          <w:p w14:paraId="6C24E887" w14:textId="5EF96D24" w:rsidR="00FA5975" w:rsidRDefault="00FA5975" w:rsidP="00AF16C1">
            <w:pPr>
              <w:jc w:val="right"/>
              <w:rPr>
                <w:rFonts w:ascii="Arial" w:hAnsi="Arial" w:cs="Arial"/>
                <w:b/>
              </w:rPr>
            </w:pPr>
          </w:p>
          <w:p w14:paraId="21DCDFB6" w14:textId="317F1698" w:rsidR="00FA5975" w:rsidRDefault="00FA5975" w:rsidP="00AF16C1">
            <w:pPr>
              <w:jc w:val="right"/>
              <w:rPr>
                <w:rFonts w:ascii="Arial" w:hAnsi="Arial" w:cs="Arial"/>
                <w:b/>
              </w:rPr>
            </w:pPr>
          </w:p>
          <w:p w14:paraId="73929803" w14:textId="59DEA047" w:rsidR="00FA5975" w:rsidRDefault="00FA5975" w:rsidP="00AF16C1">
            <w:pPr>
              <w:jc w:val="right"/>
              <w:rPr>
                <w:rFonts w:ascii="Arial" w:hAnsi="Arial" w:cs="Arial"/>
                <w:b/>
              </w:rPr>
            </w:pPr>
          </w:p>
          <w:p w14:paraId="4CB7A0EE" w14:textId="3BA59BD5" w:rsidR="00FA5975" w:rsidRDefault="00FA5975" w:rsidP="00AF16C1">
            <w:pPr>
              <w:jc w:val="right"/>
              <w:rPr>
                <w:rFonts w:ascii="Arial" w:hAnsi="Arial" w:cs="Arial"/>
                <w:b/>
              </w:rPr>
            </w:pPr>
          </w:p>
          <w:p w14:paraId="5B581E42" w14:textId="5E8DA8AF" w:rsidR="00FA5975" w:rsidRDefault="00FA5975" w:rsidP="00AF16C1">
            <w:pPr>
              <w:jc w:val="right"/>
              <w:rPr>
                <w:rFonts w:ascii="Arial" w:hAnsi="Arial" w:cs="Arial"/>
                <w:b/>
              </w:rPr>
            </w:pPr>
          </w:p>
          <w:p w14:paraId="7B8D3230" w14:textId="72CB5BDD" w:rsidR="00FA5975" w:rsidRDefault="00FA5975" w:rsidP="00AF16C1">
            <w:pPr>
              <w:jc w:val="right"/>
              <w:rPr>
                <w:rFonts w:ascii="Arial" w:hAnsi="Arial" w:cs="Arial"/>
                <w:b/>
              </w:rPr>
            </w:pPr>
          </w:p>
          <w:p w14:paraId="7E901402" w14:textId="785C9220" w:rsidR="00FA5975" w:rsidRDefault="00FA5975" w:rsidP="00AF16C1">
            <w:pPr>
              <w:jc w:val="right"/>
              <w:rPr>
                <w:rFonts w:ascii="Arial" w:hAnsi="Arial" w:cs="Arial"/>
                <w:b/>
              </w:rPr>
            </w:pPr>
          </w:p>
          <w:p w14:paraId="125ECA24" w14:textId="597D8BF0" w:rsidR="00FA5975" w:rsidRDefault="00FA5975" w:rsidP="00AF16C1">
            <w:pPr>
              <w:jc w:val="right"/>
              <w:rPr>
                <w:rFonts w:ascii="Arial" w:hAnsi="Arial" w:cs="Arial"/>
                <w:b/>
              </w:rPr>
            </w:pPr>
          </w:p>
          <w:p w14:paraId="406E4D41" w14:textId="62969300" w:rsidR="00FA5975" w:rsidRDefault="00FA5975" w:rsidP="00AF16C1">
            <w:pPr>
              <w:jc w:val="right"/>
              <w:rPr>
                <w:rFonts w:ascii="Arial" w:hAnsi="Arial" w:cs="Arial"/>
                <w:b/>
              </w:rPr>
            </w:pPr>
          </w:p>
          <w:p w14:paraId="45923F6A" w14:textId="1697AC3D" w:rsidR="00FA5975" w:rsidRDefault="00FA5975" w:rsidP="00AF16C1">
            <w:pPr>
              <w:jc w:val="right"/>
              <w:rPr>
                <w:rFonts w:ascii="Arial" w:hAnsi="Arial" w:cs="Arial"/>
                <w:b/>
              </w:rPr>
            </w:pPr>
          </w:p>
          <w:p w14:paraId="53B754C2" w14:textId="3B3B83F3" w:rsidR="00FA5975" w:rsidRDefault="00FA5975" w:rsidP="00AF16C1">
            <w:pPr>
              <w:jc w:val="right"/>
              <w:rPr>
                <w:rFonts w:ascii="Arial" w:hAnsi="Arial" w:cs="Arial"/>
                <w:b/>
              </w:rPr>
            </w:pPr>
          </w:p>
          <w:p w14:paraId="1EB0D3CB" w14:textId="00B9D6EF" w:rsidR="00FA5975" w:rsidRDefault="00FA5975" w:rsidP="00FA5975">
            <w:pPr>
              <w:rPr>
                <w:rFonts w:ascii="Arial" w:hAnsi="Arial" w:cs="Arial"/>
                <w:b/>
              </w:rPr>
            </w:pPr>
          </w:p>
          <w:p w14:paraId="74774D89" w14:textId="77777777" w:rsidR="00FA5975" w:rsidRDefault="00FA5975" w:rsidP="00FA5975">
            <w:pPr>
              <w:rPr>
                <w:rFonts w:ascii="Arial" w:hAnsi="Arial" w:cs="Arial"/>
                <w:b/>
              </w:rPr>
            </w:pPr>
          </w:p>
          <w:p w14:paraId="2CF2CA62" w14:textId="7B162C3F" w:rsidR="00FA5975" w:rsidRPr="008D143A" w:rsidRDefault="00FA5975" w:rsidP="00FA5975">
            <w:pPr>
              <w:jc w:val="center"/>
              <w:rPr>
                <w:rFonts w:ascii="Arial" w:hAnsi="Arial" w:cs="Arial"/>
                <w:b/>
              </w:rPr>
            </w:pPr>
            <w:r>
              <w:rPr>
                <w:rFonts w:ascii="Arial" w:hAnsi="Arial" w:cs="Arial"/>
                <w:b/>
              </w:rPr>
              <w:t xml:space="preserve">Chair </w:t>
            </w:r>
          </w:p>
          <w:p w14:paraId="750BFCA2" w14:textId="632AA17D" w:rsidR="003C6E72" w:rsidRPr="008D143A" w:rsidRDefault="003C6E72" w:rsidP="00AF16C1">
            <w:pPr>
              <w:rPr>
                <w:rFonts w:ascii="Arial" w:hAnsi="Arial" w:cs="Arial"/>
                <w:b/>
              </w:rPr>
            </w:pPr>
          </w:p>
        </w:tc>
      </w:tr>
      <w:tr w:rsidR="003C6E72" w14:paraId="6329263C" w14:textId="77777777" w:rsidTr="009C6362">
        <w:trPr>
          <w:gridAfter w:val="2"/>
          <w:wAfter w:w="4828" w:type="dxa"/>
        </w:trPr>
        <w:tc>
          <w:tcPr>
            <w:tcW w:w="1341" w:type="dxa"/>
            <w:tcBorders>
              <w:top w:val="nil"/>
              <w:left w:val="nil"/>
              <w:bottom w:val="nil"/>
              <w:right w:val="nil"/>
            </w:tcBorders>
          </w:tcPr>
          <w:p w14:paraId="41B5B319" w14:textId="0F8BA9BA" w:rsidR="003C6E72" w:rsidRPr="00E857A4" w:rsidRDefault="00E443EE" w:rsidP="00AF16C1">
            <w:pPr>
              <w:rPr>
                <w:rFonts w:ascii="Arial" w:hAnsi="Arial" w:cs="Arial"/>
                <w:b/>
              </w:rPr>
            </w:pPr>
            <w:r>
              <w:rPr>
                <w:rFonts w:ascii="Arial" w:hAnsi="Arial" w:cs="Arial"/>
                <w:b/>
              </w:rPr>
              <w:lastRenderedPageBreak/>
              <w:t>5</w:t>
            </w:r>
            <w:r w:rsidR="003C6E72">
              <w:rPr>
                <w:rFonts w:ascii="Arial" w:hAnsi="Arial" w:cs="Arial"/>
                <w:b/>
              </w:rPr>
              <w:t>.</w:t>
            </w:r>
            <w:r>
              <w:rPr>
                <w:rFonts w:ascii="Arial" w:hAnsi="Arial" w:cs="Arial"/>
                <w:b/>
              </w:rPr>
              <w:t>0</w:t>
            </w:r>
          </w:p>
        </w:tc>
        <w:tc>
          <w:tcPr>
            <w:tcW w:w="7062" w:type="dxa"/>
            <w:gridSpan w:val="2"/>
            <w:tcBorders>
              <w:top w:val="nil"/>
              <w:left w:val="nil"/>
              <w:bottom w:val="nil"/>
              <w:right w:val="nil"/>
            </w:tcBorders>
          </w:tcPr>
          <w:p w14:paraId="12158080" w14:textId="6FAD2FA7" w:rsidR="003C6E72" w:rsidRDefault="00E443EE" w:rsidP="00AF16C1">
            <w:pPr>
              <w:rPr>
                <w:rFonts w:ascii="Arial" w:hAnsi="Arial" w:cs="Arial"/>
                <w:b/>
                <w:color w:val="000000" w:themeColor="text1"/>
              </w:rPr>
            </w:pPr>
            <w:r>
              <w:rPr>
                <w:rFonts w:ascii="Arial" w:hAnsi="Arial" w:cs="Arial"/>
                <w:b/>
                <w:color w:val="000000" w:themeColor="text1"/>
              </w:rPr>
              <w:t>PAT POLICY REVIEW</w:t>
            </w:r>
          </w:p>
          <w:p w14:paraId="0E5FF74E" w14:textId="7E401DEF" w:rsidR="003C6E72" w:rsidRDefault="00E443EE" w:rsidP="00AF16C1">
            <w:pPr>
              <w:rPr>
                <w:rFonts w:ascii="Arial" w:hAnsi="Arial" w:cs="Arial"/>
              </w:rPr>
            </w:pPr>
            <w:r>
              <w:rPr>
                <w:rFonts w:ascii="Arial" w:hAnsi="Arial" w:cs="Arial"/>
              </w:rPr>
              <w:t>To approve the revisions to the PAT Policy</w:t>
            </w:r>
          </w:p>
          <w:p w14:paraId="7CC95800" w14:textId="59B61620" w:rsidR="00C66C03" w:rsidRDefault="00C66C03" w:rsidP="00AF16C1">
            <w:pPr>
              <w:rPr>
                <w:rFonts w:ascii="Arial" w:hAnsi="Arial" w:cs="Arial"/>
                <w:b/>
                <w:color w:val="000000" w:themeColor="text1"/>
              </w:rPr>
            </w:pPr>
            <w:r>
              <w:rPr>
                <w:rFonts w:ascii="Arial" w:hAnsi="Arial" w:cs="Arial"/>
                <w:b/>
              </w:rPr>
              <w:t>AGREED</w:t>
            </w:r>
          </w:p>
          <w:p w14:paraId="444EA296" w14:textId="397BBEF7" w:rsidR="003C6E72" w:rsidRPr="00867A20" w:rsidRDefault="00867A20" w:rsidP="00AF16C1">
            <w:pPr>
              <w:rPr>
                <w:rFonts w:ascii="Arial" w:hAnsi="Arial" w:cs="Arial"/>
                <w:bCs/>
                <w:color w:val="000000" w:themeColor="text1"/>
              </w:rPr>
            </w:pPr>
            <w:r>
              <w:rPr>
                <w:rFonts w:ascii="Arial" w:hAnsi="Arial" w:cs="Arial"/>
                <w:bCs/>
                <w:color w:val="000000" w:themeColor="text1"/>
              </w:rPr>
              <w:t xml:space="preserve">It was agreed that the training materials for PATs will be placed in the T&amp;L forum for </w:t>
            </w:r>
            <w:r w:rsidR="00C66C03">
              <w:rPr>
                <w:rFonts w:ascii="Arial" w:hAnsi="Arial" w:cs="Arial"/>
                <w:bCs/>
                <w:color w:val="000000" w:themeColor="text1"/>
              </w:rPr>
              <w:t xml:space="preserve">members to download. </w:t>
            </w:r>
            <w:r w:rsidR="00C66C03" w:rsidRPr="00C66C03">
              <w:rPr>
                <w:rFonts w:ascii="Arial" w:hAnsi="Arial" w:cs="Arial"/>
                <w:b/>
                <w:color w:val="000000" w:themeColor="text1"/>
              </w:rPr>
              <w:t>ACTION</w:t>
            </w:r>
          </w:p>
          <w:p w14:paraId="16FAB849" w14:textId="7DBBEAC0" w:rsidR="003C6E72" w:rsidRPr="007E22E5" w:rsidRDefault="003C6E72" w:rsidP="00E443EE">
            <w:pPr>
              <w:rPr>
                <w:rFonts w:ascii="Arial" w:hAnsi="Arial" w:cs="Arial"/>
                <w:b/>
              </w:rPr>
            </w:pPr>
          </w:p>
        </w:tc>
        <w:tc>
          <w:tcPr>
            <w:tcW w:w="2514" w:type="dxa"/>
            <w:tcBorders>
              <w:top w:val="nil"/>
              <w:left w:val="nil"/>
              <w:bottom w:val="nil"/>
              <w:right w:val="nil"/>
            </w:tcBorders>
          </w:tcPr>
          <w:p w14:paraId="1F518E2F" w14:textId="77777777" w:rsidR="003C6E72" w:rsidRDefault="003C6E72" w:rsidP="00AF16C1">
            <w:pPr>
              <w:jc w:val="right"/>
              <w:rPr>
                <w:rFonts w:ascii="Arial" w:hAnsi="Arial" w:cs="Arial"/>
                <w:b/>
              </w:rPr>
            </w:pPr>
          </w:p>
          <w:p w14:paraId="1FFE6446" w14:textId="77777777" w:rsidR="00C66C03" w:rsidRDefault="00C66C03" w:rsidP="00AF16C1">
            <w:pPr>
              <w:jc w:val="right"/>
              <w:rPr>
                <w:rFonts w:ascii="Arial" w:hAnsi="Arial" w:cs="Arial"/>
                <w:b/>
              </w:rPr>
            </w:pPr>
          </w:p>
          <w:p w14:paraId="7149278D" w14:textId="77777777" w:rsidR="00C66C03" w:rsidRDefault="00C66C03" w:rsidP="00AF16C1">
            <w:pPr>
              <w:jc w:val="right"/>
              <w:rPr>
                <w:rFonts w:ascii="Arial" w:hAnsi="Arial" w:cs="Arial"/>
                <w:b/>
              </w:rPr>
            </w:pPr>
          </w:p>
          <w:p w14:paraId="11456A25" w14:textId="77777777" w:rsidR="00C66C03" w:rsidRDefault="00C66C03" w:rsidP="00AF16C1">
            <w:pPr>
              <w:jc w:val="right"/>
              <w:rPr>
                <w:rFonts w:ascii="Arial" w:hAnsi="Arial" w:cs="Arial"/>
                <w:b/>
              </w:rPr>
            </w:pPr>
          </w:p>
          <w:p w14:paraId="2B7C85E3" w14:textId="330DEA2D" w:rsidR="00C66C03" w:rsidRPr="008D143A" w:rsidRDefault="00CC765E" w:rsidP="00AF16C1">
            <w:pPr>
              <w:jc w:val="right"/>
              <w:rPr>
                <w:rFonts w:ascii="Arial" w:hAnsi="Arial" w:cs="Arial"/>
                <w:b/>
              </w:rPr>
            </w:pPr>
            <w:r>
              <w:rPr>
                <w:rFonts w:ascii="Arial" w:hAnsi="Arial" w:cs="Arial"/>
                <w:b/>
              </w:rPr>
              <w:t>Strategic T&amp;L team</w:t>
            </w:r>
          </w:p>
        </w:tc>
      </w:tr>
      <w:tr w:rsidR="00E443EE" w14:paraId="7B47183C" w14:textId="77777777" w:rsidTr="009C6362">
        <w:trPr>
          <w:gridAfter w:val="2"/>
          <w:wAfter w:w="4828" w:type="dxa"/>
        </w:trPr>
        <w:tc>
          <w:tcPr>
            <w:tcW w:w="1341" w:type="dxa"/>
            <w:tcBorders>
              <w:top w:val="nil"/>
              <w:left w:val="nil"/>
              <w:bottom w:val="nil"/>
              <w:right w:val="nil"/>
            </w:tcBorders>
          </w:tcPr>
          <w:p w14:paraId="58381045" w14:textId="4149116D" w:rsidR="00E443EE" w:rsidRDefault="00E443EE" w:rsidP="00E443EE">
            <w:pPr>
              <w:rPr>
                <w:rFonts w:ascii="Arial" w:hAnsi="Arial" w:cs="Arial"/>
                <w:b/>
                <w:color w:val="171717" w:themeColor="background2" w:themeShade="1A"/>
              </w:rPr>
            </w:pPr>
            <w:r>
              <w:rPr>
                <w:rFonts w:ascii="Arial" w:hAnsi="Arial" w:cs="Arial"/>
                <w:b/>
                <w:color w:val="171717" w:themeColor="background2" w:themeShade="1A"/>
              </w:rPr>
              <w:t>6.0</w:t>
            </w:r>
          </w:p>
          <w:p w14:paraId="7F3C8BA9" w14:textId="77777777" w:rsidR="00E443EE" w:rsidRDefault="00E443EE" w:rsidP="00E443EE">
            <w:pPr>
              <w:rPr>
                <w:rFonts w:ascii="Arial" w:hAnsi="Arial" w:cs="Arial"/>
                <w:b/>
                <w:color w:val="171717" w:themeColor="background2" w:themeShade="1A"/>
              </w:rPr>
            </w:pPr>
          </w:p>
          <w:p w14:paraId="75C0D261" w14:textId="77777777" w:rsidR="00E443EE" w:rsidRDefault="00E443EE" w:rsidP="00E443EE">
            <w:pPr>
              <w:rPr>
                <w:rFonts w:ascii="Arial" w:hAnsi="Arial" w:cs="Arial"/>
                <w:b/>
                <w:color w:val="171717" w:themeColor="background2" w:themeShade="1A"/>
              </w:rPr>
            </w:pPr>
          </w:p>
          <w:p w14:paraId="061A5C4A" w14:textId="40AC54CD" w:rsidR="00E443EE" w:rsidRDefault="00E443EE" w:rsidP="00E443EE">
            <w:pPr>
              <w:rPr>
                <w:rFonts w:ascii="Arial" w:hAnsi="Arial" w:cs="Arial"/>
                <w:b/>
                <w:color w:val="171717" w:themeColor="background2" w:themeShade="1A"/>
              </w:rPr>
            </w:pPr>
            <w:r>
              <w:rPr>
                <w:rFonts w:ascii="Arial" w:hAnsi="Arial" w:cs="Arial"/>
                <w:b/>
                <w:color w:val="171717" w:themeColor="background2" w:themeShade="1A"/>
              </w:rPr>
              <w:t>6.1</w:t>
            </w:r>
          </w:p>
          <w:p w14:paraId="0611B9E1" w14:textId="77777777" w:rsidR="00E443EE" w:rsidRDefault="00E443EE" w:rsidP="00E443EE">
            <w:pPr>
              <w:rPr>
                <w:rFonts w:ascii="Arial" w:hAnsi="Arial" w:cs="Arial"/>
                <w:b/>
                <w:color w:val="171717" w:themeColor="background2" w:themeShade="1A"/>
              </w:rPr>
            </w:pPr>
          </w:p>
          <w:p w14:paraId="4F520BC3" w14:textId="40BD0FA2" w:rsidR="00E443EE" w:rsidRDefault="00E443EE" w:rsidP="00E443EE">
            <w:pPr>
              <w:rPr>
                <w:rFonts w:ascii="Arial" w:hAnsi="Arial" w:cs="Arial"/>
                <w:b/>
                <w:color w:val="171717" w:themeColor="background2" w:themeShade="1A"/>
              </w:rPr>
            </w:pPr>
          </w:p>
          <w:p w14:paraId="300D8E26" w14:textId="77777777" w:rsidR="00C66C03" w:rsidRDefault="00C66C03" w:rsidP="00E443EE">
            <w:pPr>
              <w:rPr>
                <w:rFonts w:ascii="Arial" w:hAnsi="Arial" w:cs="Arial"/>
                <w:b/>
                <w:color w:val="171717" w:themeColor="background2" w:themeShade="1A"/>
              </w:rPr>
            </w:pPr>
          </w:p>
          <w:p w14:paraId="632A365F" w14:textId="11F8A2CD" w:rsidR="00E443EE" w:rsidRDefault="00E443EE" w:rsidP="00E443EE">
            <w:pPr>
              <w:rPr>
                <w:rFonts w:ascii="Arial" w:hAnsi="Arial" w:cs="Arial"/>
                <w:b/>
                <w:color w:val="171717" w:themeColor="background2" w:themeShade="1A"/>
              </w:rPr>
            </w:pPr>
            <w:r>
              <w:rPr>
                <w:rFonts w:ascii="Arial" w:hAnsi="Arial" w:cs="Arial"/>
                <w:b/>
                <w:color w:val="171717" w:themeColor="background2" w:themeShade="1A"/>
              </w:rPr>
              <w:t>7.0</w:t>
            </w:r>
          </w:p>
          <w:p w14:paraId="46B0915E" w14:textId="5DAAACF7" w:rsidR="00E443EE" w:rsidRDefault="00E443EE" w:rsidP="00E443EE">
            <w:pPr>
              <w:rPr>
                <w:rFonts w:ascii="Arial" w:hAnsi="Arial" w:cs="Arial"/>
                <w:b/>
                <w:color w:val="171717" w:themeColor="background2" w:themeShade="1A"/>
              </w:rPr>
            </w:pPr>
            <w:r>
              <w:rPr>
                <w:rFonts w:ascii="Arial" w:hAnsi="Arial" w:cs="Arial"/>
                <w:b/>
                <w:color w:val="171717" w:themeColor="background2" w:themeShade="1A"/>
              </w:rPr>
              <w:t>7.1</w:t>
            </w:r>
          </w:p>
          <w:p w14:paraId="7B9AC4CE" w14:textId="77777777" w:rsidR="00E443EE" w:rsidRDefault="00E443EE" w:rsidP="00E443EE">
            <w:pPr>
              <w:rPr>
                <w:rFonts w:ascii="Arial" w:hAnsi="Arial" w:cs="Arial"/>
                <w:b/>
                <w:color w:val="171717" w:themeColor="background2" w:themeShade="1A"/>
              </w:rPr>
            </w:pPr>
          </w:p>
          <w:p w14:paraId="144AA82D" w14:textId="653A8AF0" w:rsidR="00E443EE" w:rsidRDefault="00E443EE" w:rsidP="00E443EE">
            <w:pPr>
              <w:rPr>
                <w:rFonts w:ascii="Arial" w:hAnsi="Arial" w:cs="Arial"/>
                <w:b/>
                <w:color w:val="171717" w:themeColor="background2" w:themeShade="1A"/>
              </w:rPr>
            </w:pPr>
          </w:p>
          <w:p w14:paraId="11F10011" w14:textId="659C4EB6" w:rsidR="00E443EE" w:rsidRDefault="00E443EE" w:rsidP="00E443EE">
            <w:pPr>
              <w:rPr>
                <w:rFonts w:ascii="Arial" w:hAnsi="Arial" w:cs="Arial"/>
                <w:b/>
                <w:color w:val="171717" w:themeColor="background2" w:themeShade="1A"/>
              </w:rPr>
            </w:pPr>
          </w:p>
          <w:p w14:paraId="38848159" w14:textId="17299035" w:rsidR="00E443EE" w:rsidRDefault="00E443EE" w:rsidP="00E443EE">
            <w:pPr>
              <w:rPr>
                <w:rFonts w:ascii="Arial" w:hAnsi="Arial" w:cs="Arial"/>
                <w:b/>
                <w:color w:val="171717" w:themeColor="background2" w:themeShade="1A"/>
              </w:rPr>
            </w:pPr>
            <w:r>
              <w:rPr>
                <w:rFonts w:ascii="Arial" w:hAnsi="Arial" w:cs="Arial"/>
                <w:b/>
                <w:color w:val="171717" w:themeColor="background2" w:themeShade="1A"/>
              </w:rPr>
              <w:t>8.0</w:t>
            </w:r>
          </w:p>
          <w:p w14:paraId="3C8DD873" w14:textId="49D1B127" w:rsidR="00E443EE" w:rsidRDefault="00E443EE" w:rsidP="00E443EE">
            <w:pPr>
              <w:rPr>
                <w:rFonts w:ascii="Arial" w:hAnsi="Arial" w:cs="Arial"/>
                <w:b/>
                <w:color w:val="171717" w:themeColor="background2" w:themeShade="1A"/>
              </w:rPr>
            </w:pPr>
            <w:r>
              <w:rPr>
                <w:rFonts w:ascii="Arial" w:hAnsi="Arial" w:cs="Arial"/>
                <w:b/>
                <w:color w:val="171717" w:themeColor="background2" w:themeShade="1A"/>
              </w:rPr>
              <w:t>8.1</w:t>
            </w:r>
          </w:p>
          <w:p w14:paraId="3CACC4A8" w14:textId="06929A8E" w:rsidR="00E443EE" w:rsidRPr="004B15B6" w:rsidRDefault="00E443EE" w:rsidP="00E443EE">
            <w:pPr>
              <w:rPr>
                <w:rFonts w:ascii="Arial" w:hAnsi="Arial" w:cs="Arial"/>
                <w:b/>
                <w:color w:val="1F4E79" w:themeColor="accent1" w:themeShade="80"/>
              </w:rPr>
            </w:pPr>
          </w:p>
        </w:tc>
        <w:tc>
          <w:tcPr>
            <w:tcW w:w="7062" w:type="dxa"/>
            <w:gridSpan w:val="2"/>
            <w:tcBorders>
              <w:top w:val="nil"/>
              <w:left w:val="nil"/>
              <w:bottom w:val="nil"/>
              <w:right w:val="nil"/>
            </w:tcBorders>
          </w:tcPr>
          <w:p w14:paraId="32B51B45" w14:textId="77777777" w:rsidR="00E443EE" w:rsidRDefault="00E443EE" w:rsidP="00E443EE">
            <w:pPr>
              <w:rPr>
                <w:rFonts w:ascii="Arial" w:hAnsi="Arial" w:cs="Arial"/>
                <w:b/>
                <w:bCs/>
                <w:color w:val="000000" w:themeColor="text1"/>
              </w:rPr>
            </w:pPr>
            <w:r w:rsidRPr="00B903C5">
              <w:rPr>
                <w:rFonts w:ascii="Arial" w:hAnsi="Arial" w:cs="Arial"/>
                <w:b/>
                <w:bCs/>
                <w:color w:val="000000" w:themeColor="text1"/>
              </w:rPr>
              <w:t>A</w:t>
            </w:r>
            <w:r>
              <w:rPr>
                <w:rFonts w:ascii="Arial" w:hAnsi="Arial" w:cs="Arial"/>
                <w:b/>
                <w:bCs/>
                <w:color w:val="000000" w:themeColor="text1"/>
              </w:rPr>
              <w:t>PPEALS</w:t>
            </w:r>
            <w:r w:rsidRPr="00B903C5">
              <w:rPr>
                <w:rFonts w:ascii="Arial" w:hAnsi="Arial" w:cs="Arial"/>
                <w:b/>
                <w:bCs/>
                <w:color w:val="000000" w:themeColor="text1"/>
              </w:rPr>
              <w:t xml:space="preserve"> A</w:t>
            </w:r>
            <w:r>
              <w:rPr>
                <w:rFonts w:ascii="Arial" w:hAnsi="Arial" w:cs="Arial"/>
                <w:b/>
                <w:bCs/>
                <w:color w:val="000000" w:themeColor="text1"/>
              </w:rPr>
              <w:t>GAINST</w:t>
            </w:r>
            <w:r w:rsidRPr="00B903C5">
              <w:rPr>
                <w:rFonts w:ascii="Arial" w:hAnsi="Arial" w:cs="Arial"/>
                <w:b/>
                <w:bCs/>
                <w:color w:val="000000" w:themeColor="text1"/>
              </w:rPr>
              <w:t xml:space="preserve"> D</w:t>
            </w:r>
            <w:r>
              <w:rPr>
                <w:rFonts w:ascii="Arial" w:hAnsi="Arial" w:cs="Arial"/>
                <w:b/>
                <w:bCs/>
                <w:color w:val="000000" w:themeColor="text1"/>
              </w:rPr>
              <w:t>ECISIONS</w:t>
            </w:r>
            <w:r w:rsidRPr="00B903C5">
              <w:rPr>
                <w:rFonts w:ascii="Arial" w:hAnsi="Arial" w:cs="Arial"/>
                <w:b/>
                <w:bCs/>
                <w:color w:val="000000" w:themeColor="text1"/>
              </w:rPr>
              <w:t xml:space="preserve"> </w:t>
            </w:r>
            <w:r>
              <w:rPr>
                <w:rFonts w:ascii="Arial" w:hAnsi="Arial" w:cs="Arial"/>
                <w:b/>
                <w:bCs/>
                <w:color w:val="000000" w:themeColor="text1"/>
              </w:rPr>
              <w:t>TO</w:t>
            </w:r>
            <w:r w:rsidRPr="00B903C5">
              <w:rPr>
                <w:rFonts w:ascii="Arial" w:hAnsi="Arial" w:cs="Arial"/>
                <w:b/>
                <w:bCs/>
                <w:color w:val="000000" w:themeColor="text1"/>
              </w:rPr>
              <w:t xml:space="preserve"> </w:t>
            </w:r>
            <w:r>
              <w:rPr>
                <w:rFonts w:ascii="Arial" w:hAnsi="Arial" w:cs="Arial"/>
                <w:b/>
                <w:bCs/>
                <w:color w:val="000000" w:themeColor="text1"/>
              </w:rPr>
              <w:t>WITHDRAW</w:t>
            </w:r>
            <w:r w:rsidRPr="00B903C5">
              <w:rPr>
                <w:rFonts w:ascii="Arial" w:hAnsi="Arial" w:cs="Arial"/>
                <w:b/>
                <w:bCs/>
                <w:color w:val="000000" w:themeColor="text1"/>
              </w:rPr>
              <w:t xml:space="preserve"> </w:t>
            </w:r>
            <w:r>
              <w:rPr>
                <w:rFonts w:ascii="Arial" w:hAnsi="Arial" w:cs="Arial"/>
                <w:b/>
                <w:bCs/>
                <w:color w:val="000000" w:themeColor="text1"/>
              </w:rPr>
              <w:t>STUDENTS</w:t>
            </w:r>
            <w:r w:rsidRPr="00B903C5">
              <w:rPr>
                <w:rFonts w:ascii="Arial" w:hAnsi="Arial" w:cs="Arial"/>
                <w:b/>
                <w:bCs/>
                <w:color w:val="000000" w:themeColor="text1"/>
              </w:rPr>
              <w:t xml:space="preserve"> </w:t>
            </w:r>
            <w:r>
              <w:rPr>
                <w:rFonts w:ascii="Arial" w:hAnsi="Arial" w:cs="Arial"/>
                <w:b/>
                <w:bCs/>
                <w:color w:val="000000" w:themeColor="text1"/>
              </w:rPr>
              <w:t>BASED</w:t>
            </w:r>
            <w:r w:rsidRPr="00B903C5">
              <w:rPr>
                <w:rFonts w:ascii="Arial" w:hAnsi="Arial" w:cs="Arial"/>
                <w:b/>
                <w:bCs/>
                <w:color w:val="000000" w:themeColor="text1"/>
              </w:rPr>
              <w:t xml:space="preserve"> </w:t>
            </w:r>
            <w:r>
              <w:rPr>
                <w:rFonts w:ascii="Arial" w:hAnsi="Arial" w:cs="Arial"/>
                <w:b/>
                <w:bCs/>
                <w:color w:val="000000" w:themeColor="text1"/>
              </w:rPr>
              <w:t>ON POOR ATTENDANCE (From Sept 2021– To date)</w:t>
            </w:r>
          </w:p>
          <w:p w14:paraId="09FD8593" w14:textId="77777777" w:rsidR="00E443EE" w:rsidRDefault="00E443EE" w:rsidP="00E443EE">
            <w:pPr>
              <w:rPr>
                <w:rFonts w:ascii="Arial" w:hAnsi="Arial" w:cs="Arial"/>
                <w:b/>
                <w:bCs/>
                <w:color w:val="000000" w:themeColor="text1"/>
              </w:rPr>
            </w:pPr>
          </w:p>
          <w:p w14:paraId="447CB8F7" w14:textId="77777777" w:rsidR="00E443EE" w:rsidRPr="00C66C03" w:rsidRDefault="00E443EE" w:rsidP="00E443EE">
            <w:pPr>
              <w:rPr>
                <w:rFonts w:ascii="Arial" w:hAnsi="Arial" w:cs="Arial"/>
                <w:b/>
                <w:bCs/>
                <w:color w:val="000000" w:themeColor="text1"/>
              </w:rPr>
            </w:pPr>
            <w:r w:rsidRPr="00C66C03">
              <w:rPr>
                <w:rFonts w:ascii="Arial" w:hAnsi="Arial" w:cs="Arial"/>
                <w:b/>
                <w:bCs/>
              </w:rPr>
              <w:t xml:space="preserve">To </w:t>
            </w:r>
            <w:r w:rsidRPr="00C66C03">
              <w:rPr>
                <w:rFonts w:ascii="Arial" w:hAnsi="Arial" w:cs="Arial"/>
                <w:b/>
                <w:bCs/>
                <w:color w:val="000000" w:themeColor="text1"/>
              </w:rPr>
              <w:t>receive a verbal report on the number of withdrawal appeals.</w:t>
            </w:r>
          </w:p>
          <w:p w14:paraId="741ABEEC" w14:textId="61524049" w:rsidR="00E443EE" w:rsidRDefault="00C66C03" w:rsidP="00E443EE">
            <w:pPr>
              <w:rPr>
                <w:rFonts w:ascii="Arial" w:hAnsi="Arial" w:cs="Arial"/>
              </w:rPr>
            </w:pPr>
            <w:r>
              <w:rPr>
                <w:rFonts w:ascii="Arial" w:hAnsi="Arial" w:cs="Arial"/>
              </w:rPr>
              <w:t xml:space="preserve">It was noted that </w:t>
            </w:r>
            <w:r w:rsidR="00E443EE" w:rsidRPr="00EB25DB">
              <w:rPr>
                <w:rFonts w:ascii="Arial" w:hAnsi="Arial" w:cs="Arial"/>
              </w:rPr>
              <w:t xml:space="preserve">6 </w:t>
            </w:r>
            <w:r>
              <w:rPr>
                <w:rFonts w:ascii="Arial" w:hAnsi="Arial" w:cs="Arial"/>
              </w:rPr>
              <w:t xml:space="preserve">appeals had been </w:t>
            </w:r>
            <w:r w:rsidR="00E443EE" w:rsidRPr="00EB25DB">
              <w:rPr>
                <w:rFonts w:ascii="Arial" w:hAnsi="Arial" w:cs="Arial"/>
              </w:rPr>
              <w:t xml:space="preserve">received, 5 </w:t>
            </w:r>
            <w:r>
              <w:rPr>
                <w:rFonts w:ascii="Arial" w:hAnsi="Arial" w:cs="Arial"/>
              </w:rPr>
              <w:t xml:space="preserve">were </w:t>
            </w:r>
            <w:r w:rsidR="00E443EE" w:rsidRPr="00EB25DB">
              <w:rPr>
                <w:rFonts w:ascii="Arial" w:hAnsi="Arial" w:cs="Arial"/>
              </w:rPr>
              <w:t>rejected</w:t>
            </w:r>
            <w:r w:rsidR="00C852E8">
              <w:rPr>
                <w:rFonts w:ascii="Arial" w:hAnsi="Arial" w:cs="Arial"/>
              </w:rPr>
              <w:t xml:space="preserve"> and</w:t>
            </w:r>
            <w:r w:rsidR="00E443EE" w:rsidRPr="00EB25DB">
              <w:rPr>
                <w:rFonts w:ascii="Arial" w:hAnsi="Arial" w:cs="Arial"/>
              </w:rPr>
              <w:t xml:space="preserve"> </w:t>
            </w:r>
            <w:r w:rsidR="00C852E8">
              <w:rPr>
                <w:rFonts w:ascii="Arial" w:hAnsi="Arial" w:cs="Arial"/>
              </w:rPr>
              <w:t>1</w:t>
            </w:r>
            <w:r>
              <w:rPr>
                <w:rFonts w:ascii="Arial" w:hAnsi="Arial" w:cs="Arial"/>
              </w:rPr>
              <w:t xml:space="preserve"> is</w:t>
            </w:r>
            <w:r w:rsidR="00E443EE" w:rsidRPr="00EB25DB">
              <w:rPr>
                <w:rFonts w:ascii="Arial" w:hAnsi="Arial" w:cs="Arial"/>
              </w:rPr>
              <w:t xml:space="preserve"> under consideration</w:t>
            </w:r>
            <w:r>
              <w:rPr>
                <w:rFonts w:ascii="Arial" w:hAnsi="Arial" w:cs="Arial"/>
              </w:rPr>
              <w:t xml:space="preserve">. </w:t>
            </w:r>
          </w:p>
          <w:p w14:paraId="525FE550" w14:textId="77777777" w:rsidR="00E443EE" w:rsidRDefault="00E443EE" w:rsidP="00E443EE">
            <w:pPr>
              <w:rPr>
                <w:rFonts w:ascii="Arial" w:hAnsi="Arial" w:cs="Arial"/>
              </w:rPr>
            </w:pPr>
          </w:p>
          <w:p w14:paraId="466960EA" w14:textId="77777777" w:rsidR="00E443EE" w:rsidRDefault="00E443EE" w:rsidP="00E443EE">
            <w:pPr>
              <w:rPr>
                <w:rFonts w:ascii="Arial" w:hAnsi="Arial" w:cs="Arial"/>
                <w:b/>
              </w:rPr>
            </w:pPr>
            <w:r w:rsidRPr="00B24C3F">
              <w:rPr>
                <w:rFonts w:ascii="Arial" w:hAnsi="Arial" w:cs="Arial"/>
                <w:b/>
              </w:rPr>
              <w:t>ADMISSION</w:t>
            </w:r>
            <w:r>
              <w:rPr>
                <w:rFonts w:ascii="Arial" w:hAnsi="Arial" w:cs="Arial"/>
                <w:b/>
              </w:rPr>
              <w:t>S</w:t>
            </w:r>
            <w:r w:rsidRPr="00B24C3F">
              <w:rPr>
                <w:rFonts w:ascii="Arial" w:hAnsi="Arial" w:cs="Arial"/>
                <w:b/>
              </w:rPr>
              <w:t xml:space="preserve"> REVIEW</w:t>
            </w:r>
          </w:p>
          <w:p w14:paraId="6934B4A6" w14:textId="77777777" w:rsidR="00E443EE" w:rsidRDefault="00E443EE" w:rsidP="00E443EE">
            <w:pPr>
              <w:rPr>
                <w:rFonts w:ascii="Arial" w:hAnsi="Arial" w:cs="Arial"/>
                <w:color w:val="000000" w:themeColor="text1"/>
              </w:rPr>
            </w:pPr>
            <w:r>
              <w:rPr>
                <w:rFonts w:ascii="Arial" w:hAnsi="Arial" w:cs="Arial"/>
                <w:color w:val="000000" w:themeColor="text1"/>
              </w:rPr>
              <w:t>To note that t</w:t>
            </w:r>
            <w:r w:rsidRPr="00E86B16">
              <w:rPr>
                <w:rFonts w:ascii="Arial" w:hAnsi="Arial" w:cs="Arial"/>
                <w:color w:val="000000" w:themeColor="text1"/>
              </w:rPr>
              <w:t>he UCAS equal consideration deadline has now changed to the last Wednesday in January</w:t>
            </w:r>
            <w:r>
              <w:rPr>
                <w:rFonts w:ascii="Arial" w:hAnsi="Arial" w:cs="Arial"/>
                <w:color w:val="000000" w:themeColor="text1"/>
              </w:rPr>
              <w:t xml:space="preserve"> therefore an update will be presented at the March UTLC meeting.</w:t>
            </w:r>
          </w:p>
          <w:p w14:paraId="61351CC6" w14:textId="77777777" w:rsidR="00E443EE" w:rsidRDefault="00E443EE" w:rsidP="00E443EE">
            <w:pPr>
              <w:rPr>
                <w:rFonts w:ascii="Arial" w:hAnsi="Arial" w:cs="Arial"/>
                <w:color w:val="000000" w:themeColor="text1"/>
              </w:rPr>
            </w:pPr>
          </w:p>
          <w:p w14:paraId="097E1975" w14:textId="77777777" w:rsidR="00E443EE" w:rsidRDefault="00E443EE" w:rsidP="00E443EE">
            <w:pPr>
              <w:rPr>
                <w:rFonts w:ascii="Arial" w:hAnsi="Arial" w:cs="Arial"/>
                <w:b/>
                <w:color w:val="000000" w:themeColor="text1"/>
              </w:rPr>
            </w:pPr>
            <w:r>
              <w:rPr>
                <w:rFonts w:ascii="Arial" w:hAnsi="Arial" w:cs="Arial"/>
                <w:b/>
                <w:color w:val="000000" w:themeColor="text1"/>
              </w:rPr>
              <w:t>TERM DATES</w:t>
            </w:r>
          </w:p>
          <w:p w14:paraId="03B6D2B4" w14:textId="423B78B3" w:rsidR="00E443EE" w:rsidRDefault="00E443EE" w:rsidP="00E443EE">
            <w:pPr>
              <w:ind w:right="96"/>
              <w:rPr>
                <w:rFonts w:ascii="Arial" w:hAnsi="Arial" w:cs="Arial"/>
              </w:rPr>
            </w:pPr>
            <w:r>
              <w:rPr>
                <w:rFonts w:ascii="Arial" w:hAnsi="Arial" w:cs="Arial"/>
              </w:rPr>
              <w:t xml:space="preserve">Members </w:t>
            </w:r>
            <w:r w:rsidR="00C66C03">
              <w:rPr>
                <w:rFonts w:ascii="Arial" w:hAnsi="Arial" w:cs="Arial"/>
              </w:rPr>
              <w:t>agreed the following term dates</w:t>
            </w:r>
            <w:r>
              <w:rPr>
                <w:rFonts w:ascii="Arial" w:hAnsi="Arial" w:cs="Arial"/>
              </w:rPr>
              <w:t>:</w:t>
            </w:r>
          </w:p>
          <w:p w14:paraId="39DBFA5B" w14:textId="77777777" w:rsidR="00C66C03" w:rsidRDefault="00E443EE" w:rsidP="00C66C03">
            <w:pPr>
              <w:pStyle w:val="ListParagraph"/>
              <w:numPr>
                <w:ilvl w:val="0"/>
                <w:numId w:val="46"/>
              </w:numPr>
              <w:ind w:right="96"/>
              <w:rPr>
                <w:rFonts w:ascii="Arial" w:hAnsi="Arial" w:cs="Arial"/>
              </w:rPr>
            </w:pPr>
            <w:r>
              <w:rPr>
                <w:rFonts w:ascii="Arial" w:hAnsi="Arial" w:cs="Arial"/>
              </w:rPr>
              <w:t>2021/2022</w:t>
            </w:r>
            <w:r w:rsidR="00C66C03">
              <w:rPr>
                <w:rFonts w:ascii="Arial" w:hAnsi="Arial" w:cs="Arial"/>
              </w:rPr>
              <w:t>,</w:t>
            </w:r>
            <w:r>
              <w:rPr>
                <w:rFonts w:ascii="Arial" w:hAnsi="Arial" w:cs="Arial"/>
              </w:rPr>
              <w:t xml:space="preserve"> 2022/23</w:t>
            </w:r>
            <w:r w:rsidR="00C66C03">
              <w:rPr>
                <w:rFonts w:ascii="Arial" w:hAnsi="Arial" w:cs="Arial"/>
              </w:rPr>
              <w:t xml:space="preserve"> and </w:t>
            </w:r>
            <w:r w:rsidRPr="00C66C03">
              <w:rPr>
                <w:rFonts w:ascii="Arial" w:hAnsi="Arial" w:cs="Arial"/>
              </w:rPr>
              <w:t>2023/2024</w:t>
            </w:r>
          </w:p>
          <w:p w14:paraId="03FEF782" w14:textId="78DFB97D" w:rsidR="00E443EE" w:rsidRPr="00C66C03" w:rsidRDefault="00E443EE" w:rsidP="00C66C03">
            <w:pPr>
              <w:pStyle w:val="ListParagraph"/>
              <w:numPr>
                <w:ilvl w:val="0"/>
                <w:numId w:val="46"/>
              </w:numPr>
              <w:ind w:right="96"/>
              <w:rPr>
                <w:rFonts w:ascii="Arial" w:hAnsi="Arial" w:cs="Arial"/>
              </w:rPr>
            </w:pPr>
            <w:r w:rsidRPr="00C66C03">
              <w:rPr>
                <w:rFonts w:ascii="Arial" w:hAnsi="Arial" w:cs="Arial"/>
              </w:rPr>
              <w:t>Consider the proposals for the term dates for the academic years 2024/2025 and 2025/2026</w:t>
            </w:r>
          </w:p>
          <w:p w14:paraId="3A1006CD" w14:textId="6FAB6B65" w:rsidR="00E443EE" w:rsidRPr="00C66C03" w:rsidRDefault="00C66C03" w:rsidP="00C66C03">
            <w:pPr>
              <w:rPr>
                <w:rFonts w:ascii="Arial" w:hAnsi="Arial" w:cs="Arial"/>
                <w:b/>
              </w:rPr>
            </w:pPr>
            <w:r w:rsidRPr="00C66C03">
              <w:rPr>
                <w:rFonts w:ascii="Arial" w:hAnsi="Arial" w:cs="Arial"/>
                <w:b/>
              </w:rPr>
              <w:t>AGREED</w:t>
            </w:r>
          </w:p>
          <w:p w14:paraId="5FFF342C" w14:textId="2B791BD2" w:rsidR="00C852E8" w:rsidRPr="00E86365" w:rsidRDefault="00C852E8" w:rsidP="00C852E8">
            <w:pPr>
              <w:rPr>
                <w:rFonts w:ascii="Arial" w:hAnsi="Arial" w:cs="Arial"/>
                <w:b/>
                <w:color w:val="1F4E79" w:themeColor="accent1" w:themeShade="80"/>
              </w:rPr>
            </w:pPr>
          </w:p>
        </w:tc>
        <w:tc>
          <w:tcPr>
            <w:tcW w:w="2514" w:type="dxa"/>
            <w:tcBorders>
              <w:top w:val="nil"/>
              <w:left w:val="nil"/>
              <w:bottom w:val="nil"/>
              <w:right w:val="nil"/>
            </w:tcBorders>
          </w:tcPr>
          <w:p w14:paraId="6B10B6F0" w14:textId="77777777" w:rsidR="00E443EE" w:rsidRPr="008D143A" w:rsidRDefault="00E443EE" w:rsidP="00E443EE">
            <w:pPr>
              <w:jc w:val="right"/>
              <w:rPr>
                <w:rFonts w:ascii="Arial" w:hAnsi="Arial" w:cs="Arial"/>
                <w:b/>
              </w:rPr>
            </w:pPr>
          </w:p>
        </w:tc>
      </w:tr>
      <w:tr w:rsidR="00E443EE" w14:paraId="2FD59481" w14:textId="77777777" w:rsidTr="009C6362">
        <w:trPr>
          <w:gridAfter w:val="2"/>
          <w:wAfter w:w="4828" w:type="dxa"/>
        </w:trPr>
        <w:tc>
          <w:tcPr>
            <w:tcW w:w="1341" w:type="dxa"/>
            <w:tcBorders>
              <w:top w:val="nil"/>
              <w:left w:val="nil"/>
              <w:bottom w:val="nil"/>
              <w:right w:val="nil"/>
            </w:tcBorders>
          </w:tcPr>
          <w:p w14:paraId="4EC74431" w14:textId="62D04BBD" w:rsidR="00E443EE" w:rsidRDefault="00E443EE" w:rsidP="00E443EE">
            <w:pPr>
              <w:rPr>
                <w:rFonts w:ascii="Arial" w:hAnsi="Arial" w:cs="Arial"/>
                <w:b/>
                <w:color w:val="171717" w:themeColor="background2" w:themeShade="1A"/>
              </w:rPr>
            </w:pPr>
            <w:r>
              <w:rPr>
                <w:rFonts w:ascii="Arial" w:hAnsi="Arial" w:cs="Arial"/>
                <w:b/>
                <w:color w:val="171717" w:themeColor="background2" w:themeShade="1A"/>
              </w:rPr>
              <w:t>9.0</w:t>
            </w:r>
          </w:p>
          <w:p w14:paraId="2427793A" w14:textId="43FE8A77" w:rsidR="00E443EE" w:rsidRDefault="00E443EE" w:rsidP="00E443EE">
            <w:pPr>
              <w:rPr>
                <w:rFonts w:ascii="Arial" w:hAnsi="Arial" w:cs="Arial"/>
                <w:b/>
                <w:color w:val="171717" w:themeColor="background2" w:themeShade="1A"/>
              </w:rPr>
            </w:pPr>
            <w:r>
              <w:rPr>
                <w:rFonts w:ascii="Arial" w:hAnsi="Arial" w:cs="Arial"/>
                <w:b/>
                <w:color w:val="171717" w:themeColor="background2" w:themeShade="1A"/>
              </w:rPr>
              <w:t>9.1</w:t>
            </w:r>
          </w:p>
          <w:p w14:paraId="6FB5A323" w14:textId="77777777" w:rsidR="00E443EE" w:rsidRDefault="00E443EE" w:rsidP="00E443EE">
            <w:pPr>
              <w:rPr>
                <w:rFonts w:ascii="Arial" w:hAnsi="Arial" w:cs="Arial"/>
                <w:b/>
                <w:color w:val="171717" w:themeColor="background2" w:themeShade="1A"/>
              </w:rPr>
            </w:pPr>
          </w:p>
          <w:p w14:paraId="107FFAFD" w14:textId="77777777" w:rsidR="00E443EE" w:rsidRDefault="00E443EE" w:rsidP="00E443EE">
            <w:pPr>
              <w:rPr>
                <w:rFonts w:ascii="Arial" w:hAnsi="Arial" w:cs="Arial"/>
                <w:b/>
                <w:color w:val="171717" w:themeColor="background2" w:themeShade="1A"/>
              </w:rPr>
            </w:pPr>
          </w:p>
          <w:p w14:paraId="763316A0" w14:textId="77777777" w:rsidR="00E443EE" w:rsidRDefault="00E443EE" w:rsidP="00E443EE">
            <w:pPr>
              <w:rPr>
                <w:rFonts w:ascii="Arial" w:hAnsi="Arial" w:cs="Arial"/>
                <w:b/>
                <w:color w:val="171717" w:themeColor="background2" w:themeShade="1A"/>
              </w:rPr>
            </w:pPr>
          </w:p>
          <w:p w14:paraId="620776D1" w14:textId="77777777" w:rsidR="00E443EE" w:rsidRDefault="00E443EE" w:rsidP="00E443EE">
            <w:pPr>
              <w:rPr>
                <w:rFonts w:ascii="Arial" w:hAnsi="Arial" w:cs="Arial"/>
                <w:b/>
                <w:color w:val="171717" w:themeColor="background2" w:themeShade="1A"/>
              </w:rPr>
            </w:pPr>
          </w:p>
          <w:p w14:paraId="1117E1C3" w14:textId="77777777" w:rsidR="00E443EE" w:rsidRDefault="00E443EE" w:rsidP="00E443EE">
            <w:pPr>
              <w:rPr>
                <w:rFonts w:ascii="Arial" w:hAnsi="Arial" w:cs="Arial"/>
                <w:b/>
                <w:color w:val="171717" w:themeColor="background2" w:themeShade="1A"/>
              </w:rPr>
            </w:pPr>
          </w:p>
          <w:p w14:paraId="1C7ACE25" w14:textId="77777777" w:rsidR="00E443EE" w:rsidRDefault="00E443EE" w:rsidP="00E443EE">
            <w:pPr>
              <w:rPr>
                <w:rFonts w:ascii="Arial" w:hAnsi="Arial" w:cs="Arial"/>
                <w:b/>
                <w:color w:val="171717" w:themeColor="background2" w:themeShade="1A"/>
              </w:rPr>
            </w:pPr>
          </w:p>
          <w:p w14:paraId="623242C0" w14:textId="77777777" w:rsidR="00E443EE" w:rsidRDefault="00E443EE" w:rsidP="00E443EE">
            <w:pPr>
              <w:rPr>
                <w:rFonts w:ascii="Arial" w:hAnsi="Arial" w:cs="Arial"/>
                <w:b/>
                <w:color w:val="171717" w:themeColor="background2" w:themeShade="1A"/>
              </w:rPr>
            </w:pPr>
          </w:p>
          <w:p w14:paraId="1DFFAE7F" w14:textId="77777777" w:rsidR="00E443EE" w:rsidRDefault="00E443EE" w:rsidP="00E443EE">
            <w:pPr>
              <w:rPr>
                <w:rFonts w:ascii="Arial" w:hAnsi="Arial" w:cs="Arial"/>
                <w:b/>
                <w:color w:val="171717" w:themeColor="background2" w:themeShade="1A"/>
              </w:rPr>
            </w:pPr>
          </w:p>
          <w:p w14:paraId="522C5CF8" w14:textId="77777777" w:rsidR="00E443EE" w:rsidRDefault="00E443EE" w:rsidP="00E443EE">
            <w:pPr>
              <w:rPr>
                <w:rFonts w:ascii="Arial" w:hAnsi="Arial" w:cs="Arial"/>
                <w:b/>
                <w:color w:val="171717" w:themeColor="background2" w:themeShade="1A"/>
              </w:rPr>
            </w:pPr>
          </w:p>
          <w:p w14:paraId="526E2B68" w14:textId="77777777" w:rsidR="00E443EE" w:rsidRDefault="00E443EE" w:rsidP="00E443EE">
            <w:pPr>
              <w:rPr>
                <w:rFonts w:ascii="Arial" w:hAnsi="Arial" w:cs="Arial"/>
                <w:b/>
                <w:color w:val="171717" w:themeColor="background2" w:themeShade="1A"/>
              </w:rPr>
            </w:pPr>
          </w:p>
          <w:p w14:paraId="53B29315" w14:textId="019BE526" w:rsidR="00E443EE" w:rsidRDefault="00E443EE" w:rsidP="00E443EE">
            <w:pPr>
              <w:rPr>
                <w:rFonts w:ascii="Arial" w:hAnsi="Arial" w:cs="Arial"/>
                <w:b/>
                <w:color w:val="171717" w:themeColor="background2" w:themeShade="1A"/>
              </w:rPr>
            </w:pPr>
          </w:p>
          <w:p w14:paraId="54B28CC3" w14:textId="60CF0A41" w:rsidR="00A007C8" w:rsidRDefault="00A007C8" w:rsidP="00E443EE">
            <w:pPr>
              <w:rPr>
                <w:rFonts w:ascii="Arial" w:hAnsi="Arial" w:cs="Arial"/>
                <w:b/>
                <w:color w:val="171717" w:themeColor="background2" w:themeShade="1A"/>
              </w:rPr>
            </w:pPr>
          </w:p>
          <w:p w14:paraId="01C936C2" w14:textId="1F466D78" w:rsidR="00A007C8" w:rsidRDefault="00A007C8" w:rsidP="00E443EE">
            <w:pPr>
              <w:rPr>
                <w:rFonts w:ascii="Arial" w:hAnsi="Arial" w:cs="Arial"/>
                <w:b/>
                <w:color w:val="171717" w:themeColor="background2" w:themeShade="1A"/>
              </w:rPr>
            </w:pPr>
          </w:p>
          <w:p w14:paraId="553E14A4" w14:textId="77777777" w:rsidR="00E443EE" w:rsidRDefault="00E443EE" w:rsidP="00E443EE">
            <w:pPr>
              <w:rPr>
                <w:rFonts w:ascii="Arial" w:hAnsi="Arial" w:cs="Arial"/>
                <w:b/>
                <w:color w:val="171717" w:themeColor="background2" w:themeShade="1A"/>
              </w:rPr>
            </w:pPr>
          </w:p>
          <w:p w14:paraId="045FFE6A" w14:textId="50FD95D3" w:rsidR="00E443EE" w:rsidRDefault="00E443EE" w:rsidP="00E443EE">
            <w:pPr>
              <w:rPr>
                <w:rFonts w:ascii="Arial" w:hAnsi="Arial" w:cs="Arial"/>
                <w:b/>
                <w:color w:val="171717" w:themeColor="background2" w:themeShade="1A"/>
              </w:rPr>
            </w:pPr>
            <w:r>
              <w:rPr>
                <w:rFonts w:ascii="Arial" w:hAnsi="Arial" w:cs="Arial"/>
                <w:b/>
                <w:color w:val="171717" w:themeColor="background2" w:themeShade="1A"/>
              </w:rPr>
              <w:t>10.0</w:t>
            </w:r>
          </w:p>
          <w:p w14:paraId="0046FEDD" w14:textId="504F9911" w:rsidR="00E443EE" w:rsidRDefault="00E443EE" w:rsidP="00E443EE">
            <w:pPr>
              <w:rPr>
                <w:rFonts w:ascii="Arial" w:hAnsi="Arial" w:cs="Arial"/>
                <w:b/>
                <w:color w:val="171717" w:themeColor="background2" w:themeShade="1A"/>
              </w:rPr>
            </w:pPr>
            <w:r>
              <w:rPr>
                <w:rFonts w:ascii="Arial" w:hAnsi="Arial" w:cs="Arial"/>
                <w:b/>
                <w:color w:val="171717" w:themeColor="background2" w:themeShade="1A"/>
              </w:rPr>
              <w:t>10.1</w:t>
            </w:r>
          </w:p>
          <w:p w14:paraId="432F07D0" w14:textId="758A4182" w:rsidR="00E443EE" w:rsidRDefault="00E443EE" w:rsidP="00E443EE">
            <w:pPr>
              <w:rPr>
                <w:rFonts w:ascii="Arial" w:hAnsi="Arial" w:cs="Arial"/>
                <w:b/>
                <w:color w:val="171717" w:themeColor="background2" w:themeShade="1A"/>
              </w:rPr>
            </w:pPr>
          </w:p>
          <w:p w14:paraId="54000EFD" w14:textId="77777777" w:rsidR="00A007C8" w:rsidRDefault="00A007C8" w:rsidP="00E443EE">
            <w:pPr>
              <w:rPr>
                <w:rFonts w:ascii="Arial" w:hAnsi="Arial" w:cs="Arial"/>
                <w:b/>
                <w:color w:val="171717" w:themeColor="background2" w:themeShade="1A"/>
              </w:rPr>
            </w:pPr>
          </w:p>
          <w:p w14:paraId="30F5D35D" w14:textId="01B68961" w:rsidR="00E443EE" w:rsidRDefault="00E443EE" w:rsidP="00E443EE">
            <w:pPr>
              <w:rPr>
                <w:rFonts w:ascii="Arial" w:hAnsi="Arial" w:cs="Arial"/>
                <w:b/>
                <w:color w:val="171717" w:themeColor="background2" w:themeShade="1A"/>
              </w:rPr>
            </w:pPr>
            <w:r>
              <w:rPr>
                <w:rFonts w:ascii="Arial" w:hAnsi="Arial" w:cs="Arial"/>
                <w:b/>
                <w:color w:val="171717" w:themeColor="background2" w:themeShade="1A"/>
              </w:rPr>
              <w:t>11.0</w:t>
            </w:r>
          </w:p>
          <w:p w14:paraId="45605FC0" w14:textId="24148719" w:rsidR="00E443EE" w:rsidRDefault="00E443EE" w:rsidP="00E443EE">
            <w:pPr>
              <w:rPr>
                <w:rFonts w:ascii="Arial" w:hAnsi="Arial" w:cs="Arial"/>
                <w:b/>
                <w:color w:val="171717" w:themeColor="background2" w:themeShade="1A"/>
              </w:rPr>
            </w:pPr>
            <w:r>
              <w:rPr>
                <w:rFonts w:ascii="Arial" w:hAnsi="Arial" w:cs="Arial"/>
                <w:b/>
                <w:color w:val="171717" w:themeColor="background2" w:themeShade="1A"/>
              </w:rPr>
              <w:t>11.1</w:t>
            </w:r>
          </w:p>
          <w:p w14:paraId="3F129636" w14:textId="47195FCC" w:rsidR="00E443EE" w:rsidRDefault="00E443EE" w:rsidP="00E443EE">
            <w:pPr>
              <w:rPr>
                <w:rFonts w:ascii="Arial" w:hAnsi="Arial" w:cs="Arial"/>
                <w:b/>
                <w:color w:val="171717" w:themeColor="background2" w:themeShade="1A"/>
              </w:rPr>
            </w:pPr>
          </w:p>
          <w:p w14:paraId="337CE835" w14:textId="6893B583" w:rsidR="00E443EE" w:rsidRDefault="00E443EE" w:rsidP="00E443EE">
            <w:pPr>
              <w:rPr>
                <w:rFonts w:ascii="Arial" w:hAnsi="Arial" w:cs="Arial"/>
                <w:b/>
                <w:color w:val="171717" w:themeColor="background2" w:themeShade="1A"/>
              </w:rPr>
            </w:pPr>
          </w:p>
          <w:p w14:paraId="05A7407B" w14:textId="77777777" w:rsidR="00420DC2" w:rsidRDefault="00420DC2" w:rsidP="00E443EE">
            <w:pPr>
              <w:rPr>
                <w:rFonts w:ascii="Arial" w:hAnsi="Arial" w:cs="Arial"/>
                <w:b/>
                <w:color w:val="171717" w:themeColor="background2" w:themeShade="1A"/>
              </w:rPr>
            </w:pPr>
          </w:p>
          <w:p w14:paraId="5244E316" w14:textId="79CF3DBB" w:rsidR="00A22346" w:rsidRDefault="00A22346" w:rsidP="00E443EE">
            <w:pPr>
              <w:rPr>
                <w:rFonts w:ascii="Arial" w:hAnsi="Arial" w:cs="Arial"/>
                <w:b/>
                <w:color w:val="171717" w:themeColor="background2" w:themeShade="1A"/>
              </w:rPr>
            </w:pPr>
            <w:r>
              <w:rPr>
                <w:rFonts w:ascii="Arial" w:hAnsi="Arial" w:cs="Arial"/>
                <w:b/>
                <w:color w:val="171717" w:themeColor="background2" w:themeShade="1A"/>
              </w:rPr>
              <w:lastRenderedPageBreak/>
              <w:t>12.0</w:t>
            </w:r>
          </w:p>
          <w:p w14:paraId="269FC444" w14:textId="240C3DCB" w:rsidR="00A22346" w:rsidRDefault="00A22346" w:rsidP="00E443EE">
            <w:pPr>
              <w:rPr>
                <w:rFonts w:ascii="Arial" w:hAnsi="Arial" w:cs="Arial"/>
                <w:b/>
                <w:color w:val="171717" w:themeColor="background2" w:themeShade="1A"/>
              </w:rPr>
            </w:pPr>
            <w:r>
              <w:rPr>
                <w:rFonts w:ascii="Arial" w:hAnsi="Arial" w:cs="Arial"/>
                <w:b/>
                <w:color w:val="171717" w:themeColor="background2" w:themeShade="1A"/>
              </w:rPr>
              <w:t>12.1</w:t>
            </w:r>
          </w:p>
          <w:p w14:paraId="04AB62E6" w14:textId="070CB4E7" w:rsidR="00404BE0" w:rsidRDefault="00404BE0" w:rsidP="00E443EE">
            <w:pPr>
              <w:rPr>
                <w:rFonts w:ascii="Arial" w:hAnsi="Arial" w:cs="Arial"/>
                <w:b/>
                <w:color w:val="171717" w:themeColor="background2" w:themeShade="1A"/>
              </w:rPr>
            </w:pPr>
          </w:p>
          <w:p w14:paraId="0D84B399" w14:textId="369329B5" w:rsidR="00404BE0" w:rsidRDefault="00404BE0" w:rsidP="00E443EE">
            <w:pPr>
              <w:rPr>
                <w:rFonts w:ascii="Arial" w:hAnsi="Arial" w:cs="Arial"/>
                <w:b/>
                <w:color w:val="171717" w:themeColor="background2" w:themeShade="1A"/>
              </w:rPr>
            </w:pPr>
          </w:p>
          <w:p w14:paraId="46B3D84D" w14:textId="2D51FFC2" w:rsidR="00404BE0" w:rsidRDefault="00404BE0" w:rsidP="00E443EE">
            <w:pPr>
              <w:rPr>
                <w:rFonts w:ascii="Arial" w:hAnsi="Arial" w:cs="Arial"/>
                <w:b/>
                <w:color w:val="171717" w:themeColor="background2" w:themeShade="1A"/>
              </w:rPr>
            </w:pPr>
          </w:p>
          <w:p w14:paraId="3DCD843A" w14:textId="10567B3E" w:rsidR="005F0AB0" w:rsidRDefault="005F0AB0" w:rsidP="00E443EE">
            <w:pPr>
              <w:rPr>
                <w:rFonts w:ascii="Arial" w:hAnsi="Arial" w:cs="Arial"/>
                <w:b/>
                <w:color w:val="171717" w:themeColor="background2" w:themeShade="1A"/>
              </w:rPr>
            </w:pPr>
          </w:p>
          <w:p w14:paraId="126DC04D" w14:textId="77777777" w:rsidR="005F0AB0" w:rsidRDefault="005F0AB0" w:rsidP="00E443EE">
            <w:pPr>
              <w:rPr>
                <w:rFonts w:ascii="Arial" w:hAnsi="Arial" w:cs="Arial"/>
                <w:b/>
                <w:color w:val="171717" w:themeColor="background2" w:themeShade="1A"/>
              </w:rPr>
            </w:pPr>
          </w:p>
          <w:p w14:paraId="40E15682" w14:textId="0C304954" w:rsidR="00E443EE" w:rsidRDefault="00A22346" w:rsidP="00E443EE">
            <w:pPr>
              <w:rPr>
                <w:rFonts w:ascii="Arial" w:hAnsi="Arial" w:cs="Arial"/>
                <w:b/>
                <w:color w:val="171717" w:themeColor="background2" w:themeShade="1A"/>
              </w:rPr>
            </w:pPr>
            <w:r>
              <w:rPr>
                <w:rFonts w:ascii="Arial" w:hAnsi="Arial" w:cs="Arial"/>
                <w:b/>
                <w:color w:val="171717" w:themeColor="background2" w:themeShade="1A"/>
              </w:rPr>
              <w:t>12.2</w:t>
            </w:r>
          </w:p>
          <w:p w14:paraId="69EF4735" w14:textId="77777777" w:rsidR="00E443EE" w:rsidRDefault="00E443EE" w:rsidP="00E443EE">
            <w:pPr>
              <w:rPr>
                <w:rFonts w:ascii="Arial" w:hAnsi="Arial" w:cs="Arial"/>
                <w:b/>
                <w:color w:val="171717" w:themeColor="background2" w:themeShade="1A"/>
              </w:rPr>
            </w:pPr>
          </w:p>
          <w:p w14:paraId="7FF4D371" w14:textId="302000DE" w:rsidR="00E443EE" w:rsidRPr="00821488" w:rsidRDefault="00E443EE" w:rsidP="00E443EE">
            <w:pPr>
              <w:rPr>
                <w:rFonts w:ascii="Arial" w:hAnsi="Arial" w:cs="Arial"/>
                <w:b/>
                <w:color w:val="171717" w:themeColor="background2" w:themeShade="1A"/>
              </w:rPr>
            </w:pPr>
          </w:p>
        </w:tc>
        <w:tc>
          <w:tcPr>
            <w:tcW w:w="7062" w:type="dxa"/>
            <w:gridSpan w:val="2"/>
            <w:tcBorders>
              <w:top w:val="nil"/>
              <w:left w:val="nil"/>
              <w:bottom w:val="nil"/>
              <w:right w:val="nil"/>
            </w:tcBorders>
          </w:tcPr>
          <w:p w14:paraId="66F3C083" w14:textId="578E1BA7" w:rsidR="00E443EE" w:rsidRPr="00225485" w:rsidRDefault="00E443EE" w:rsidP="00E443EE">
            <w:pPr>
              <w:rPr>
                <w:rFonts w:ascii="Arial" w:hAnsi="Arial" w:cs="Arial"/>
                <w:b/>
                <w:bCs/>
                <w:color w:val="000000" w:themeColor="text1"/>
              </w:rPr>
            </w:pPr>
            <w:r w:rsidRPr="00C521FE">
              <w:rPr>
                <w:rFonts w:ascii="Arial" w:hAnsi="Arial" w:cs="Arial"/>
                <w:b/>
              </w:rPr>
              <w:lastRenderedPageBreak/>
              <w:t>ANNUAL EVALUATION 2020/21</w:t>
            </w:r>
          </w:p>
          <w:p w14:paraId="6447434C" w14:textId="510877C3" w:rsidR="00E443EE" w:rsidRDefault="00C66C03" w:rsidP="00C66C03">
            <w:pPr>
              <w:rPr>
                <w:rFonts w:ascii="Arial" w:hAnsi="Arial" w:cs="Arial"/>
                <w:color w:val="000000" w:themeColor="text1"/>
              </w:rPr>
            </w:pPr>
            <w:r>
              <w:rPr>
                <w:rFonts w:ascii="Arial" w:hAnsi="Arial" w:cs="Arial"/>
                <w:color w:val="000000" w:themeColor="text1"/>
              </w:rPr>
              <w:t xml:space="preserve">It was noted that positive reports were received. </w:t>
            </w:r>
            <w:r w:rsidR="00C852E8">
              <w:rPr>
                <w:rFonts w:ascii="Arial" w:hAnsi="Arial" w:cs="Arial"/>
                <w:color w:val="000000" w:themeColor="text1"/>
              </w:rPr>
              <w:t xml:space="preserve"> However, it was noted that the process was heavily reliant on data which is related to student admissions and completions.  </w:t>
            </w:r>
          </w:p>
          <w:p w14:paraId="5C9A8227" w14:textId="19EB4EA5" w:rsidR="00E443EE" w:rsidRDefault="00E443EE" w:rsidP="00E443EE">
            <w:pPr>
              <w:rPr>
                <w:rFonts w:ascii="Arial" w:hAnsi="Arial" w:cs="Arial"/>
                <w:bCs/>
                <w:color w:val="000000" w:themeColor="text1"/>
              </w:rPr>
            </w:pPr>
          </w:p>
          <w:p w14:paraId="544ABB73" w14:textId="43988D06" w:rsidR="004F09C6" w:rsidRDefault="00C852E8" w:rsidP="00E443EE">
            <w:pPr>
              <w:rPr>
                <w:rFonts w:ascii="Arial" w:hAnsi="Arial" w:cs="Arial"/>
                <w:bCs/>
                <w:color w:val="000000" w:themeColor="text1"/>
              </w:rPr>
            </w:pPr>
            <w:r>
              <w:rPr>
                <w:rFonts w:ascii="Arial" w:hAnsi="Arial" w:cs="Arial"/>
                <w:bCs/>
                <w:color w:val="000000" w:themeColor="text1"/>
              </w:rPr>
              <w:t xml:space="preserve">Colleagues from the SU felt that it would be useful if student representation was present at these meetings.  Given the time to complete the round of meetings, which could be in excess of 50 work hours, it might be best for </w:t>
            </w:r>
            <w:r w:rsidR="00A007C8">
              <w:rPr>
                <w:rFonts w:ascii="Arial" w:hAnsi="Arial" w:cs="Arial"/>
                <w:bCs/>
                <w:color w:val="000000" w:themeColor="text1"/>
              </w:rPr>
              <w:t xml:space="preserve">Course Representatives to attend instead of Sabbatical Officers. </w:t>
            </w:r>
            <w:r w:rsidR="00A007C8" w:rsidRPr="00A007C8">
              <w:rPr>
                <w:rFonts w:ascii="Arial" w:hAnsi="Arial" w:cs="Arial"/>
                <w:b/>
                <w:color w:val="000000" w:themeColor="text1"/>
              </w:rPr>
              <w:t>ACTION</w:t>
            </w:r>
          </w:p>
          <w:p w14:paraId="4CC0A980" w14:textId="16336ED7" w:rsidR="004F09C6" w:rsidRDefault="004F09C6" w:rsidP="00E443EE">
            <w:pPr>
              <w:rPr>
                <w:rFonts w:ascii="Arial" w:hAnsi="Arial" w:cs="Arial"/>
                <w:bCs/>
                <w:color w:val="000000" w:themeColor="text1"/>
              </w:rPr>
            </w:pPr>
          </w:p>
          <w:p w14:paraId="74E7FA12" w14:textId="519047E8" w:rsidR="004F09C6" w:rsidRDefault="00A007C8" w:rsidP="00E443EE">
            <w:pPr>
              <w:rPr>
                <w:rFonts w:ascii="Arial" w:hAnsi="Arial" w:cs="Arial"/>
                <w:bCs/>
                <w:color w:val="000000" w:themeColor="text1"/>
              </w:rPr>
            </w:pPr>
            <w:r>
              <w:rPr>
                <w:rFonts w:ascii="Arial" w:hAnsi="Arial" w:cs="Arial"/>
                <w:bCs/>
                <w:color w:val="000000" w:themeColor="text1"/>
              </w:rPr>
              <w:t xml:space="preserve">Other colleagues felt that although the process was valuable it appeared to be very </w:t>
            </w:r>
            <w:r w:rsidR="00B12197">
              <w:rPr>
                <w:rFonts w:ascii="Arial" w:hAnsi="Arial" w:cs="Arial"/>
                <w:bCs/>
                <w:color w:val="000000" w:themeColor="text1"/>
              </w:rPr>
              <w:t>repetitious,</w:t>
            </w:r>
            <w:r>
              <w:rPr>
                <w:rFonts w:ascii="Arial" w:hAnsi="Arial" w:cs="Arial"/>
                <w:bCs/>
                <w:color w:val="000000" w:themeColor="text1"/>
              </w:rPr>
              <w:t xml:space="preserve"> and consideration should be given to amalgamating </w:t>
            </w:r>
            <w:r w:rsidR="00353CEC">
              <w:rPr>
                <w:rFonts w:ascii="Arial" w:hAnsi="Arial" w:cs="Arial"/>
                <w:bCs/>
                <w:color w:val="000000" w:themeColor="text1"/>
              </w:rPr>
              <w:t>paperwork</w:t>
            </w:r>
            <w:r>
              <w:rPr>
                <w:rFonts w:ascii="Arial" w:hAnsi="Arial" w:cs="Arial"/>
                <w:bCs/>
                <w:color w:val="000000" w:themeColor="text1"/>
              </w:rPr>
              <w:t xml:space="preserve"> where possible. </w:t>
            </w:r>
          </w:p>
          <w:p w14:paraId="553DFE87" w14:textId="465A7496" w:rsidR="004F09C6" w:rsidRDefault="004F09C6" w:rsidP="00E443EE">
            <w:pPr>
              <w:rPr>
                <w:rFonts w:ascii="Arial" w:hAnsi="Arial" w:cs="Arial"/>
                <w:bCs/>
                <w:color w:val="000000" w:themeColor="text1"/>
              </w:rPr>
            </w:pPr>
          </w:p>
          <w:p w14:paraId="17376C6C" w14:textId="44471B1D" w:rsidR="004F09C6" w:rsidRDefault="004F09C6" w:rsidP="00E443EE">
            <w:pPr>
              <w:rPr>
                <w:rFonts w:ascii="Arial" w:hAnsi="Arial" w:cs="Arial"/>
                <w:bCs/>
                <w:color w:val="000000" w:themeColor="text1"/>
              </w:rPr>
            </w:pPr>
          </w:p>
          <w:p w14:paraId="0E0CBE9F" w14:textId="359EFCF9" w:rsidR="00E443EE" w:rsidRDefault="00E443EE" w:rsidP="00E443EE">
            <w:pPr>
              <w:rPr>
                <w:rFonts w:ascii="Arial" w:hAnsi="Arial" w:cs="Arial"/>
                <w:bCs/>
                <w:color w:val="000000" w:themeColor="text1"/>
              </w:rPr>
            </w:pPr>
            <w:r w:rsidRPr="00D567EF">
              <w:rPr>
                <w:rFonts w:ascii="Arial" w:hAnsi="Arial" w:cs="Arial"/>
                <w:b/>
                <w:color w:val="000000" w:themeColor="text1"/>
              </w:rPr>
              <w:t>VALIDATION SCHEDULE FOR 2022/23</w:t>
            </w:r>
          </w:p>
          <w:p w14:paraId="14A97A79" w14:textId="503DAB6F" w:rsidR="00E443EE" w:rsidRDefault="00E443EE" w:rsidP="00E443EE">
            <w:pPr>
              <w:rPr>
                <w:rFonts w:ascii="Arial" w:hAnsi="Arial" w:cs="Arial"/>
                <w:bCs/>
                <w:color w:val="000000" w:themeColor="text1"/>
              </w:rPr>
            </w:pPr>
            <w:r w:rsidRPr="00D567EF">
              <w:rPr>
                <w:rFonts w:ascii="Arial" w:hAnsi="Arial" w:cs="Arial"/>
                <w:bCs/>
                <w:color w:val="000000" w:themeColor="text1"/>
              </w:rPr>
              <w:t>To note that this will be presented to the May meeting of UTLC</w:t>
            </w:r>
          </w:p>
          <w:p w14:paraId="68E6B3BD" w14:textId="6F4AE452" w:rsidR="00A007C8" w:rsidRPr="00A007C8" w:rsidRDefault="00A007C8" w:rsidP="00E443EE">
            <w:pPr>
              <w:rPr>
                <w:rFonts w:ascii="Arial" w:hAnsi="Arial" w:cs="Arial"/>
                <w:b/>
                <w:color w:val="000000" w:themeColor="text1"/>
              </w:rPr>
            </w:pPr>
            <w:r w:rsidRPr="00A007C8">
              <w:rPr>
                <w:rFonts w:ascii="Arial" w:hAnsi="Arial" w:cs="Arial"/>
                <w:b/>
                <w:color w:val="000000" w:themeColor="text1"/>
              </w:rPr>
              <w:t>AGREED</w:t>
            </w:r>
          </w:p>
          <w:p w14:paraId="6AD7738A" w14:textId="77777777" w:rsidR="00E443EE" w:rsidRDefault="00E443EE" w:rsidP="00E443EE">
            <w:pPr>
              <w:rPr>
                <w:rFonts w:ascii="Arial" w:hAnsi="Arial" w:cs="Arial"/>
                <w:bCs/>
                <w:color w:val="000000" w:themeColor="text1"/>
              </w:rPr>
            </w:pPr>
          </w:p>
          <w:p w14:paraId="0BB25020" w14:textId="409E40D5" w:rsidR="00E443EE" w:rsidRDefault="00E443EE" w:rsidP="00E443EE">
            <w:pPr>
              <w:rPr>
                <w:rFonts w:ascii="Arial" w:hAnsi="Arial" w:cs="Arial"/>
                <w:b/>
                <w:color w:val="000000" w:themeColor="text1"/>
              </w:rPr>
            </w:pPr>
            <w:r>
              <w:rPr>
                <w:rFonts w:ascii="Arial" w:hAnsi="Arial" w:cs="Arial"/>
                <w:b/>
                <w:color w:val="000000" w:themeColor="text1"/>
              </w:rPr>
              <w:t>EXTERNAL EXAMINER APPLICATIONS</w:t>
            </w:r>
          </w:p>
          <w:p w14:paraId="122A048C" w14:textId="65992A27" w:rsidR="00E443EE" w:rsidRDefault="00A22346" w:rsidP="00E443EE">
            <w:pPr>
              <w:rPr>
                <w:rFonts w:ascii="Arial" w:hAnsi="Arial" w:cs="Arial"/>
                <w:bCs/>
                <w:color w:val="000000" w:themeColor="text1"/>
              </w:rPr>
            </w:pPr>
            <w:r w:rsidRPr="00D567EF">
              <w:rPr>
                <w:rFonts w:ascii="Arial" w:hAnsi="Arial" w:cs="Arial"/>
                <w:bCs/>
                <w:color w:val="000000" w:themeColor="text1"/>
              </w:rPr>
              <w:t>To note that this will be presented to the May meeting of UTLC</w:t>
            </w:r>
          </w:p>
          <w:p w14:paraId="2831E587" w14:textId="52C225BB" w:rsidR="00E443EE" w:rsidRPr="00404BE0" w:rsidRDefault="00A007C8" w:rsidP="00E443EE">
            <w:pPr>
              <w:rPr>
                <w:rFonts w:ascii="Arial" w:hAnsi="Arial" w:cs="Arial"/>
                <w:b/>
                <w:bCs/>
                <w:color w:val="000000" w:themeColor="text1"/>
              </w:rPr>
            </w:pPr>
            <w:r w:rsidRPr="00404BE0">
              <w:rPr>
                <w:rFonts w:ascii="Arial" w:hAnsi="Arial" w:cs="Arial"/>
                <w:b/>
                <w:bCs/>
                <w:color w:val="000000" w:themeColor="text1"/>
              </w:rPr>
              <w:t>A</w:t>
            </w:r>
            <w:r w:rsidR="00404BE0" w:rsidRPr="00404BE0">
              <w:rPr>
                <w:rFonts w:ascii="Arial" w:hAnsi="Arial" w:cs="Arial"/>
                <w:b/>
                <w:bCs/>
                <w:color w:val="000000" w:themeColor="text1"/>
              </w:rPr>
              <w:t>GREED</w:t>
            </w:r>
          </w:p>
          <w:p w14:paraId="5F2BA3C6" w14:textId="21142789" w:rsidR="00E443EE" w:rsidRDefault="00E443EE" w:rsidP="00E443EE">
            <w:pPr>
              <w:rPr>
                <w:rFonts w:ascii="Arial" w:hAnsi="Arial" w:cs="Arial"/>
                <w:color w:val="000000" w:themeColor="text1"/>
              </w:rPr>
            </w:pPr>
          </w:p>
          <w:p w14:paraId="1D3D7CA7" w14:textId="77777777" w:rsidR="00420DC2" w:rsidRDefault="00420DC2" w:rsidP="00E443EE">
            <w:pPr>
              <w:rPr>
                <w:rFonts w:ascii="Arial" w:hAnsi="Arial" w:cs="Arial"/>
                <w:color w:val="000000" w:themeColor="text1"/>
              </w:rPr>
            </w:pPr>
          </w:p>
          <w:p w14:paraId="05F4D23C" w14:textId="1E0914A5" w:rsidR="00E443EE" w:rsidRDefault="00A22346" w:rsidP="00E443EE">
            <w:pPr>
              <w:rPr>
                <w:rFonts w:ascii="Arial" w:hAnsi="Arial" w:cs="Arial"/>
                <w:color w:val="000000" w:themeColor="text1"/>
              </w:rPr>
            </w:pPr>
            <w:r>
              <w:rPr>
                <w:rFonts w:ascii="Arial" w:hAnsi="Arial" w:cs="Arial"/>
                <w:b/>
                <w:color w:val="000000" w:themeColor="text1"/>
              </w:rPr>
              <w:lastRenderedPageBreak/>
              <w:t>REPORT FROM THE STUDENTS’ UNION</w:t>
            </w:r>
          </w:p>
          <w:p w14:paraId="4156EE00" w14:textId="22A72D91" w:rsidR="00E443EE" w:rsidRDefault="00A22346" w:rsidP="00E443EE">
            <w:pPr>
              <w:rPr>
                <w:rFonts w:ascii="Arial" w:hAnsi="Arial" w:cs="Arial"/>
                <w:color w:val="000000" w:themeColor="text1"/>
              </w:rPr>
            </w:pPr>
            <w:r w:rsidRPr="00935AD4">
              <w:rPr>
                <w:rFonts w:ascii="Arial" w:hAnsi="Arial" w:cs="Arial"/>
                <w:color w:val="000000" w:themeColor="text1"/>
              </w:rPr>
              <w:t>T</w:t>
            </w:r>
            <w:r w:rsidR="00404BE0">
              <w:rPr>
                <w:rFonts w:ascii="Arial" w:hAnsi="Arial" w:cs="Arial"/>
                <w:color w:val="000000" w:themeColor="text1"/>
              </w:rPr>
              <w:t xml:space="preserve">he SU Education Officer informed the group that 809 representatives had been recruited across the University, with 404 trained and further 273 engaged.  It was noted that representation across the University was proportionate, although the SU </w:t>
            </w:r>
            <w:r w:rsidR="005F0AB0">
              <w:rPr>
                <w:rFonts w:ascii="Arial" w:hAnsi="Arial" w:cs="Arial"/>
                <w:color w:val="000000" w:themeColor="text1"/>
              </w:rPr>
              <w:t xml:space="preserve">is work with Schools where further work is required. </w:t>
            </w:r>
          </w:p>
          <w:p w14:paraId="65B39CCC" w14:textId="77777777" w:rsidR="00404BE0" w:rsidRDefault="00404BE0" w:rsidP="00E443EE">
            <w:pPr>
              <w:rPr>
                <w:rFonts w:ascii="Arial" w:hAnsi="Arial" w:cs="Arial"/>
                <w:color w:val="000000" w:themeColor="text1"/>
              </w:rPr>
            </w:pPr>
          </w:p>
          <w:p w14:paraId="49B26449" w14:textId="77777777" w:rsidR="00A22346" w:rsidRDefault="00A22346" w:rsidP="00E443EE">
            <w:pPr>
              <w:rPr>
                <w:rFonts w:ascii="Arial" w:hAnsi="Arial" w:cs="Arial"/>
                <w:b/>
                <w:bCs/>
                <w:color w:val="000000"/>
              </w:rPr>
            </w:pPr>
            <w:r w:rsidRPr="005F0AB0">
              <w:rPr>
                <w:rFonts w:ascii="Arial" w:hAnsi="Arial" w:cs="Arial"/>
                <w:b/>
                <w:bCs/>
                <w:color w:val="000000"/>
              </w:rPr>
              <w:t>Personal Academic Tutors</w:t>
            </w:r>
          </w:p>
          <w:p w14:paraId="3020BCB5" w14:textId="31DC2D0F" w:rsidR="005F0AB0" w:rsidRDefault="005F0AB0" w:rsidP="00E443EE">
            <w:pPr>
              <w:rPr>
                <w:rFonts w:ascii="Arial" w:hAnsi="Arial" w:cs="Arial"/>
                <w:color w:val="000000" w:themeColor="text1"/>
              </w:rPr>
            </w:pPr>
            <w:r>
              <w:rPr>
                <w:rFonts w:ascii="Arial" w:hAnsi="Arial" w:cs="Arial"/>
                <w:color w:val="000000" w:themeColor="text1"/>
              </w:rPr>
              <w:t xml:space="preserve">The SU Education Officer introduced the paper and highlighted those 166 responses had been received.  Responses were on the whole positive, though it was noted that some respondents stated that they did not get a response from there </w:t>
            </w:r>
            <w:r w:rsidR="00BC0375">
              <w:rPr>
                <w:rFonts w:ascii="Arial" w:hAnsi="Arial" w:cs="Arial"/>
                <w:color w:val="000000" w:themeColor="text1"/>
              </w:rPr>
              <w:t>PAT or had had a meeting with them throughout the year</w:t>
            </w:r>
            <w:r>
              <w:rPr>
                <w:rFonts w:ascii="Arial" w:hAnsi="Arial" w:cs="Arial"/>
                <w:color w:val="000000" w:themeColor="text1"/>
              </w:rPr>
              <w:t xml:space="preserve">.  The paper recommended </w:t>
            </w:r>
            <w:r w:rsidR="00BC0375">
              <w:rPr>
                <w:rFonts w:ascii="Arial" w:hAnsi="Arial" w:cs="Arial"/>
                <w:color w:val="000000" w:themeColor="text1"/>
              </w:rPr>
              <w:t>the following:</w:t>
            </w:r>
          </w:p>
          <w:p w14:paraId="174571FC" w14:textId="66B960AE" w:rsidR="00BC0375" w:rsidRPr="00BC0375" w:rsidRDefault="00BC0375" w:rsidP="00BC0375">
            <w:pPr>
              <w:autoSpaceDE w:val="0"/>
              <w:autoSpaceDN w:val="0"/>
              <w:adjustRightInd w:val="0"/>
              <w:rPr>
                <w:rFonts w:ascii="Arial" w:hAnsi="Arial" w:cs="Arial"/>
                <w:color w:val="000000"/>
                <w:sz w:val="24"/>
                <w:szCs w:val="24"/>
              </w:rPr>
            </w:pPr>
          </w:p>
          <w:p w14:paraId="4CFD17B4" w14:textId="1305A1FC" w:rsidR="00BC0375" w:rsidRDefault="004E11CC" w:rsidP="00BC0375">
            <w:pPr>
              <w:pStyle w:val="ListParagraph"/>
              <w:numPr>
                <w:ilvl w:val="0"/>
                <w:numId w:val="49"/>
              </w:numPr>
              <w:autoSpaceDE w:val="0"/>
              <w:autoSpaceDN w:val="0"/>
              <w:adjustRightInd w:val="0"/>
              <w:rPr>
                <w:rFonts w:ascii="Arial" w:hAnsi="Arial" w:cs="Arial"/>
                <w:color w:val="000000"/>
              </w:rPr>
            </w:pPr>
            <w:r>
              <w:rPr>
                <w:rFonts w:ascii="Arial" w:hAnsi="Arial" w:cs="Arial"/>
                <w:color w:val="000000"/>
              </w:rPr>
              <w:t>ADs/</w:t>
            </w:r>
            <w:proofErr w:type="spellStart"/>
            <w:r w:rsidR="00BC0375" w:rsidRPr="00BC0375">
              <w:rPr>
                <w:rFonts w:ascii="Arial" w:hAnsi="Arial" w:cs="Arial"/>
                <w:color w:val="000000"/>
              </w:rPr>
              <w:t>DoTLS</w:t>
            </w:r>
            <w:proofErr w:type="spellEnd"/>
            <w:r w:rsidR="00BC0375" w:rsidRPr="00BC0375">
              <w:rPr>
                <w:rFonts w:ascii="Arial" w:hAnsi="Arial" w:cs="Arial"/>
                <w:color w:val="000000"/>
              </w:rPr>
              <w:t xml:space="preserve"> and Course Leaders to ensure all PATs have utilised the PAT module and Learning Bytes to ensure good quality PAT sessions are provided to students. </w:t>
            </w:r>
          </w:p>
          <w:p w14:paraId="6CA476F7" w14:textId="77777777" w:rsidR="00BC0375" w:rsidRDefault="00BC0375" w:rsidP="00BC0375">
            <w:pPr>
              <w:pStyle w:val="ListParagraph"/>
              <w:numPr>
                <w:ilvl w:val="0"/>
                <w:numId w:val="49"/>
              </w:numPr>
              <w:autoSpaceDE w:val="0"/>
              <w:autoSpaceDN w:val="0"/>
              <w:adjustRightInd w:val="0"/>
              <w:rPr>
                <w:rFonts w:ascii="Arial" w:hAnsi="Arial" w:cs="Arial"/>
                <w:color w:val="000000"/>
              </w:rPr>
            </w:pPr>
            <w:r w:rsidRPr="00BC0375">
              <w:rPr>
                <w:rFonts w:ascii="Arial" w:hAnsi="Arial" w:cs="Arial"/>
                <w:color w:val="000000"/>
              </w:rPr>
              <w:t xml:space="preserve">PATs to send an introductory email annually including their name, photo, description of their role </w:t>
            </w:r>
          </w:p>
          <w:p w14:paraId="6A784F83" w14:textId="77777777" w:rsidR="00BC0375" w:rsidRDefault="00BC0375" w:rsidP="00BC0375">
            <w:pPr>
              <w:pStyle w:val="ListParagraph"/>
              <w:numPr>
                <w:ilvl w:val="0"/>
                <w:numId w:val="49"/>
              </w:numPr>
              <w:autoSpaceDE w:val="0"/>
              <w:autoSpaceDN w:val="0"/>
              <w:adjustRightInd w:val="0"/>
              <w:rPr>
                <w:rFonts w:ascii="Arial" w:hAnsi="Arial" w:cs="Arial"/>
                <w:color w:val="000000"/>
              </w:rPr>
            </w:pPr>
            <w:r w:rsidRPr="00BC0375">
              <w:rPr>
                <w:rFonts w:ascii="Arial" w:hAnsi="Arial" w:cs="Arial"/>
                <w:color w:val="000000"/>
              </w:rPr>
              <w:t xml:space="preserve">PAT sessions should appear on the timetable, including the above information </w:t>
            </w:r>
          </w:p>
          <w:p w14:paraId="546100BA" w14:textId="248F4E33" w:rsidR="00BC0375" w:rsidRPr="00BC0375" w:rsidRDefault="00BC0375" w:rsidP="00BC0375">
            <w:pPr>
              <w:pStyle w:val="ListParagraph"/>
              <w:numPr>
                <w:ilvl w:val="0"/>
                <w:numId w:val="49"/>
              </w:numPr>
              <w:autoSpaceDE w:val="0"/>
              <w:autoSpaceDN w:val="0"/>
              <w:adjustRightInd w:val="0"/>
              <w:rPr>
                <w:rFonts w:ascii="Arial" w:hAnsi="Arial" w:cs="Arial"/>
                <w:color w:val="000000"/>
              </w:rPr>
            </w:pPr>
            <w:r w:rsidRPr="00BC0375">
              <w:rPr>
                <w:rFonts w:ascii="Arial" w:hAnsi="Arial" w:cs="Arial"/>
                <w:color w:val="000000"/>
              </w:rPr>
              <w:t xml:space="preserve">Investigate the possibility of a formal referral PAT meeting when grades are released. </w:t>
            </w:r>
          </w:p>
          <w:p w14:paraId="2865D223" w14:textId="6AF199E6" w:rsidR="00BC0375" w:rsidRDefault="00BC0375" w:rsidP="00BC0375">
            <w:pPr>
              <w:autoSpaceDE w:val="0"/>
              <w:autoSpaceDN w:val="0"/>
              <w:adjustRightInd w:val="0"/>
              <w:rPr>
                <w:rFonts w:ascii="Arial" w:hAnsi="Arial" w:cs="Arial"/>
                <w:color w:val="000000"/>
              </w:rPr>
            </w:pPr>
          </w:p>
          <w:p w14:paraId="51AA0830" w14:textId="65F9E5D0" w:rsidR="00BC0375" w:rsidRDefault="00BC0375" w:rsidP="00BC0375">
            <w:pPr>
              <w:autoSpaceDE w:val="0"/>
              <w:autoSpaceDN w:val="0"/>
              <w:adjustRightInd w:val="0"/>
              <w:rPr>
                <w:rFonts w:ascii="Arial" w:hAnsi="Arial" w:cs="Arial"/>
                <w:color w:val="000000"/>
              </w:rPr>
            </w:pPr>
            <w:r>
              <w:rPr>
                <w:rFonts w:ascii="Arial" w:hAnsi="Arial" w:cs="Arial"/>
                <w:color w:val="000000"/>
              </w:rPr>
              <w:t>The membership welcomed the paper and its find</w:t>
            </w:r>
            <w:r w:rsidR="006D5168">
              <w:rPr>
                <w:rFonts w:ascii="Arial" w:hAnsi="Arial" w:cs="Arial"/>
                <w:color w:val="000000"/>
              </w:rPr>
              <w:t>ing</w:t>
            </w:r>
            <w:r>
              <w:rPr>
                <w:rFonts w:ascii="Arial" w:hAnsi="Arial" w:cs="Arial"/>
                <w:color w:val="000000"/>
              </w:rPr>
              <w:t xml:space="preserve">s.  Members felt that on the whole the recommendations were already being implemented or were in the process of being done so.  </w:t>
            </w:r>
            <w:r w:rsidR="006A0342">
              <w:rPr>
                <w:rFonts w:ascii="Arial" w:hAnsi="Arial" w:cs="Arial"/>
                <w:color w:val="000000"/>
              </w:rPr>
              <w:t xml:space="preserve">It was noted that timetabling for face-to-face meetings was difficult, but that making use of MS Teams to facilitate virtual meetings had overcome this barrier. </w:t>
            </w:r>
          </w:p>
          <w:p w14:paraId="6974BE86" w14:textId="3EBE036E" w:rsidR="006A0342" w:rsidRDefault="006A0342" w:rsidP="00BC0375">
            <w:pPr>
              <w:autoSpaceDE w:val="0"/>
              <w:autoSpaceDN w:val="0"/>
              <w:adjustRightInd w:val="0"/>
              <w:rPr>
                <w:rFonts w:ascii="Arial" w:hAnsi="Arial" w:cs="Arial"/>
                <w:color w:val="000000"/>
              </w:rPr>
            </w:pPr>
          </w:p>
          <w:p w14:paraId="1A966A41" w14:textId="0CF42633" w:rsidR="006A0342" w:rsidRDefault="006A0342" w:rsidP="00BC0375">
            <w:pPr>
              <w:autoSpaceDE w:val="0"/>
              <w:autoSpaceDN w:val="0"/>
              <w:adjustRightInd w:val="0"/>
              <w:rPr>
                <w:rFonts w:ascii="Arial" w:hAnsi="Arial" w:cs="Arial"/>
                <w:color w:val="000000"/>
              </w:rPr>
            </w:pPr>
            <w:r>
              <w:rPr>
                <w:rFonts w:ascii="Arial" w:hAnsi="Arial" w:cs="Arial"/>
                <w:color w:val="000000"/>
              </w:rPr>
              <w:t>Colleagues also encourage the Union to speak to Cheryl Reynolds who is the system administrator for the Tutorial Booking system, so they can then cascade this information more widely to the student body as the means of booking a tutorial.  Engagement with the system suggests it is widely adopted.</w:t>
            </w:r>
          </w:p>
          <w:p w14:paraId="1E4CF02D" w14:textId="77777777" w:rsidR="00BC0375" w:rsidRPr="00BC0375" w:rsidRDefault="00BC0375" w:rsidP="00BC0375">
            <w:pPr>
              <w:autoSpaceDE w:val="0"/>
              <w:autoSpaceDN w:val="0"/>
              <w:adjustRightInd w:val="0"/>
              <w:rPr>
                <w:rFonts w:ascii="Arial" w:hAnsi="Arial" w:cs="Arial"/>
                <w:color w:val="000000"/>
              </w:rPr>
            </w:pPr>
          </w:p>
          <w:p w14:paraId="7F80B94C" w14:textId="1DD40635" w:rsidR="00BC0375" w:rsidRDefault="00BC0375" w:rsidP="00E443EE">
            <w:pPr>
              <w:rPr>
                <w:rFonts w:ascii="Arial" w:hAnsi="Arial" w:cs="Arial"/>
                <w:color w:val="000000" w:themeColor="text1"/>
              </w:rPr>
            </w:pPr>
            <w:r w:rsidRPr="00BC0375">
              <w:rPr>
                <w:rFonts w:ascii="Arial" w:hAnsi="Arial" w:cs="Arial"/>
                <w:b/>
                <w:bCs/>
                <w:color w:val="000000" w:themeColor="text1"/>
              </w:rPr>
              <w:t>ACTION</w:t>
            </w:r>
            <w:r>
              <w:rPr>
                <w:rFonts w:ascii="Arial" w:hAnsi="Arial" w:cs="Arial"/>
                <w:color w:val="000000" w:themeColor="text1"/>
              </w:rPr>
              <w:t xml:space="preserve">: SU colleagues to </w:t>
            </w:r>
            <w:r w:rsidR="006A0342">
              <w:rPr>
                <w:rFonts w:ascii="Arial" w:hAnsi="Arial" w:cs="Arial"/>
                <w:color w:val="000000" w:themeColor="text1"/>
              </w:rPr>
              <w:t>speak with Cheryl Reynolds</w:t>
            </w:r>
          </w:p>
          <w:p w14:paraId="3D65F50D" w14:textId="77777777" w:rsidR="00BC0375" w:rsidRDefault="00BC0375" w:rsidP="00E443EE">
            <w:pPr>
              <w:rPr>
                <w:rFonts w:ascii="Arial" w:hAnsi="Arial" w:cs="Arial"/>
                <w:color w:val="000000" w:themeColor="text1"/>
              </w:rPr>
            </w:pPr>
          </w:p>
          <w:p w14:paraId="6776C1F5" w14:textId="77777777" w:rsidR="00BC0375" w:rsidRDefault="00BC0375" w:rsidP="00E443EE">
            <w:pPr>
              <w:rPr>
                <w:rFonts w:ascii="Arial" w:hAnsi="Arial" w:cs="Arial"/>
                <w:color w:val="000000" w:themeColor="text1"/>
              </w:rPr>
            </w:pPr>
          </w:p>
          <w:p w14:paraId="59895685" w14:textId="0B76CBD8" w:rsidR="00BC0375" w:rsidRPr="005F0AB0" w:rsidRDefault="00BC0375" w:rsidP="00E443EE">
            <w:pPr>
              <w:rPr>
                <w:rFonts w:ascii="Arial" w:hAnsi="Arial" w:cs="Arial"/>
                <w:color w:val="000000" w:themeColor="text1"/>
              </w:rPr>
            </w:pPr>
          </w:p>
        </w:tc>
        <w:tc>
          <w:tcPr>
            <w:tcW w:w="2514" w:type="dxa"/>
            <w:tcBorders>
              <w:top w:val="nil"/>
              <w:left w:val="nil"/>
              <w:bottom w:val="nil"/>
              <w:right w:val="nil"/>
            </w:tcBorders>
          </w:tcPr>
          <w:p w14:paraId="5CA6066E" w14:textId="77777777" w:rsidR="00E443EE" w:rsidRDefault="00E443EE" w:rsidP="00E443EE">
            <w:pPr>
              <w:rPr>
                <w:rFonts w:ascii="Arial" w:hAnsi="Arial" w:cs="Arial"/>
                <w:b/>
              </w:rPr>
            </w:pPr>
          </w:p>
          <w:p w14:paraId="1D399E9E" w14:textId="77777777" w:rsidR="00A007C8" w:rsidRDefault="00A007C8" w:rsidP="00E443EE">
            <w:pPr>
              <w:rPr>
                <w:rFonts w:ascii="Arial" w:hAnsi="Arial" w:cs="Arial"/>
                <w:b/>
              </w:rPr>
            </w:pPr>
          </w:p>
          <w:p w14:paraId="3D4B9CBE" w14:textId="77777777" w:rsidR="00A007C8" w:rsidRDefault="00A007C8" w:rsidP="00E443EE">
            <w:pPr>
              <w:rPr>
                <w:rFonts w:ascii="Arial" w:hAnsi="Arial" w:cs="Arial"/>
                <w:b/>
              </w:rPr>
            </w:pPr>
          </w:p>
          <w:p w14:paraId="729B4DCF" w14:textId="77777777" w:rsidR="00A007C8" w:rsidRDefault="00A007C8" w:rsidP="00E443EE">
            <w:pPr>
              <w:rPr>
                <w:rFonts w:ascii="Arial" w:hAnsi="Arial" w:cs="Arial"/>
                <w:b/>
              </w:rPr>
            </w:pPr>
          </w:p>
          <w:p w14:paraId="15259AB2" w14:textId="77777777" w:rsidR="00A007C8" w:rsidRDefault="00A007C8" w:rsidP="00E443EE">
            <w:pPr>
              <w:rPr>
                <w:rFonts w:ascii="Arial" w:hAnsi="Arial" w:cs="Arial"/>
                <w:b/>
              </w:rPr>
            </w:pPr>
          </w:p>
          <w:p w14:paraId="12FAAAB6" w14:textId="77777777" w:rsidR="00A007C8" w:rsidRDefault="00A007C8" w:rsidP="00E443EE">
            <w:pPr>
              <w:rPr>
                <w:rFonts w:ascii="Arial" w:hAnsi="Arial" w:cs="Arial"/>
                <w:b/>
              </w:rPr>
            </w:pPr>
          </w:p>
          <w:p w14:paraId="356ED6B1" w14:textId="77777777" w:rsidR="00A007C8" w:rsidRDefault="00A007C8" w:rsidP="00E443EE">
            <w:pPr>
              <w:rPr>
                <w:rFonts w:ascii="Arial" w:hAnsi="Arial" w:cs="Arial"/>
                <w:b/>
              </w:rPr>
            </w:pPr>
          </w:p>
          <w:p w14:paraId="40EC5089" w14:textId="77777777" w:rsidR="00A007C8" w:rsidRDefault="00A007C8" w:rsidP="00E443EE">
            <w:pPr>
              <w:rPr>
                <w:rFonts w:ascii="Arial" w:hAnsi="Arial" w:cs="Arial"/>
                <w:b/>
              </w:rPr>
            </w:pPr>
          </w:p>
          <w:p w14:paraId="0DB7E327" w14:textId="77777777" w:rsidR="00A007C8" w:rsidRDefault="00A007C8" w:rsidP="00E443EE">
            <w:pPr>
              <w:rPr>
                <w:rFonts w:ascii="Arial" w:hAnsi="Arial" w:cs="Arial"/>
                <w:b/>
              </w:rPr>
            </w:pPr>
          </w:p>
          <w:p w14:paraId="19C39FDA" w14:textId="77777777" w:rsidR="00A007C8" w:rsidRDefault="00A007C8" w:rsidP="00E443EE">
            <w:pPr>
              <w:rPr>
                <w:rFonts w:ascii="Arial" w:hAnsi="Arial" w:cs="Arial"/>
                <w:b/>
              </w:rPr>
            </w:pPr>
          </w:p>
          <w:p w14:paraId="0222AC09" w14:textId="77777777" w:rsidR="00A007C8" w:rsidRDefault="00A007C8" w:rsidP="00E443EE">
            <w:pPr>
              <w:rPr>
                <w:rFonts w:ascii="Arial" w:hAnsi="Arial" w:cs="Arial"/>
                <w:b/>
              </w:rPr>
            </w:pPr>
          </w:p>
          <w:p w14:paraId="6433ACA2" w14:textId="2EC2DA44" w:rsidR="00A007C8" w:rsidRDefault="00A007C8" w:rsidP="00E443EE">
            <w:pPr>
              <w:rPr>
                <w:rFonts w:ascii="Arial" w:hAnsi="Arial" w:cs="Arial"/>
                <w:b/>
              </w:rPr>
            </w:pPr>
            <w:r>
              <w:rPr>
                <w:rFonts w:ascii="Arial" w:hAnsi="Arial" w:cs="Arial"/>
                <w:b/>
              </w:rPr>
              <w:t xml:space="preserve">SU to Liaise with </w:t>
            </w:r>
            <w:r w:rsidR="00DA4792">
              <w:rPr>
                <w:rFonts w:ascii="Arial" w:hAnsi="Arial" w:cs="Arial"/>
                <w:b/>
              </w:rPr>
              <w:t xml:space="preserve">Asst Registrar QA </w:t>
            </w:r>
            <w:r>
              <w:rPr>
                <w:rFonts w:ascii="Arial" w:hAnsi="Arial" w:cs="Arial"/>
                <w:b/>
              </w:rPr>
              <w:t xml:space="preserve">with respect to attendance </w:t>
            </w:r>
          </w:p>
          <w:p w14:paraId="21C6BA68" w14:textId="77777777" w:rsidR="00BC0375" w:rsidRDefault="00BC0375" w:rsidP="00E443EE">
            <w:pPr>
              <w:rPr>
                <w:rFonts w:ascii="Arial" w:hAnsi="Arial" w:cs="Arial"/>
                <w:b/>
              </w:rPr>
            </w:pPr>
          </w:p>
          <w:p w14:paraId="29C6C210" w14:textId="77777777" w:rsidR="00BC0375" w:rsidRDefault="00BC0375" w:rsidP="00E443EE">
            <w:pPr>
              <w:rPr>
                <w:rFonts w:ascii="Arial" w:hAnsi="Arial" w:cs="Arial"/>
                <w:b/>
              </w:rPr>
            </w:pPr>
          </w:p>
          <w:p w14:paraId="7A6657F1" w14:textId="77777777" w:rsidR="00BC0375" w:rsidRDefault="00BC0375" w:rsidP="00E443EE">
            <w:pPr>
              <w:rPr>
                <w:rFonts w:ascii="Arial" w:hAnsi="Arial" w:cs="Arial"/>
                <w:b/>
              </w:rPr>
            </w:pPr>
          </w:p>
          <w:p w14:paraId="56B9A34F" w14:textId="77777777" w:rsidR="00BC0375" w:rsidRDefault="00BC0375" w:rsidP="00E443EE">
            <w:pPr>
              <w:rPr>
                <w:rFonts w:ascii="Arial" w:hAnsi="Arial" w:cs="Arial"/>
                <w:b/>
              </w:rPr>
            </w:pPr>
          </w:p>
          <w:p w14:paraId="6148742C" w14:textId="77777777" w:rsidR="00BC0375" w:rsidRDefault="00BC0375" w:rsidP="00E443EE">
            <w:pPr>
              <w:rPr>
                <w:rFonts w:ascii="Arial" w:hAnsi="Arial" w:cs="Arial"/>
                <w:b/>
              </w:rPr>
            </w:pPr>
          </w:p>
          <w:p w14:paraId="40A064C8" w14:textId="77777777" w:rsidR="00BC0375" w:rsidRDefault="00BC0375" w:rsidP="00E443EE">
            <w:pPr>
              <w:rPr>
                <w:rFonts w:ascii="Arial" w:hAnsi="Arial" w:cs="Arial"/>
                <w:b/>
              </w:rPr>
            </w:pPr>
          </w:p>
          <w:p w14:paraId="16216464" w14:textId="77777777" w:rsidR="00BC0375" w:rsidRDefault="00BC0375" w:rsidP="00E443EE">
            <w:pPr>
              <w:rPr>
                <w:rFonts w:ascii="Arial" w:hAnsi="Arial" w:cs="Arial"/>
                <w:b/>
              </w:rPr>
            </w:pPr>
          </w:p>
          <w:p w14:paraId="376FF745" w14:textId="77777777" w:rsidR="00BC0375" w:rsidRDefault="00BC0375" w:rsidP="00E443EE">
            <w:pPr>
              <w:rPr>
                <w:rFonts w:ascii="Arial" w:hAnsi="Arial" w:cs="Arial"/>
                <w:b/>
              </w:rPr>
            </w:pPr>
          </w:p>
          <w:p w14:paraId="5C8A1A41" w14:textId="77777777" w:rsidR="00BC0375" w:rsidRDefault="00BC0375" w:rsidP="00E443EE">
            <w:pPr>
              <w:rPr>
                <w:rFonts w:ascii="Arial" w:hAnsi="Arial" w:cs="Arial"/>
                <w:b/>
              </w:rPr>
            </w:pPr>
          </w:p>
          <w:p w14:paraId="529F3ED1" w14:textId="77777777" w:rsidR="00BC0375" w:rsidRDefault="00BC0375" w:rsidP="00E443EE">
            <w:pPr>
              <w:rPr>
                <w:rFonts w:ascii="Arial" w:hAnsi="Arial" w:cs="Arial"/>
                <w:b/>
              </w:rPr>
            </w:pPr>
          </w:p>
          <w:p w14:paraId="3CAD039F" w14:textId="77777777" w:rsidR="00BC0375" w:rsidRDefault="00BC0375" w:rsidP="00E443EE">
            <w:pPr>
              <w:rPr>
                <w:rFonts w:ascii="Arial" w:hAnsi="Arial" w:cs="Arial"/>
                <w:b/>
              </w:rPr>
            </w:pPr>
          </w:p>
          <w:p w14:paraId="063E6D98" w14:textId="77777777" w:rsidR="00BC0375" w:rsidRDefault="00BC0375" w:rsidP="00E443EE">
            <w:pPr>
              <w:rPr>
                <w:rFonts w:ascii="Arial" w:hAnsi="Arial" w:cs="Arial"/>
                <w:b/>
              </w:rPr>
            </w:pPr>
          </w:p>
          <w:p w14:paraId="0BA08578" w14:textId="77777777" w:rsidR="00BC0375" w:rsidRDefault="00BC0375" w:rsidP="00E443EE">
            <w:pPr>
              <w:rPr>
                <w:rFonts w:ascii="Arial" w:hAnsi="Arial" w:cs="Arial"/>
                <w:b/>
              </w:rPr>
            </w:pPr>
          </w:p>
          <w:p w14:paraId="61F55DDF" w14:textId="77777777" w:rsidR="00BC0375" w:rsidRDefault="00BC0375" w:rsidP="00E443EE">
            <w:pPr>
              <w:rPr>
                <w:rFonts w:ascii="Arial" w:hAnsi="Arial" w:cs="Arial"/>
                <w:b/>
              </w:rPr>
            </w:pPr>
          </w:p>
          <w:p w14:paraId="4F8DA5E3" w14:textId="77777777" w:rsidR="00BC0375" w:rsidRDefault="00BC0375" w:rsidP="00E443EE">
            <w:pPr>
              <w:rPr>
                <w:rFonts w:ascii="Arial" w:hAnsi="Arial" w:cs="Arial"/>
                <w:b/>
              </w:rPr>
            </w:pPr>
          </w:p>
          <w:p w14:paraId="14E10C16" w14:textId="77777777" w:rsidR="00BC0375" w:rsidRDefault="00BC0375" w:rsidP="00E443EE">
            <w:pPr>
              <w:rPr>
                <w:rFonts w:ascii="Arial" w:hAnsi="Arial" w:cs="Arial"/>
                <w:b/>
              </w:rPr>
            </w:pPr>
          </w:p>
          <w:p w14:paraId="51A6D61D" w14:textId="77777777" w:rsidR="00BC0375" w:rsidRDefault="00BC0375" w:rsidP="00E443EE">
            <w:pPr>
              <w:rPr>
                <w:rFonts w:ascii="Arial" w:hAnsi="Arial" w:cs="Arial"/>
                <w:b/>
              </w:rPr>
            </w:pPr>
          </w:p>
          <w:p w14:paraId="717A30C2" w14:textId="77777777" w:rsidR="00BC0375" w:rsidRDefault="00BC0375" w:rsidP="00E443EE">
            <w:pPr>
              <w:rPr>
                <w:rFonts w:ascii="Arial" w:hAnsi="Arial" w:cs="Arial"/>
                <w:b/>
              </w:rPr>
            </w:pPr>
          </w:p>
          <w:p w14:paraId="53E8DCA6" w14:textId="77777777" w:rsidR="00BC0375" w:rsidRDefault="00BC0375" w:rsidP="00E443EE">
            <w:pPr>
              <w:rPr>
                <w:rFonts w:ascii="Arial" w:hAnsi="Arial" w:cs="Arial"/>
                <w:b/>
              </w:rPr>
            </w:pPr>
          </w:p>
          <w:p w14:paraId="015EAE39" w14:textId="77777777" w:rsidR="00BC0375" w:rsidRDefault="00BC0375" w:rsidP="00E443EE">
            <w:pPr>
              <w:rPr>
                <w:rFonts w:ascii="Arial" w:hAnsi="Arial" w:cs="Arial"/>
                <w:b/>
              </w:rPr>
            </w:pPr>
          </w:p>
          <w:p w14:paraId="624DDD75" w14:textId="77777777" w:rsidR="00BC0375" w:rsidRDefault="00BC0375" w:rsidP="00E443EE">
            <w:pPr>
              <w:rPr>
                <w:rFonts w:ascii="Arial" w:hAnsi="Arial" w:cs="Arial"/>
                <w:b/>
              </w:rPr>
            </w:pPr>
          </w:p>
          <w:p w14:paraId="06C2E7B2" w14:textId="77777777" w:rsidR="00BC0375" w:rsidRDefault="00BC0375" w:rsidP="00E443EE">
            <w:pPr>
              <w:rPr>
                <w:rFonts w:ascii="Arial" w:hAnsi="Arial" w:cs="Arial"/>
                <w:b/>
              </w:rPr>
            </w:pPr>
          </w:p>
          <w:p w14:paraId="5AF94F5B" w14:textId="77777777" w:rsidR="00BC0375" w:rsidRDefault="00BC0375" w:rsidP="00E443EE">
            <w:pPr>
              <w:rPr>
                <w:rFonts w:ascii="Arial" w:hAnsi="Arial" w:cs="Arial"/>
                <w:b/>
              </w:rPr>
            </w:pPr>
          </w:p>
          <w:p w14:paraId="51C3CB28" w14:textId="77777777" w:rsidR="00BC0375" w:rsidRDefault="00BC0375" w:rsidP="00E443EE">
            <w:pPr>
              <w:rPr>
                <w:rFonts w:ascii="Arial" w:hAnsi="Arial" w:cs="Arial"/>
                <w:b/>
              </w:rPr>
            </w:pPr>
          </w:p>
          <w:p w14:paraId="708335DB" w14:textId="77777777" w:rsidR="00BC0375" w:rsidRDefault="00BC0375" w:rsidP="00E443EE">
            <w:pPr>
              <w:rPr>
                <w:rFonts w:ascii="Arial" w:hAnsi="Arial" w:cs="Arial"/>
                <w:b/>
              </w:rPr>
            </w:pPr>
          </w:p>
          <w:p w14:paraId="0531B4AA" w14:textId="77777777" w:rsidR="00BC0375" w:rsidRDefault="00BC0375" w:rsidP="00E443EE">
            <w:pPr>
              <w:rPr>
                <w:rFonts w:ascii="Arial" w:hAnsi="Arial" w:cs="Arial"/>
                <w:b/>
              </w:rPr>
            </w:pPr>
          </w:p>
          <w:p w14:paraId="337888E3" w14:textId="77777777" w:rsidR="00BC0375" w:rsidRDefault="00BC0375" w:rsidP="00E443EE">
            <w:pPr>
              <w:rPr>
                <w:rFonts w:ascii="Arial" w:hAnsi="Arial" w:cs="Arial"/>
                <w:b/>
              </w:rPr>
            </w:pPr>
          </w:p>
          <w:p w14:paraId="4A18DE4E" w14:textId="77777777" w:rsidR="00BC0375" w:rsidRDefault="00BC0375" w:rsidP="00E443EE">
            <w:pPr>
              <w:rPr>
                <w:rFonts w:ascii="Arial" w:hAnsi="Arial" w:cs="Arial"/>
                <w:b/>
              </w:rPr>
            </w:pPr>
          </w:p>
          <w:p w14:paraId="45756288" w14:textId="77777777" w:rsidR="00BC0375" w:rsidRDefault="00BC0375" w:rsidP="00E443EE">
            <w:pPr>
              <w:rPr>
                <w:rFonts w:ascii="Arial" w:hAnsi="Arial" w:cs="Arial"/>
                <w:b/>
              </w:rPr>
            </w:pPr>
          </w:p>
          <w:p w14:paraId="3848C2B6" w14:textId="77777777" w:rsidR="00BC0375" w:rsidRDefault="00BC0375" w:rsidP="00E443EE">
            <w:pPr>
              <w:rPr>
                <w:rFonts w:ascii="Arial" w:hAnsi="Arial" w:cs="Arial"/>
                <w:b/>
              </w:rPr>
            </w:pPr>
          </w:p>
          <w:p w14:paraId="12043156" w14:textId="77777777" w:rsidR="00BC0375" w:rsidRDefault="00BC0375" w:rsidP="00E443EE">
            <w:pPr>
              <w:rPr>
                <w:rFonts w:ascii="Arial" w:hAnsi="Arial" w:cs="Arial"/>
                <w:b/>
              </w:rPr>
            </w:pPr>
          </w:p>
          <w:p w14:paraId="0E010691" w14:textId="77777777" w:rsidR="00BC0375" w:rsidRDefault="00BC0375" w:rsidP="00E443EE">
            <w:pPr>
              <w:rPr>
                <w:rFonts w:ascii="Arial" w:hAnsi="Arial" w:cs="Arial"/>
                <w:b/>
              </w:rPr>
            </w:pPr>
          </w:p>
          <w:p w14:paraId="5082AF0B" w14:textId="77777777" w:rsidR="00BC0375" w:rsidRDefault="00BC0375" w:rsidP="00E443EE">
            <w:pPr>
              <w:rPr>
                <w:rFonts w:ascii="Arial" w:hAnsi="Arial" w:cs="Arial"/>
                <w:b/>
              </w:rPr>
            </w:pPr>
          </w:p>
          <w:p w14:paraId="57BABD31" w14:textId="77777777" w:rsidR="00BC0375" w:rsidRDefault="00BC0375" w:rsidP="00E443EE">
            <w:pPr>
              <w:rPr>
                <w:rFonts w:ascii="Arial" w:hAnsi="Arial" w:cs="Arial"/>
                <w:b/>
              </w:rPr>
            </w:pPr>
          </w:p>
          <w:p w14:paraId="3372910B" w14:textId="77777777" w:rsidR="00BC0375" w:rsidRDefault="00BC0375" w:rsidP="00E443EE">
            <w:pPr>
              <w:rPr>
                <w:rFonts w:ascii="Arial" w:hAnsi="Arial" w:cs="Arial"/>
                <w:b/>
              </w:rPr>
            </w:pPr>
          </w:p>
          <w:p w14:paraId="3E54AA89" w14:textId="77777777" w:rsidR="00BC0375" w:rsidRDefault="00BC0375" w:rsidP="00E443EE">
            <w:pPr>
              <w:rPr>
                <w:rFonts w:ascii="Arial" w:hAnsi="Arial" w:cs="Arial"/>
                <w:b/>
              </w:rPr>
            </w:pPr>
          </w:p>
          <w:p w14:paraId="33F35A58" w14:textId="5494A73A" w:rsidR="00BC0375" w:rsidRDefault="00BC0375" w:rsidP="00E443EE">
            <w:pPr>
              <w:rPr>
                <w:rFonts w:ascii="Arial" w:hAnsi="Arial" w:cs="Arial"/>
                <w:b/>
              </w:rPr>
            </w:pPr>
          </w:p>
          <w:p w14:paraId="65E03FF3" w14:textId="67022BFC" w:rsidR="00BC0375" w:rsidRDefault="00BC0375" w:rsidP="00E443EE">
            <w:pPr>
              <w:rPr>
                <w:rFonts w:ascii="Arial" w:hAnsi="Arial" w:cs="Arial"/>
                <w:b/>
              </w:rPr>
            </w:pPr>
          </w:p>
          <w:p w14:paraId="595E532A" w14:textId="12A94C53" w:rsidR="00BC0375" w:rsidRDefault="00BC0375" w:rsidP="00E443EE">
            <w:pPr>
              <w:rPr>
                <w:rFonts w:ascii="Arial" w:hAnsi="Arial" w:cs="Arial"/>
                <w:b/>
              </w:rPr>
            </w:pPr>
          </w:p>
          <w:p w14:paraId="03E1CC5F" w14:textId="0869FF2E" w:rsidR="00BC0375" w:rsidRDefault="00BC0375" w:rsidP="00E443EE">
            <w:pPr>
              <w:rPr>
                <w:rFonts w:ascii="Arial" w:hAnsi="Arial" w:cs="Arial"/>
                <w:b/>
              </w:rPr>
            </w:pPr>
          </w:p>
          <w:p w14:paraId="656F30B2" w14:textId="75AC0436" w:rsidR="00BC0375" w:rsidRDefault="00BC0375" w:rsidP="00E443EE">
            <w:pPr>
              <w:rPr>
                <w:rFonts w:ascii="Arial" w:hAnsi="Arial" w:cs="Arial"/>
                <w:b/>
              </w:rPr>
            </w:pPr>
          </w:p>
          <w:p w14:paraId="632A8CDE" w14:textId="726B0739" w:rsidR="00BC0375" w:rsidRDefault="00BC0375" w:rsidP="00E443EE">
            <w:pPr>
              <w:rPr>
                <w:rFonts w:ascii="Arial" w:hAnsi="Arial" w:cs="Arial"/>
                <w:b/>
              </w:rPr>
            </w:pPr>
          </w:p>
          <w:p w14:paraId="0F01091A" w14:textId="35C6D36F" w:rsidR="00BC0375" w:rsidRDefault="00BC0375" w:rsidP="00E443EE">
            <w:pPr>
              <w:rPr>
                <w:rFonts w:ascii="Arial" w:hAnsi="Arial" w:cs="Arial"/>
                <w:b/>
              </w:rPr>
            </w:pPr>
          </w:p>
          <w:p w14:paraId="27AA0A83" w14:textId="69FED6EC" w:rsidR="00BC0375" w:rsidRDefault="00BC0375" w:rsidP="00E443EE">
            <w:pPr>
              <w:rPr>
                <w:rFonts w:ascii="Arial" w:hAnsi="Arial" w:cs="Arial"/>
                <w:b/>
              </w:rPr>
            </w:pPr>
          </w:p>
          <w:p w14:paraId="70881A5C" w14:textId="30683A94" w:rsidR="006A0342" w:rsidRDefault="006A0342" w:rsidP="00E443EE">
            <w:pPr>
              <w:rPr>
                <w:rFonts w:ascii="Arial" w:hAnsi="Arial" w:cs="Arial"/>
                <w:b/>
              </w:rPr>
            </w:pPr>
          </w:p>
          <w:p w14:paraId="299BFCAF" w14:textId="603992E6" w:rsidR="006A0342" w:rsidRDefault="006A0342" w:rsidP="00E443EE">
            <w:pPr>
              <w:rPr>
                <w:rFonts w:ascii="Arial" w:hAnsi="Arial" w:cs="Arial"/>
                <w:b/>
              </w:rPr>
            </w:pPr>
          </w:p>
          <w:p w14:paraId="1BC56CC8" w14:textId="7FEAE55B" w:rsidR="006A0342" w:rsidRDefault="006A0342" w:rsidP="00E443EE">
            <w:pPr>
              <w:rPr>
                <w:rFonts w:ascii="Arial" w:hAnsi="Arial" w:cs="Arial"/>
                <w:b/>
              </w:rPr>
            </w:pPr>
          </w:p>
          <w:p w14:paraId="716DD6CE" w14:textId="1DD69BB1" w:rsidR="006A0342" w:rsidRDefault="006A0342" w:rsidP="00E443EE">
            <w:pPr>
              <w:rPr>
                <w:rFonts w:ascii="Arial" w:hAnsi="Arial" w:cs="Arial"/>
                <w:b/>
              </w:rPr>
            </w:pPr>
          </w:p>
          <w:p w14:paraId="4D1F9CB5" w14:textId="77777777" w:rsidR="006A0342" w:rsidRDefault="006A0342" w:rsidP="00E443EE">
            <w:pPr>
              <w:rPr>
                <w:rFonts w:ascii="Arial" w:hAnsi="Arial" w:cs="Arial"/>
                <w:b/>
              </w:rPr>
            </w:pPr>
          </w:p>
          <w:p w14:paraId="04C90BC7" w14:textId="42301636" w:rsidR="00BC0375" w:rsidRPr="0026206D" w:rsidRDefault="00BC0375" w:rsidP="00E443EE">
            <w:pPr>
              <w:rPr>
                <w:rFonts w:ascii="Arial" w:hAnsi="Arial" w:cs="Arial"/>
                <w:b/>
              </w:rPr>
            </w:pPr>
            <w:r>
              <w:rPr>
                <w:rFonts w:ascii="Arial" w:hAnsi="Arial" w:cs="Arial"/>
                <w:b/>
              </w:rPr>
              <w:t>SU Education Officer</w:t>
            </w:r>
          </w:p>
        </w:tc>
      </w:tr>
      <w:tr w:rsidR="00A22346" w14:paraId="1EABF6A2" w14:textId="77777777" w:rsidTr="009C6362">
        <w:trPr>
          <w:gridAfter w:val="2"/>
          <w:wAfter w:w="4828" w:type="dxa"/>
        </w:trPr>
        <w:tc>
          <w:tcPr>
            <w:tcW w:w="1341" w:type="dxa"/>
            <w:tcBorders>
              <w:top w:val="nil"/>
              <w:left w:val="nil"/>
              <w:bottom w:val="nil"/>
              <w:right w:val="nil"/>
            </w:tcBorders>
            <w:shd w:val="clear" w:color="auto" w:fill="2E74B5" w:themeFill="accent1" w:themeFillShade="BF"/>
          </w:tcPr>
          <w:p w14:paraId="7C152103" w14:textId="0A95C706" w:rsidR="00A22346" w:rsidRDefault="00A22346" w:rsidP="00A22346">
            <w:pPr>
              <w:ind w:right="-547"/>
              <w:rPr>
                <w:rFonts w:ascii="Arial" w:hAnsi="Arial" w:cs="Arial"/>
                <w:b/>
                <w:color w:val="171717" w:themeColor="background2" w:themeShade="1A"/>
              </w:rPr>
            </w:pPr>
            <w:r w:rsidRPr="00A22346">
              <w:rPr>
                <w:rFonts w:ascii="Arial" w:hAnsi="Arial" w:cs="Arial"/>
                <w:b/>
                <w:color w:val="FFFFFF" w:themeColor="background1"/>
              </w:rPr>
              <w:lastRenderedPageBreak/>
              <w:t>TO NO</w:t>
            </w:r>
            <w:r>
              <w:rPr>
                <w:rFonts w:ascii="Arial" w:hAnsi="Arial" w:cs="Arial"/>
                <w:b/>
                <w:color w:val="FFFFFF" w:themeColor="background1"/>
              </w:rPr>
              <w:t>TE</w:t>
            </w:r>
          </w:p>
        </w:tc>
        <w:tc>
          <w:tcPr>
            <w:tcW w:w="7062" w:type="dxa"/>
            <w:gridSpan w:val="2"/>
            <w:tcBorders>
              <w:top w:val="nil"/>
              <w:left w:val="nil"/>
              <w:bottom w:val="nil"/>
              <w:right w:val="nil"/>
            </w:tcBorders>
            <w:shd w:val="clear" w:color="auto" w:fill="2E74B5" w:themeFill="accent1" w:themeFillShade="BF"/>
          </w:tcPr>
          <w:p w14:paraId="51A0704B" w14:textId="77777777" w:rsidR="00A22346" w:rsidRPr="000D27E9" w:rsidRDefault="00A22346" w:rsidP="00E443EE">
            <w:pPr>
              <w:rPr>
                <w:rFonts w:ascii="Arial" w:hAnsi="Arial" w:cs="Arial"/>
                <w:b/>
                <w:color w:val="000000" w:themeColor="text1"/>
              </w:rPr>
            </w:pPr>
          </w:p>
        </w:tc>
        <w:tc>
          <w:tcPr>
            <w:tcW w:w="2514" w:type="dxa"/>
            <w:tcBorders>
              <w:top w:val="nil"/>
              <w:left w:val="nil"/>
              <w:bottom w:val="nil"/>
              <w:right w:val="nil"/>
            </w:tcBorders>
            <w:shd w:val="clear" w:color="auto" w:fill="2E74B5" w:themeFill="accent1" w:themeFillShade="BF"/>
          </w:tcPr>
          <w:p w14:paraId="1300BEFF" w14:textId="77777777" w:rsidR="00A22346" w:rsidRDefault="00A22346" w:rsidP="00A22346">
            <w:pPr>
              <w:rPr>
                <w:rFonts w:ascii="Arial" w:hAnsi="Arial" w:cs="Arial"/>
                <w:b/>
              </w:rPr>
            </w:pPr>
          </w:p>
        </w:tc>
      </w:tr>
      <w:tr w:rsidR="00E443EE" w14:paraId="26CE04B8" w14:textId="77777777" w:rsidTr="009C6362">
        <w:trPr>
          <w:gridAfter w:val="2"/>
          <w:wAfter w:w="4828" w:type="dxa"/>
        </w:trPr>
        <w:tc>
          <w:tcPr>
            <w:tcW w:w="1341" w:type="dxa"/>
            <w:tcBorders>
              <w:top w:val="nil"/>
              <w:left w:val="nil"/>
              <w:bottom w:val="nil"/>
              <w:right w:val="nil"/>
            </w:tcBorders>
          </w:tcPr>
          <w:p w14:paraId="4ED980B1" w14:textId="4897C1F6" w:rsidR="00E443EE" w:rsidRDefault="00E443EE" w:rsidP="00E443EE">
            <w:pPr>
              <w:rPr>
                <w:rFonts w:ascii="Arial" w:hAnsi="Arial" w:cs="Arial"/>
                <w:b/>
                <w:color w:val="171717" w:themeColor="background2" w:themeShade="1A"/>
              </w:rPr>
            </w:pPr>
          </w:p>
        </w:tc>
        <w:tc>
          <w:tcPr>
            <w:tcW w:w="7062" w:type="dxa"/>
            <w:gridSpan w:val="2"/>
            <w:tcBorders>
              <w:top w:val="nil"/>
              <w:left w:val="nil"/>
              <w:bottom w:val="nil"/>
              <w:right w:val="nil"/>
            </w:tcBorders>
          </w:tcPr>
          <w:p w14:paraId="092ADC52" w14:textId="77777777" w:rsidR="00E443EE" w:rsidRPr="000D27E9" w:rsidRDefault="00E443EE" w:rsidP="00A22346">
            <w:pPr>
              <w:ind w:left="192"/>
              <w:rPr>
                <w:rFonts w:ascii="Arial" w:hAnsi="Arial" w:cs="Arial"/>
                <w:b/>
                <w:color w:val="000000" w:themeColor="text1"/>
              </w:rPr>
            </w:pPr>
          </w:p>
        </w:tc>
        <w:tc>
          <w:tcPr>
            <w:tcW w:w="2514" w:type="dxa"/>
            <w:tcBorders>
              <w:top w:val="nil"/>
              <w:left w:val="nil"/>
              <w:bottom w:val="nil"/>
              <w:right w:val="nil"/>
            </w:tcBorders>
          </w:tcPr>
          <w:p w14:paraId="64769A59" w14:textId="77777777" w:rsidR="00E443EE" w:rsidRDefault="00E443EE" w:rsidP="00A22346">
            <w:pPr>
              <w:rPr>
                <w:rFonts w:ascii="Arial" w:hAnsi="Arial" w:cs="Arial"/>
                <w:b/>
              </w:rPr>
            </w:pPr>
          </w:p>
          <w:p w14:paraId="4C52FD58" w14:textId="77777777" w:rsidR="00E443EE" w:rsidRDefault="00E443EE" w:rsidP="00E443EE">
            <w:pPr>
              <w:jc w:val="right"/>
              <w:rPr>
                <w:rFonts w:ascii="Arial" w:hAnsi="Arial" w:cs="Arial"/>
                <w:b/>
              </w:rPr>
            </w:pPr>
          </w:p>
        </w:tc>
      </w:tr>
      <w:tr w:rsidR="00E443EE" w14:paraId="0A4A9E4A" w14:textId="77777777" w:rsidTr="009C6362">
        <w:trPr>
          <w:gridAfter w:val="2"/>
          <w:wAfter w:w="4828" w:type="dxa"/>
        </w:trPr>
        <w:tc>
          <w:tcPr>
            <w:tcW w:w="1341" w:type="dxa"/>
            <w:tcBorders>
              <w:top w:val="nil"/>
              <w:left w:val="nil"/>
              <w:bottom w:val="nil"/>
              <w:right w:val="nil"/>
            </w:tcBorders>
          </w:tcPr>
          <w:p w14:paraId="5C027392" w14:textId="5C3CB61B" w:rsidR="00E443EE" w:rsidRDefault="00E443EE" w:rsidP="00E443EE">
            <w:pPr>
              <w:rPr>
                <w:rFonts w:ascii="Arial" w:hAnsi="Arial" w:cs="Arial"/>
                <w:b/>
                <w:color w:val="171717" w:themeColor="background2" w:themeShade="1A"/>
              </w:rPr>
            </w:pPr>
            <w:r>
              <w:rPr>
                <w:rFonts w:ascii="Arial" w:hAnsi="Arial" w:cs="Arial"/>
                <w:b/>
                <w:color w:val="171717" w:themeColor="background2" w:themeShade="1A"/>
              </w:rPr>
              <w:t>1</w:t>
            </w:r>
            <w:r w:rsidR="00A22346">
              <w:rPr>
                <w:rFonts w:ascii="Arial" w:hAnsi="Arial" w:cs="Arial"/>
                <w:b/>
                <w:color w:val="171717" w:themeColor="background2" w:themeShade="1A"/>
              </w:rPr>
              <w:t>3.0</w:t>
            </w:r>
          </w:p>
          <w:p w14:paraId="7C5D36D1" w14:textId="6B1197B0" w:rsidR="00E443EE" w:rsidRDefault="00E443EE" w:rsidP="00E443EE">
            <w:pPr>
              <w:rPr>
                <w:rFonts w:ascii="Arial" w:hAnsi="Arial" w:cs="Arial"/>
                <w:b/>
                <w:color w:val="171717" w:themeColor="background2" w:themeShade="1A"/>
              </w:rPr>
            </w:pPr>
            <w:r>
              <w:rPr>
                <w:rFonts w:ascii="Arial" w:hAnsi="Arial" w:cs="Arial"/>
                <w:b/>
                <w:color w:val="171717" w:themeColor="background2" w:themeShade="1A"/>
              </w:rPr>
              <w:t>1</w:t>
            </w:r>
            <w:r w:rsidR="00A22346">
              <w:rPr>
                <w:rFonts w:ascii="Arial" w:hAnsi="Arial" w:cs="Arial"/>
                <w:b/>
                <w:color w:val="171717" w:themeColor="background2" w:themeShade="1A"/>
              </w:rPr>
              <w:t>3</w:t>
            </w:r>
            <w:r>
              <w:rPr>
                <w:rFonts w:ascii="Arial" w:hAnsi="Arial" w:cs="Arial"/>
                <w:b/>
                <w:color w:val="171717" w:themeColor="background2" w:themeShade="1A"/>
              </w:rPr>
              <w:t>.1</w:t>
            </w:r>
          </w:p>
          <w:p w14:paraId="52B9B448" w14:textId="27590067" w:rsidR="00E443EE" w:rsidRDefault="00E443EE" w:rsidP="00E443EE">
            <w:pPr>
              <w:rPr>
                <w:rFonts w:ascii="Arial" w:hAnsi="Arial" w:cs="Arial"/>
                <w:b/>
                <w:color w:val="171717" w:themeColor="background2" w:themeShade="1A"/>
              </w:rPr>
            </w:pPr>
          </w:p>
          <w:p w14:paraId="66583F03" w14:textId="627652C5" w:rsidR="00E443EE" w:rsidRDefault="00E443EE" w:rsidP="00E443EE">
            <w:pPr>
              <w:rPr>
                <w:rFonts w:ascii="Arial" w:hAnsi="Arial" w:cs="Arial"/>
                <w:b/>
                <w:color w:val="171717" w:themeColor="background2" w:themeShade="1A"/>
              </w:rPr>
            </w:pPr>
          </w:p>
          <w:p w14:paraId="705232FE" w14:textId="016B950D" w:rsidR="00E443EE" w:rsidRDefault="00E443EE" w:rsidP="00E443EE">
            <w:pPr>
              <w:rPr>
                <w:rFonts w:ascii="Arial" w:hAnsi="Arial" w:cs="Arial"/>
                <w:b/>
                <w:color w:val="171717" w:themeColor="background2" w:themeShade="1A"/>
              </w:rPr>
            </w:pPr>
            <w:r>
              <w:rPr>
                <w:rFonts w:ascii="Arial" w:hAnsi="Arial" w:cs="Arial"/>
                <w:b/>
                <w:color w:val="171717" w:themeColor="background2" w:themeShade="1A"/>
              </w:rPr>
              <w:t>1</w:t>
            </w:r>
            <w:r w:rsidR="00A22346">
              <w:rPr>
                <w:rFonts w:ascii="Arial" w:hAnsi="Arial" w:cs="Arial"/>
                <w:b/>
                <w:color w:val="171717" w:themeColor="background2" w:themeShade="1A"/>
              </w:rPr>
              <w:t>4</w:t>
            </w:r>
            <w:r>
              <w:rPr>
                <w:rFonts w:ascii="Arial" w:hAnsi="Arial" w:cs="Arial"/>
                <w:b/>
                <w:color w:val="171717" w:themeColor="background2" w:themeShade="1A"/>
              </w:rPr>
              <w:t>.0</w:t>
            </w:r>
          </w:p>
          <w:p w14:paraId="4B45D7B0" w14:textId="5C12008A" w:rsidR="00E443EE" w:rsidRDefault="00E443EE" w:rsidP="00E443EE">
            <w:pPr>
              <w:rPr>
                <w:rFonts w:ascii="Arial" w:hAnsi="Arial" w:cs="Arial"/>
                <w:b/>
                <w:color w:val="171717" w:themeColor="background2" w:themeShade="1A"/>
              </w:rPr>
            </w:pPr>
            <w:r>
              <w:rPr>
                <w:rFonts w:ascii="Arial" w:hAnsi="Arial" w:cs="Arial"/>
                <w:b/>
                <w:color w:val="171717" w:themeColor="background2" w:themeShade="1A"/>
              </w:rPr>
              <w:t>1</w:t>
            </w:r>
            <w:r w:rsidR="00A22346">
              <w:rPr>
                <w:rFonts w:ascii="Arial" w:hAnsi="Arial" w:cs="Arial"/>
                <w:b/>
                <w:color w:val="171717" w:themeColor="background2" w:themeShade="1A"/>
              </w:rPr>
              <w:t>4</w:t>
            </w:r>
            <w:r>
              <w:rPr>
                <w:rFonts w:ascii="Arial" w:hAnsi="Arial" w:cs="Arial"/>
                <w:b/>
                <w:color w:val="171717" w:themeColor="background2" w:themeShade="1A"/>
              </w:rPr>
              <w:t>.1</w:t>
            </w:r>
          </w:p>
          <w:p w14:paraId="4949C9BD" w14:textId="77777777" w:rsidR="00E443EE" w:rsidRDefault="00E443EE" w:rsidP="00E443EE">
            <w:pPr>
              <w:rPr>
                <w:rFonts w:ascii="Arial" w:hAnsi="Arial" w:cs="Arial"/>
                <w:b/>
                <w:color w:val="171717" w:themeColor="background2" w:themeShade="1A"/>
              </w:rPr>
            </w:pPr>
          </w:p>
          <w:p w14:paraId="1D61813F" w14:textId="269C83FD" w:rsidR="00E443EE" w:rsidRDefault="00E443EE" w:rsidP="00E443EE">
            <w:pPr>
              <w:rPr>
                <w:rFonts w:ascii="Arial" w:hAnsi="Arial" w:cs="Arial"/>
                <w:b/>
                <w:color w:val="171717" w:themeColor="background2" w:themeShade="1A"/>
              </w:rPr>
            </w:pPr>
            <w:r>
              <w:rPr>
                <w:rFonts w:ascii="Arial" w:hAnsi="Arial" w:cs="Arial"/>
                <w:b/>
                <w:color w:val="171717" w:themeColor="background2" w:themeShade="1A"/>
              </w:rPr>
              <w:t>1</w:t>
            </w:r>
            <w:r w:rsidR="000264E1">
              <w:rPr>
                <w:rFonts w:ascii="Arial" w:hAnsi="Arial" w:cs="Arial"/>
                <w:b/>
                <w:color w:val="171717" w:themeColor="background2" w:themeShade="1A"/>
              </w:rPr>
              <w:t>5</w:t>
            </w:r>
            <w:r>
              <w:rPr>
                <w:rFonts w:ascii="Arial" w:hAnsi="Arial" w:cs="Arial"/>
                <w:b/>
                <w:color w:val="171717" w:themeColor="background2" w:themeShade="1A"/>
              </w:rPr>
              <w:t>.0</w:t>
            </w:r>
          </w:p>
          <w:p w14:paraId="2C6B980A" w14:textId="012B6E75" w:rsidR="00E443EE" w:rsidRDefault="00E443EE" w:rsidP="00E443EE">
            <w:pPr>
              <w:rPr>
                <w:rFonts w:ascii="Arial" w:hAnsi="Arial" w:cs="Arial"/>
                <w:b/>
                <w:color w:val="171717" w:themeColor="background2" w:themeShade="1A"/>
              </w:rPr>
            </w:pPr>
            <w:r>
              <w:rPr>
                <w:rFonts w:ascii="Arial" w:hAnsi="Arial" w:cs="Arial"/>
                <w:b/>
                <w:color w:val="171717" w:themeColor="background2" w:themeShade="1A"/>
              </w:rPr>
              <w:t>1</w:t>
            </w:r>
            <w:r w:rsidR="001F69F0">
              <w:rPr>
                <w:rFonts w:ascii="Arial" w:hAnsi="Arial" w:cs="Arial"/>
                <w:b/>
                <w:color w:val="171717" w:themeColor="background2" w:themeShade="1A"/>
              </w:rPr>
              <w:t>5</w:t>
            </w:r>
            <w:r>
              <w:rPr>
                <w:rFonts w:ascii="Arial" w:hAnsi="Arial" w:cs="Arial"/>
                <w:b/>
                <w:color w:val="171717" w:themeColor="background2" w:themeShade="1A"/>
              </w:rPr>
              <w:t>.1</w:t>
            </w:r>
          </w:p>
          <w:p w14:paraId="29276681" w14:textId="77777777" w:rsidR="00E443EE" w:rsidRDefault="00E443EE" w:rsidP="00E443EE">
            <w:pPr>
              <w:rPr>
                <w:rFonts w:ascii="Arial" w:hAnsi="Arial" w:cs="Arial"/>
                <w:b/>
                <w:color w:val="171717" w:themeColor="background2" w:themeShade="1A"/>
              </w:rPr>
            </w:pPr>
          </w:p>
          <w:p w14:paraId="3854CBD4" w14:textId="77777777" w:rsidR="00E443EE" w:rsidRDefault="00E443EE" w:rsidP="00E443EE">
            <w:pPr>
              <w:rPr>
                <w:rFonts w:ascii="Arial" w:hAnsi="Arial" w:cs="Arial"/>
                <w:b/>
                <w:color w:val="171717" w:themeColor="background2" w:themeShade="1A"/>
              </w:rPr>
            </w:pPr>
          </w:p>
          <w:p w14:paraId="623B3863" w14:textId="77777777" w:rsidR="00E443EE" w:rsidRDefault="00E443EE" w:rsidP="00E443EE">
            <w:pPr>
              <w:rPr>
                <w:rFonts w:ascii="Arial" w:hAnsi="Arial" w:cs="Arial"/>
                <w:b/>
                <w:color w:val="171717" w:themeColor="background2" w:themeShade="1A"/>
              </w:rPr>
            </w:pPr>
          </w:p>
          <w:p w14:paraId="3189B5D2" w14:textId="77777777" w:rsidR="00E443EE" w:rsidRDefault="00E443EE" w:rsidP="00E443EE">
            <w:pPr>
              <w:rPr>
                <w:rFonts w:ascii="Arial" w:hAnsi="Arial" w:cs="Arial"/>
                <w:b/>
                <w:color w:val="171717" w:themeColor="background2" w:themeShade="1A"/>
              </w:rPr>
            </w:pPr>
          </w:p>
          <w:p w14:paraId="24D91B8C" w14:textId="77777777" w:rsidR="00E443EE" w:rsidRDefault="00E443EE" w:rsidP="00E443EE">
            <w:pPr>
              <w:rPr>
                <w:rFonts w:ascii="Arial" w:hAnsi="Arial" w:cs="Arial"/>
                <w:b/>
                <w:color w:val="171717" w:themeColor="background2" w:themeShade="1A"/>
              </w:rPr>
            </w:pPr>
          </w:p>
          <w:p w14:paraId="0C238981" w14:textId="0C50259B" w:rsidR="00AC2E16" w:rsidRDefault="00AC2E16" w:rsidP="00E443EE">
            <w:pPr>
              <w:rPr>
                <w:rFonts w:ascii="Arial" w:hAnsi="Arial" w:cs="Arial"/>
                <w:b/>
                <w:color w:val="171717" w:themeColor="background2" w:themeShade="1A"/>
              </w:rPr>
            </w:pPr>
          </w:p>
          <w:p w14:paraId="79BF65C0" w14:textId="3EAF6AAA" w:rsidR="00AC2E16" w:rsidRDefault="00AC2E16" w:rsidP="00E443EE">
            <w:pPr>
              <w:rPr>
                <w:rFonts w:ascii="Arial" w:hAnsi="Arial" w:cs="Arial"/>
                <w:b/>
                <w:color w:val="171717" w:themeColor="background2" w:themeShade="1A"/>
              </w:rPr>
            </w:pPr>
          </w:p>
          <w:p w14:paraId="6A9BD598" w14:textId="77777777" w:rsidR="00AC2E16" w:rsidRDefault="00AC2E16" w:rsidP="00E443EE">
            <w:pPr>
              <w:rPr>
                <w:rFonts w:ascii="Arial" w:hAnsi="Arial" w:cs="Arial"/>
                <w:b/>
                <w:color w:val="171717" w:themeColor="background2" w:themeShade="1A"/>
              </w:rPr>
            </w:pPr>
          </w:p>
          <w:p w14:paraId="20A61BEC" w14:textId="21F5C6A8" w:rsidR="00E443EE" w:rsidRDefault="001F69F0" w:rsidP="00E443EE">
            <w:pPr>
              <w:rPr>
                <w:rFonts w:ascii="Arial" w:hAnsi="Arial" w:cs="Arial"/>
                <w:b/>
                <w:color w:val="171717" w:themeColor="background2" w:themeShade="1A"/>
              </w:rPr>
            </w:pPr>
            <w:r>
              <w:rPr>
                <w:rFonts w:ascii="Arial" w:hAnsi="Arial" w:cs="Arial"/>
                <w:b/>
                <w:color w:val="171717" w:themeColor="background2" w:themeShade="1A"/>
              </w:rPr>
              <w:t>15.2</w:t>
            </w:r>
          </w:p>
          <w:p w14:paraId="0B98992F" w14:textId="397F7A82" w:rsidR="00E443EE" w:rsidRDefault="00AC2E16" w:rsidP="00E443EE">
            <w:pPr>
              <w:rPr>
                <w:rFonts w:ascii="Arial" w:hAnsi="Arial" w:cs="Arial"/>
                <w:b/>
                <w:color w:val="171717" w:themeColor="background2" w:themeShade="1A"/>
              </w:rPr>
            </w:pPr>
            <w:r>
              <w:rPr>
                <w:rFonts w:ascii="Arial" w:hAnsi="Arial" w:cs="Arial"/>
                <w:b/>
                <w:color w:val="171717" w:themeColor="background2" w:themeShade="1A"/>
              </w:rPr>
              <w:t>15.1</w:t>
            </w:r>
          </w:p>
          <w:p w14:paraId="4A6F5815" w14:textId="77777777" w:rsidR="00E443EE" w:rsidRDefault="00E443EE" w:rsidP="00E443EE">
            <w:pPr>
              <w:rPr>
                <w:rFonts w:ascii="Arial" w:hAnsi="Arial" w:cs="Arial"/>
                <w:b/>
                <w:color w:val="171717" w:themeColor="background2" w:themeShade="1A"/>
              </w:rPr>
            </w:pPr>
          </w:p>
          <w:p w14:paraId="77F004A1" w14:textId="77777777" w:rsidR="00AC2E16" w:rsidRDefault="00AC2E16" w:rsidP="00E443EE">
            <w:pPr>
              <w:rPr>
                <w:rFonts w:ascii="Arial" w:hAnsi="Arial" w:cs="Arial"/>
                <w:b/>
                <w:color w:val="171717" w:themeColor="background2" w:themeShade="1A"/>
              </w:rPr>
            </w:pPr>
          </w:p>
          <w:p w14:paraId="1853E320" w14:textId="50ED4E09" w:rsidR="001F69F0" w:rsidRDefault="001F69F0" w:rsidP="00E443EE">
            <w:pPr>
              <w:rPr>
                <w:rFonts w:ascii="Arial" w:hAnsi="Arial" w:cs="Arial"/>
                <w:b/>
                <w:color w:val="171717" w:themeColor="background2" w:themeShade="1A"/>
              </w:rPr>
            </w:pPr>
            <w:r>
              <w:rPr>
                <w:rFonts w:ascii="Arial" w:hAnsi="Arial" w:cs="Arial"/>
                <w:b/>
                <w:color w:val="171717" w:themeColor="background2" w:themeShade="1A"/>
              </w:rPr>
              <w:t>15.3</w:t>
            </w:r>
          </w:p>
          <w:p w14:paraId="5DC7FFE5" w14:textId="77777777" w:rsidR="00E443EE" w:rsidRDefault="00E443EE" w:rsidP="00E443EE">
            <w:pPr>
              <w:rPr>
                <w:rFonts w:ascii="Arial" w:hAnsi="Arial" w:cs="Arial"/>
                <w:b/>
                <w:color w:val="171717" w:themeColor="background2" w:themeShade="1A"/>
              </w:rPr>
            </w:pPr>
          </w:p>
          <w:p w14:paraId="0791C6ED" w14:textId="77777777" w:rsidR="00E443EE" w:rsidRDefault="00E443EE" w:rsidP="00E443EE">
            <w:pPr>
              <w:rPr>
                <w:rFonts w:ascii="Arial" w:hAnsi="Arial" w:cs="Arial"/>
                <w:b/>
                <w:color w:val="171717" w:themeColor="background2" w:themeShade="1A"/>
              </w:rPr>
            </w:pPr>
          </w:p>
          <w:p w14:paraId="6C7F2093" w14:textId="61802F7A" w:rsidR="00E443EE" w:rsidRDefault="00E443EE" w:rsidP="00E443EE">
            <w:pPr>
              <w:rPr>
                <w:rFonts w:ascii="Arial" w:hAnsi="Arial" w:cs="Arial"/>
                <w:b/>
                <w:color w:val="171717" w:themeColor="background2" w:themeShade="1A"/>
              </w:rPr>
            </w:pPr>
          </w:p>
          <w:p w14:paraId="0DAA4041" w14:textId="342A3D85" w:rsidR="00AC2E16" w:rsidRDefault="00AC2E16" w:rsidP="00E443EE">
            <w:pPr>
              <w:rPr>
                <w:rFonts w:ascii="Arial" w:hAnsi="Arial" w:cs="Arial"/>
                <w:b/>
                <w:color w:val="171717" w:themeColor="background2" w:themeShade="1A"/>
              </w:rPr>
            </w:pPr>
          </w:p>
          <w:p w14:paraId="5386DD60" w14:textId="77777777" w:rsidR="00AC2E16" w:rsidRDefault="00AC2E16" w:rsidP="00E443EE">
            <w:pPr>
              <w:rPr>
                <w:rFonts w:ascii="Arial" w:hAnsi="Arial" w:cs="Arial"/>
                <w:b/>
                <w:color w:val="171717" w:themeColor="background2" w:themeShade="1A"/>
              </w:rPr>
            </w:pPr>
          </w:p>
          <w:p w14:paraId="63E9580B" w14:textId="17059306" w:rsidR="001F69F0" w:rsidRDefault="001F69F0" w:rsidP="00E443EE">
            <w:pPr>
              <w:rPr>
                <w:rFonts w:ascii="Arial" w:hAnsi="Arial" w:cs="Arial"/>
                <w:b/>
                <w:color w:val="171717" w:themeColor="background2" w:themeShade="1A"/>
              </w:rPr>
            </w:pPr>
            <w:r>
              <w:rPr>
                <w:rFonts w:ascii="Arial" w:hAnsi="Arial" w:cs="Arial"/>
                <w:b/>
                <w:color w:val="171717" w:themeColor="background2" w:themeShade="1A"/>
              </w:rPr>
              <w:t>15.4</w:t>
            </w:r>
          </w:p>
          <w:p w14:paraId="12804C45" w14:textId="77777777" w:rsidR="00E443EE" w:rsidRDefault="00E443EE" w:rsidP="00E443EE">
            <w:pPr>
              <w:rPr>
                <w:rFonts w:ascii="Arial" w:hAnsi="Arial" w:cs="Arial"/>
                <w:b/>
                <w:color w:val="171717" w:themeColor="background2" w:themeShade="1A"/>
              </w:rPr>
            </w:pPr>
          </w:p>
          <w:p w14:paraId="4F9AA244" w14:textId="77777777" w:rsidR="00E443EE" w:rsidRDefault="00E443EE" w:rsidP="00E443EE">
            <w:pPr>
              <w:rPr>
                <w:rFonts w:ascii="Arial" w:hAnsi="Arial" w:cs="Arial"/>
                <w:b/>
                <w:color w:val="171717" w:themeColor="background2" w:themeShade="1A"/>
              </w:rPr>
            </w:pPr>
          </w:p>
          <w:p w14:paraId="6441EE36" w14:textId="766E9DEB" w:rsidR="00E443EE" w:rsidRDefault="00E443EE" w:rsidP="00E443EE">
            <w:pPr>
              <w:rPr>
                <w:rFonts w:ascii="Arial" w:hAnsi="Arial" w:cs="Arial"/>
                <w:b/>
                <w:color w:val="171717" w:themeColor="background2" w:themeShade="1A"/>
              </w:rPr>
            </w:pPr>
          </w:p>
          <w:p w14:paraId="0CAD41B3" w14:textId="21983A81" w:rsidR="00AC08D5" w:rsidRDefault="00AC08D5" w:rsidP="00E443EE">
            <w:pPr>
              <w:rPr>
                <w:rFonts w:ascii="Arial" w:hAnsi="Arial" w:cs="Arial"/>
                <w:b/>
                <w:color w:val="171717" w:themeColor="background2" w:themeShade="1A"/>
              </w:rPr>
            </w:pPr>
          </w:p>
          <w:p w14:paraId="68092D72" w14:textId="43214C4D" w:rsidR="00AC08D5" w:rsidRDefault="00AC08D5" w:rsidP="00E443EE">
            <w:pPr>
              <w:rPr>
                <w:rFonts w:ascii="Arial" w:hAnsi="Arial" w:cs="Arial"/>
                <w:b/>
                <w:color w:val="171717" w:themeColor="background2" w:themeShade="1A"/>
              </w:rPr>
            </w:pPr>
          </w:p>
          <w:p w14:paraId="71F257E4" w14:textId="77777777" w:rsidR="00AC08D5" w:rsidRDefault="00AC08D5" w:rsidP="00E443EE">
            <w:pPr>
              <w:rPr>
                <w:rFonts w:ascii="Arial" w:hAnsi="Arial" w:cs="Arial"/>
                <w:b/>
                <w:color w:val="171717" w:themeColor="background2" w:themeShade="1A"/>
              </w:rPr>
            </w:pPr>
          </w:p>
          <w:p w14:paraId="07A89AC3" w14:textId="3C87EA84" w:rsidR="00E443EE" w:rsidRDefault="001F69F0" w:rsidP="00E443EE">
            <w:pPr>
              <w:rPr>
                <w:rFonts w:ascii="Arial" w:hAnsi="Arial" w:cs="Arial"/>
                <w:b/>
                <w:color w:val="171717" w:themeColor="background2" w:themeShade="1A"/>
              </w:rPr>
            </w:pPr>
            <w:r>
              <w:rPr>
                <w:rFonts w:ascii="Arial" w:hAnsi="Arial" w:cs="Arial"/>
                <w:b/>
                <w:color w:val="171717" w:themeColor="background2" w:themeShade="1A"/>
              </w:rPr>
              <w:t>15.5</w:t>
            </w:r>
          </w:p>
          <w:p w14:paraId="6278A7F5" w14:textId="49D056D1" w:rsidR="001F69F0" w:rsidRDefault="001F69F0" w:rsidP="00E443EE">
            <w:pPr>
              <w:rPr>
                <w:rFonts w:ascii="Arial" w:hAnsi="Arial" w:cs="Arial"/>
                <w:b/>
                <w:color w:val="171717" w:themeColor="background2" w:themeShade="1A"/>
              </w:rPr>
            </w:pPr>
          </w:p>
          <w:p w14:paraId="589F7095" w14:textId="77AEEA1A" w:rsidR="001F69F0" w:rsidRDefault="001F69F0" w:rsidP="00E443EE">
            <w:pPr>
              <w:rPr>
                <w:rFonts w:ascii="Arial" w:hAnsi="Arial" w:cs="Arial"/>
                <w:b/>
                <w:color w:val="171717" w:themeColor="background2" w:themeShade="1A"/>
              </w:rPr>
            </w:pPr>
          </w:p>
          <w:p w14:paraId="0C57EFD1" w14:textId="143F7EF5" w:rsidR="001F69F0" w:rsidRDefault="001F69F0" w:rsidP="00E443EE">
            <w:pPr>
              <w:rPr>
                <w:rFonts w:ascii="Arial" w:hAnsi="Arial" w:cs="Arial"/>
                <w:b/>
                <w:color w:val="171717" w:themeColor="background2" w:themeShade="1A"/>
              </w:rPr>
            </w:pPr>
          </w:p>
          <w:p w14:paraId="62F62E9B" w14:textId="01C970F0" w:rsidR="00AC08D5" w:rsidRDefault="00AC08D5" w:rsidP="00E443EE">
            <w:pPr>
              <w:rPr>
                <w:rFonts w:ascii="Arial" w:hAnsi="Arial" w:cs="Arial"/>
                <w:b/>
                <w:color w:val="171717" w:themeColor="background2" w:themeShade="1A"/>
              </w:rPr>
            </w:pPr>
          </w:p>
          <w:p w14:paraId="27FE57E5" w14:textId="2AF69F6B" w:rsidR="00AC08D5" w:rsidRDefault="00AC08D5" w:rsidP="00E443EE">
            <w:pPr>
              <w:rPr>
                <w:rFonts w:ascii="Arial" w:hAnsi="Arial" w:cs="Arial"/>
                <w:b/>
                <w:color w:val="171717" w:themeColor="background2" w:themeShade="1A"/>
              </w:rPr>
            </w:pPr>
          </w:p>
          <w:p w14:paraId="524E972D" w14:textId="2C0A6D62" w:rsidR="00AC08D5" w:rsidRDefault="00AC08D5" w:rsidP="00E443EE">
            <w:pPr>
              <w:rPr>
                <w:rFonts w:ascii="Arial" w:hAnsi="Arial" w:cs="Arial"/>
                <w:b/>
                <w:color w:val="171717" w:themeColor="background2" w:themeShade="1A"/>
              </w:rPr>
            </w:pPr>
          </w:p>
          <w:p w14:paraId="27130419" w14:textId="2763FA83" w:rsidR="00AC08D5" w:rsidRDefault="00AC08D5" w:rsidP="00E443EE">
            <w:pPr>
              <w:rPr>
                <w:rFonts w:ascii="Arial" w:hAnsi="Arial" w:cs="Arial"/>
                <w:b/>
                <w:color w:val="171717" w:themeColor="background2" w:themeShade="1A"/>
              </w:rPr>
            </w:pPr>
          </w:p>
          <w:p w14:paraId="418E36BA" w14:textId="77777777" w:rsidR="00AC08D5" w:rsidRDefault="00AC08D5" w:rsidP="00E443EE">
            <w:pPr>
              <w:rPr>
                <w:rFonts w:ascii="Arial" w:hAnsi="Arial" w:cs="Arial"/>
                <w:b/>
                <w:color w:val="171717" w:themeColor="background2" w:themeShade="1A"/>
              </w:rPr>
            </w:pPr>
          </w:p>
          <w:p w14:paraId="731E8CB4" w14:textId="77777777" w:rsidR="00AC08D5" w:rsidRDefault="00AC08D5" w:rsidP="00E443EE">
            <w:pPr>
              <w:rPr>
                <w:rFonts w:ascii="Arial" w:hAnsi="Arial" w:cs="Arial"/>
                <w:b/>
                <w:color w:val="171717" w:themeColor="background2" w:themeShade="1A"/>
              </w:rPr>
            </w:pPr>
          </w:p>
          <w:p w14:paraId="48262D51" w14:textId="440C3418" w:rsidR="001F69F0" w:rsidRDefault="001F69F0" w:rsidP="00E443EE">
            <w:pPr>
              <w:rPr>
                <w:rFonts w:ascii="Arial" w:hAnsi="Arial" w:cs="Arial"/>
                <w:b/>
                <w:color w:val="171717" w:themeColor="background2" w:themeShade="1A"/>
              </w:rPr>
            </w:pPr>
            <w:r>
              <w:rPr>
                <w:rFonts w:ascii="Arial" w:hAnsi="Arial" w:cs="Arial"/>
                <w:b/>
                <w:color w:val="171717" w:themeColor="background2" w:themeShade="1A"/>
              </w:rPr>
              <w:t>15.6</w:t>
            </w:r>
          </w:p>
          <w:p w14:paraId="0FC04DD4" w14:textId="77777777" w:rsidR="001F69F0" w:rsidRDefault="001F69F0" w:rsidP="00E443EE">
            <w:pPr>
              <w:rPr>
                <w:rFonts w:ascii="Arial" w:hAnsi="Arial" w:cs="Arial"/>
                <w:b/>
                <w:color w:val="171717" w:themeColor="background2" w:themeShade="1A"/>
              </w:rPr>
            </w:pPr>
          </w:p>
          <w:p w14:paraId="27E9DCFB" w14:textId="6861E952" w:rsidR="00E443EE" w:rsidRPr="00821488" w:rsidRDefault="00E443EE" w:rsidP="00E443EE">
            <w:pPr>
              <w:rPr>
                <w:rFonts w:ascii="Arial" w:hAnsi="Arial" w:cs="Arial"/>
                <w:b/>
                <w:color w:val="171717" w:themeColor="background2" w:themeShade="1A"/>
              </w:rPr>
            </w:pPr>
          </w:p>
        </w:tc>
        <w:tc>
          <w:tcPr>
            <w:tcW w:w="7062" w:type="dxa"/>
            <w:gridSpan w:val="2"/>
            <w:tcBorders>
              <w:top w:val="nil"/>
              <w:left w:val="nil"/>
              <w:bottom w:val="nil"/>
              <w:right w:val="nil"/>
            </w:tcBorders>
          </w:tcPr>
          <w:p w14:paraId="0575EA56" w14:textId="4FE627E3" w:rsidR="00E443EE" w:rsidRDefault="00A22346" w:rsidP="00E443EE">
            <w:pPr>
              <w:rPr>
                <w:rFonts w:ascii="Arial" w:eastAsia="Times New Roman" w:hAnsi="Arial" w:cs="Arial"/>
                <w:b/>
                <w:color w:val="000000"/>
              </w:rPr>
            </w:pPr>
            <w:r>
              <w:rPr>
                <w:rFonts w:ascii="Arial" w:hAnsi="Arial" w:cs="Arial"/>
                <w:b/>
              </w:rPr>
              <w:lastRenderedPageBreak/>
              <w:t>CHAIRS ACTIONS SINCE LAST MEETING</w:t>
            </w:r>
          </w:p>
          <w:p w14:paraId="3FFE6C38" w14:textId="5F3ADAF6" w:rsidR="00A22346" w:rsidRDefault="00A22346" w:rsidP="00E443EE">
            <w:pPr>
              <w:rPr>
                <w:rFonts w:ascii="Arial" w:eastAsia="Times New Roman" w:hAnsi="Arial" w:cs="Arial"/>
                <w:color w:val="000000"/>
              </w:rPr>
            </w:pPr>
            <w:r w:rsidRPr="003C5386">
              <w:rPr>
                <w:rFonts w:ascii="Arial" w:hAnsi="Arial" w:cs="Arial"/>
              </w:rPr>
              <w:t>To note</w:t>
            </w:r>
            <w:r>
              <w:rPr>
                <w:rFonts w:ascii="Arial" w:hAnsi="Arial" w:cs="Arial"/>
              </w:rPr>
              <w:t xml:space="preserve"> - none</w:t>
            </w:r>
          </w:p>
          <w:p w14:paraId="4113D388" w14:textId="77777777" w:rsidR="00A22346" w:rsidRDefault="00A22346" w:rsidP="00E443EE">
            <w:pPr>
              <w:rPr>
                <w:rFonts w:ascii="Arial" w:hAnsi="Arial" w:cs="Arial"/>
              </w:rPr>
            </w:pPr>
          </w:p>
          <w:p w14:paraId="11B1BB2F" w14:textId="77777777" w:rsidR="00E443EE" w:rsidRDefault="00E443EE" w:rsidP="00E443EE">
            <w:pPr>
              <w:rPr>
                <w:rFonts w:ascii="Arial" w:hAnsi="Arial" w:cs="Arial"/>
                <w:color w:val="000000" w:themeColor="text1"/>
              </w:rPr>
            </w:pPr>
          </w:p>
          <w:p w14:paraId="584C1882" w14:textId="46AE9926" w:rsidR="00E443EE" w:rsidRDefault="00A22346" w:rsidP="00E443EE">
            <w:pPr>
              <w:rPr>
                <w:rFonts w:ascii="Arial" w:hAnsi="Arial" w:cs="Arial"/>
                <w:b/>
                <w:color w:val="000000" w:themeColor="text1"/>
              </w:rPr>
            </w:pPr>
            <w:r>
              <w:rPr>
                <w:rFonts w:ascii="Arial" w:hAnsi="Arial" w:cs="Arial"/>
                <w:b/>
                <w:color w:val="000000" w:themeColor="text1"/>
              </w:rPr>
              <w:t>DEGREE OUTCOMES STATEMENT</w:t>
            </w:r>
          </w:p>
          <w:p w14:paraId="657576B7" w14:textId="512240B1" w:rsidR="00E443EE" w:rsidRPr="00AC2E16" w:rsidRDefault="00AC2E16" w:rsidP="00E443EE">
            <w:pPr>
              <w:rPr>
                <w:rFonts w:ascii="Arial" w:hAnsi="Arial" w:cs="Arial"/>
                <w:color w:val="000000" w:themeColor="text1"/>
              </w:rPr>
            </w:pPr>
            <w:r w:rsidRPr="00AC2E16">
              <w:rPr>
                <w:rFonts w:ascii="Arial" w:hAnsi="Arial" w:cs="Arial"/>
                <w:color w:val="000000" w:themeColor="text1"/>
              </w:rPr>
              <w:t xml:space="preserve">It was noted that the statement was now live on the website. </w:t>
            </w:r>
          </w:p>
          <w:p w14:paraId="3AE1369A" w14:textId="77777777" w:rsidR="00A22346" w:rsidRDefault="00A22346" w:rsidP="00E443EE">
            <w:pPr>
              <w:rPr>
                <w:rFonts w:ascii="Arial" w:hAnsi="Arial" w:cs="Arial"/>
                <w:color w:val="000000" w:themeColor="text1"/>
              </w:rPr>
            </w:pPr>
          </w:p>
          <w:p w14:paraId="313EE791" w14:textId="2761436D" w:rsidR="00E443EE" w:rsidRPr="008F2C86" w:rsidRDefault="000264E1" w:rsidP="00E443EE">
            <w:pPr>
              <w:rPr>
                <w:rFonts w:ascii="Arial" w:hAnsi="Arial" w:cs="Arial"/>
                <w:b/>
                <w:bCs/>
                <w:color w:val="000000" w:themeColor="text1"/>
              </w:rPr>
            </w:pPr>
            <w:r>
              <w:rPr>
                <w:rFonts w:ascii="Arial" w:hAnsi="Arial" w:cs="Arial"/>
                <w:b/>
              </w:rPr>
              <w:t>REPORTS FROM WORKING GROUPS</w:t>
            </w:r>
          </w:p>
          <w:p w14:paraId="61B7B64D" w14:textId="77777777" w:rsidR="000264E1" w:rsidRPr="000264E1" w:rsidRDefault="000264E1" w:rsidP="000264E1">
            <w:pPr>
              <w:rPr>
                <w:rFonts w:ascii="Arial" w:hAnsi="Arial" w:cs="Arial"/>
              </w:rPr>
            </w:pPr>
            <w:r w:rsidRPr="000264E1">
              <w:rPr>
                <w:rFonts w:ascii="Arial" w:hAnsi="Arial" w:cs="Arial"/>
              </w:rPr>
              <w:t xml:space="preserve">Sexual Harassment and Misconduct </w:t>
            </w:r>
          </w:p>
          <w:p w14:paraId="65851C3B" w14:textId="7C9BBA3F" w:rsidR="00E443EE" w:rsidRDefault="00E443EE" w:rsidP="00E443EE">
            <w:pPr>
              <w:rPr>
                <w:rFonts w:ascii="Arial" w:hAnsi="Arial" w:cs="Arial"/>
                <w:color w:val="000000" w:themeColor="text1"/>
              </w:rPr>
            </w:pPr>
          </w:p>
          <w:p w14:paraId="7D44F141" w14:textId="58E839E1" w:rsidR="001F69F0" w:rsidRDefault="001F69F0" w:rsidP="00E443EE">
            <w:pPr>
              <w:rPr>
                <w:rFonts w:ascii="Arial" w:hAnsi="Arial" w:cs="Arial"/>
                <w:color w:val="000000" w:themeColor="text1"/>
              </w:rPr>
            </w:pPr>
            <w:r>
              <w:rPr>
                <w:rFonts w:ascii="Arial" w:hAnsi="Arial" w:cs="Arial"/>
                <w:color w:val="000000" w:themeColor="text1"/>
              </w:rPr>
              <w:t xml:space="preserve">The active phase of this group has now concluded. The group did, however, agree that data would be reviewed in 6 months’ time to see </w:t>
            </w:r>
            <w:r>
              <w:rPr>
                <w:rFonts w:ascii="Arial" w:hAnsi="Arial" w:cs="Arial"/>
                <w:color w:val="000000" w:themeColor="text1"/>
              </w:rPr>
              <w:lastRenderedPageBreak/>
              <w:t>how the recommendations made were bedding in. This review will be brought to May UTLC</w:t>
            </w:r>
          </w:p>
          <w:p w14:paraId="35370EE7" w14:textId="775E2040" w:rsidR="00AC2E16" w:rsidRDefault="00AC2E16" w:rsidP="00E443EE">
            <w:pPr>
              <w:rPr>
                <w:rFonts w:ascii="Arial" w:hAnsi="Arial" w:cs="Arial"/>
                <w:color w:val="000000" w:themeColor="text1"/>
              </w:rPr>
            </w:pPr>
          </w:p>
          <w:p w14:paraId="71083700" w14:textId="6332EFA9" w:rsidR="00AC2E16" w:rsidRDefault="00AC2E16" w:rsidP="00E443EE">
            <w:pPr>
              <w:rPr>
                <w:rFonts w:ascii="Arial" w:hAnsi="Arial" w:cs="Arial"/>
                <w:color w:val="000000" w:themeColor="text1"/>
              </w:rPr>
            </w:pPr>
          </w:p>
          <w:p w14:paraId="34211F8E" w14:textId="77777777" w:rsidR="00AC2E16" w:rsidRDefault="00AC2E16" w:rsidP="00E443EE">
            <w:pPr>
              <w:rPr>
                <w:rFonts w:ascii="Arial" w:hAnsi="Arial" w:cs="Arial"/>
                <w:color w:val="000000" w:themeColor="text1"/>
              </w:rPr>
            </w:pPr>
          </w:p>
          <w:p w14:paraId="5104573B" w14:textId="6A8BB274" w:rsidR="001F69F0" w:rsidRDefault="001F69F0" w:rsidP="001F69F0">
            <w:pPr>
              <w:rPr>
                <w:rFonts w:ascii="Arial" w:hAnsi="Arial" w:cs="Arial"/>
                <w:b/>
                <w:bCs/>
              </w:rPr>
            </w:pPr>
            <w:r>
              <w:rPr>
                <w:rFonts w:ascii="Arial" w:hAnsi="Arial" w:cs="Arial"/>
                <w:b/>
                <w:bCs/>
              </w:rPr>
              <w:t>Attendance Monitoring</w:t>
            </w:r>
          </w:p>
          <w:p w14:paraId="0E802BCC" w14:textId="1837C532" w:rsidR="00AC2E16" w:rsidRDefault="001F69F0" w:rsidP="001F69F0">
            <w:pPr>
              <w:rPr>
                <w:rFonts w:ascii="Arial" w:hAnsi="Arial" w:cs="Arial"/>
              </w:rPr>
            </w:pPr>
            <w:r w:rsidRPr="00BD3917">
              <w:rPr>
                <w:rFonts w:ascii="Arial" w:hAnsi="Arial" w:cs="Arial"/>
              </w:rPr>
              <w:t xml:space="preserve">To note </w:t>
            </w:r>
            <w:r w:rsidRPr="00533D50">
              <w:rPr>
                <w:rFonts w:ascii="Arial" w:hAnsi="Arial" w:cs="Arial"/>
              </w:rPr>
              <w:t xml:space="preserve">the minutes and any actions for UTLC from the most recent meeting of the Attendance Monitoring Steering </w:t>
            </w:r>
            <w:r>
              <w:rPr>
                <w:rFonts w:ascii="Arial" w:hAnsi="Arial" w:cs="Arial"/>
              </w:rPr>
              <w:t xml:space="preserve">Group </w:t>
            </w:r>
            <w:r w:rsidR="00AC2E16">
              <w:rPr>
                <w:rFonts w:ascii="Arial" w:hAnsi="Arial" w:cs="Arial"/>
              </w:rPr>
              <w:t>– None to note.</w:t>
            </w:r>
          </w:p>
          <w:p w14:paraId="790470BB" w14:textId="77777777" w:rsidR="00E443EE" w:rsidRDefault="00E443EE" w:rsidP="000264E1">
            <w:pPr>
              <w:rPr>
                <w:rFonts w:ascii="Arial" w:hAnsi="Arial" w:cs="Arial"/>
                <w:bCs/>
                <w:color w:val="000000" w:themeColor="text1"/>
              </w:rPr>
            </w:pPr>
          </w:p>
          <w:p w14:paraId="6865ACC7" w14:textId="77777777" w:rsidR="001F69F0" w:rsidRDefault="001F69F0" w:rsidP="001F69F0">
            <w:pPr>
              <w:rPr>
                <w:rFonts w:ascii="Arial" w:hAnsi="Arial" w:cs="Arial"/>
                <w:b/>
                <w:bCs/>
                <w:color w:val="000000" w:themeColor="text1"/>
              </w:rPr>
            </w:pPr>
            <w:r>
              <w:rPr>
                <w:rFonts w:ascii="Arial" w:hAnsi="Arial" w:cs="Arial"/>
                <w:b/>
                <w:bCs/>
                <w:color w:val="000000" w:themeColor="text1"/>
              </w:rPr>
              <w:t>Extensions and Extenuating Circumstances</w:t>
            </w:r>
          </w:p>
          <w:p w14:paraId="51EA9C3F" w14:textId="5CAC4BD9" w:rsidR="001F69F0" w:rsidRDefault="001F69F0" w:rsidP="000264E1">
            <w:pPr>
              <w:rPr>
                <w:rFonts w:ascii="Arial" w:hAnsi="Arial" w:cs="Arial"/>
                <w:color w:val="000000" w:themeColor="text1"/>
              </w:rPr>
            </w:pPr>
            <w:r w:rsidRPr="000D1FCE">
              <w:rPr>
                <w:rFonts w:ascii="Arial" w:hAnsi="Arial" w:cs="Arial"/>
                <w:color w:val="000000" w:themeColor="text1"/>
              </w:rPr>
              <w:t>To receive a</w:t>
            </w:r>
            <w:r>
              <w:rPr>
                <w:rFonts w:ascii="Arial" w:hAnsi="Arial" w:cs="Arial"/>
                <w:color w:val="000000" w:themeColor="text1"/>
              </w:rPr>
              <w:t xml:space="preserve"> verbal </w:t>
            </w:r>
            <w:r w:rsidRPr="000D1FCE">
              <w:rPr>
                <w:rFonts w:ascii="Arial" w:hAnsi="Arial" w:cs="Arial"/>
                <w:color w:val="000000" w:themeColor="text1"/>
              </w:rPr>
              <w:t>update from the Extensions and EC’s Review Wor</w:t>
            </w:r>
            <w:r w:rsidR="00AC2E16">
              <w:rPr>
                <w:rFonts w:ascii="Arial" w:hAnsi="Arial" w:cs="Arial"/>
                <w:color w:val="000000" w:themeColor="text1"/>
              </w:rPr>
              <w:t xml:space="preserve">king Group.  The Chair noted that the specification and business case were in progress and should be ready for March.  The Group will report to May’s meeting with its </w:t>
            </w:r>
            <w:r w:rsidR="00734331">
              <w:rPr>
                <w:rFonts w:ascii="Arial" w:hAnsi="Arial" w:cs="Arial"/>
                <w:color w:val="000000" w:themeColor="text1"/>
              </w:rPr>
              <w:t>final recommendations</w:t>
            </w:r>
            <w:r w:rsidR="00AC2E16">
              <w:rPr>
                <w:rFonts w:ascii="Arial" w:hAnsi="Arial" w:cs="Arial"/>
                <w:color w:val="000000" w:themeColor="text1"/>
              </w:rPr>
              <w:t xml:space="preserve">. </w:t>
            </w:r>
          </w:p>
          <w:p w14:paraId="2B5072BC" w14:textId="77777777" w:rsidR="001F69F0" w:rsidRDefault="001F69F0" w:rsidP="000264E1">
            <w:pPr>
              <w:rPr>
                <w:rFonts w:ascii="Arial" w:hAnsi="Arial" w:cs="Arial"/>
                <w:bCs/>
                <w:color w:val="000000" w:themeColor="text1"/>
              </w:rPr>
            </w:pPr>
          </w:p>
          <w:p w14:paraId="5C2BE8BA" w14:textId="77777777" w:rsidR="001F69F0" w:rsidRDefault="001F69F0" w:rsidP="001F69F0">
            <w:pPr>
              <w:rPr>
                <w:rFonts w:ascii="Arial" w:hAnsi="Arial" w:cs="Arial"/>
                <w:b/>
                <w:bCs/>
              </w:rPr>
            </w:pPr>
            <w:r>
              <w:rPr>
                <w:rFonts w:ascii="Arial" w:hAnsi="Arial" w:cs="Arial"/>
                <w:b/>
                <w:bCs/>
              </w:rPr>
              <w:t>Assessment Security and Design</w:t>
            </w:r>
          </w:p>
          <w:p w14:paraId="43F9C22F" w14:textId="4AC338FC" w:rsidR="001F69F0" w:rsidRDefault="001F69F0" w:rsidP="001F69F0">
            <w:pPr>
              <w:rPr>
                <w:rFonts w:ascii="Arial" w:hAnsi="Arial" w:cs="Arial"/>
                <w:color w:val="000000" w:themeColor="text1"/>
              </w:rPr>
            </w:pPr>
            <w:r>
              <w:rPr>
                <w:rFonts w:ascii="Arial" w:hAnsi="Arial" w:cs="Arial"/>
                <w:color w:val="000000" w:themeColor="text1"/>
              </w:rPr>
              <w:t xml:space="preserve">To receive and consider the report from the </w:t>
            </w:r>
            <w:r w:rsidRPr="006A0A0B">
              <w:rPr>
                <w:rFonts w:ascii="Arial" w:hAnsi="Arial" w:cs="Arial"/>
                <w:color w:val="000000" w:themeColor="text1"/>
              </w:rPr>
              <w:t>Assessment Security and Design</w:t>
            </w:r>
            <w:r>
              <w:rPr>
                <w:rFonts w:ascii="Arial" w:hAnsi="Arial" w:cs="Arial"/>
                <w:color w:val="000000" w:themeColor="text1"/>
              </w:rPr>
              <w:t xml:space="preserve"> Working Group</w:t>
            </w:r>
            <w:r w:rsidR="00AC08D5">
              <w:rPr>
                <w:rFonts w:ascii="Arial" w:hAnsi="Arial" w:cs="Arial"/>
                <w:color w:val="000000" w:themeColor="text1"/>
              </w:rPr>
              <w:t xml:space="preserve">.  The Chair noted the findings of the Working Group and thanked them for </w:t>
            </w:r>
            <w:r w:rsidR="00734331">
              <w:rPr>
                <w:rFonts w:ascii="Arial" w:hAnsi="Arial" w:cs="Arial"/>
                <w:color w:val="000000" w:themeColor="text1"/>
              </w:rPr>
              <w:t xml:space="preserve">their </w:t>
            </w:r>
            <w:r w:rsidR="00AC08D5">
              <w:rPr>
                <w:rFonts w:ascii="Arial" w:hAnsi="Arial" w:cs="Arial"/>
                <w:color w:val="000000" w:themeColor="text1"/>
              </w:rPr>
              <w:t xml:space="preserve">efforts. It was noted that the papers recommendations would be passed to Learning </w:t>
            </w:r>
            <w:r w:rsidR="00734331">
              <w:rPr>
                <w:rFonts w:ascii="Arial" w:hAnsi="Arial" w:cs="Arial"/>
                <w:color w:val="000000" w:themeColor="text1"/>
              </w:rPr>
              <w:t xml:space="preserve">Platforms </w:t>
            </w:r>
            <w:r w:rsidR="00AC08D5">
              <w:rPr>
                <w:rFonts w:ascii="Arial" w:hAnsi="Arial" w:cs="Arial"/>
                <w:color w:val="000000" w:themeColor="text1"/>
              </w:rPr>
              <w:t>Steering Group (</w:t>
            </w:r>
            <w:r w:rsidR="00734331">
              <w:rPr>
                <w:rFonts w:ascii="Arial" w:hAnsi="Arial" w:cs="Arial"/>
                <w:color w:val="000000" w:themeColor="text1"/>
              </w:rPr>
              <w:t>LPSG</w:t>
            </w:r>
            <w:r w:rsidR="00AC08D5">
              <w:rPr>
                <w:rFonts w:ascii="Arial" w:hAnsi="Arial" w:cs="Arial"/>
                <w:color w:val="000000" w:themeColor="text1"/>
              </w:rPr>
              <w:t xml:space="preserve">) for action as appropriate. </w:t>
            </w:r>
            <w:r w:rsidR="00AC08D5" w:rsidRPr="00AC08D5">
              <w:rPr>
                <w:rFonts w:ascii="Arial" w:hAnsi="Arial" w:cs="Arial"/>
                <w:b/>
                <w:bCs/>
                <w:color w:val="000000" w:themeColor="text1"/>
              </w:rPr>
              <w:t>AGREED</w:t>
            </w:r>
            <w:r w:rsidR="00AC08D5">
              <w:rPr>
                <w:rFonts w:ascii="Arial" w:hAnsi="Arial" w:cs="Arial"/>
                <w:color w:val="000000" w:themeColor="text1"/>
              </w:rPr>
              <w:t xml:space="preserve">. </w:t>
            </w:r>
          </w:p>
          <w:p w14:paraId="65AC3327" w14:textId="77777777" w:rsidR="001F69F0" w:rsidRDefault="001F69F0" w:rsidP="001F69F0">
            <w:pPr>
              <w:rPr>
                <w:rFonts w:ascii="Arial" w:hAnsi="Arial" w:cs="Arial"/>
                <w:bCs/>
                <w:color w:val="000000" w:themeColor="text1"/>
              </w:rPr>
            </w:pPr>
          </w:p>
          <w:p w14:paraId="7E978036" w14:textId="77777777" w:rsidR="001F69F0" w:rsidRDefault="001F69F0" w:rsidP="001F69F0">
            <w:pPr>
              <w:rPr>
                <w:rFonts w:ascii="Arial" w:hAnsi="Arial" w:cs="Arial"/>
                <w:b/>
                <w:bCs/>
                <w:color w:val="000000" w:themeColor="text1"/>
              </w:rPr>
            </w:pPr>
            <w:r>
              <w:rPr>
                <w:rFonts w:ascii="Arial" w:hAnsi="Arial" w:cs="Arial"/>
                <w:b/>
                <w:bCs/>
                <w:color w:val="000000" w:themeColor="text1"/>
              </w:rPr>
              <w:t>Pre-Cabs</w:t>
            </w:r>
          </w:p>
          <w:p w14:paraId="1C8D82CC" w14:textId="0C220767" w:rsidR="001F69F0" w:rsidRDefault="001F69F0" w:rsidP="001F69F0">
            <w:pPr>
              <w:rPr>
                <w:rFonts w:ascii="Arial" w:hAnsi="Arial" w:cs="Arial"/>
                <w:color w:val="000000" w:themeColor="text1"/>
              </w:rPr>
            </w:pPr>
            <w:r w:rsidRPr="00704761">
              <w:rPr>
                <w:rFonts w:ascii="Arial" w:hAnsi="Arial" w:cs="Arial"/>
                <w:color w:val="000000" w:themeColor="text1"/>
              </w:rPr>
              <w:t>To note the creation of a working group to support schools with the implementation of Pre-Cabs</w:t>
            </w:r>
            <w:r w:rsidR="00AC08D5">
              <w:rPr>
                <w:rFonts w:ascii="Arial" w:hAnsi="Arial" w:cs="Arial"/>
                <w:color w:val="000000" w:themeColor="text1"/>
              </w:rPr>
              <w:t>.</w:t>
            </w:r>
          </w:p>
          <w:p w14:paraId="5BFA2B82" w14:textId="77777777" w:rsidR="00AC08D5" w:rsidRDefault="00AC08D5" w:rsidP="001F69F0">
            <w:pPr>
              <w:rPr>
                <w:rFonts w:ascii="Arial" w:hAnsi="Arial" w:cs="Arial"/>
                <w:color w:val="000000" w:themeColor="text1"/>
              </w:rPr>
            </w:pPr>
          </w:p>
          <w:p w14:paraId="1082B1B8" w14:textId="4BDFFB00" w:rsidR="00AC08D5" w:rsidRDefault="00AC08D5" w:rsidP="001F69F0">
            <w:pPr>
              <w:rPr>
                <w:rFonts w:ascii="Arial" w:hAnsi="Arial" w:cs="Arial"/>
                <w:color w:val="000000" w:themeColor="text1"/>
              </w:rPr>
            </w:pPr>
            <w:r>
              <w:rPr>
                <w:rFonts w:ascii="Arial" w:hAnsi="Arial" w:cs="Arial"/>
                <w:color w:val="000000" w:themeColor="text1"/>
              </w:rPr>
              <w:t xml:space="preserve">The Chair reiterated the motivations behind the creation of the Pre-CAB process but noted that there were some concerns especially from courses which had PSRB responsibility, which the working group will look into and advise as appropriate. </w:t>
            </w:r>
          </w:p>
          <w:p w14:paraId="49D21C48" w14:textId="7922C08F" w:rsidR="001F69F0" w:rsidRDefault="001F69F0" w:rsidP="001F69F0">
            <w:pPr>
              <w:rPr>
                <w:rFonts w:ascii="Arial" w:hAnsi="Arial" w:cs="Arial"/>
                <w:bCs/>
                <w:color w:val="000000" w:themeColor="text1"/>
              </w:rPr>
            </w:pPr>
          </w:p>
          <w:p w14:paraId="0B66EFB6" w14:textId="77777777" w:rsidR="00AC08D5" w:rsidRDefault="00AC08D5" w:rsidP="001F69F0">
            <w:pPr>
              <w:rPr>
                <w:rFonts w:ascii="Arial" w:hAnsi="Arial" w:cs="Arial"/>
                <w:bCs/>
                <w:color w:val="000000" w:themeColor="text1"/>
              </w:rPr>
            </w:pPr>
          </w:p>
          <w:p w14:paraId="4DF5231A" w14:textId="77777777" w:rsidR="001F69F0" w:rsidRPr="001F69F0" w:rsidRDefault="001F69F0" w:rsidP="001F69F0">
            <w:pPr>
              <w:rPr>
                <w:rFonts w:ascii="Arial" w:hAnsi="Arial" w:cs="Arial"/>
                <w:b/>
                <w:color w:val="000000" w:themeColor="text1"/>
              </w:rPr>
            </w:pPr>
            <w:r w:rsidRPr="001F69F0">
              <w:rPr>
                <w:rFonts w:ascii="Arial" w:hAnsi="Arial" w:cs="Arial"/>
                <w:b/>
                <w:color w:val="000000" w:themeColor="text1"/>
              </w:rPr>
              <w:t>DBS</w:t>
            </w:r>
          </w:p>
          <w:p w14:paraId="7C3ED30E" w14:textId="55085005" w:rsidR="001F69F0" w:rsidRPr="00251041" w:rsidRDefault="001F69F0" w:rsidP="001F69F0">
            <w:pPr>
              <w:rPr>
                <w:rFonts w:ascii="Arial" w:hAnsi="Arial" w:cs="Arial"/>
                <w:bCs/>
                <w:color w:val="000000" w:themeColor="text1"/>
              </w:rPr>
            </w:pPr>
            <w:r>
              <w:rPr>
                <w:rFonts w:ascii="Arial" w:hAnsi="Arial" w:cs="Arial"/>
                <w:color w:val="000000" w:themeColor="text1"/>
              </w:rPr>
              <w:t>To receive a verbal update on proposals to harmonise admissions processes to support compliance with PSRB and other requirements</w:t>
            </w:r>
          </w:p>
        </w:tc>
        <w:tc>
          <w:tcPr>
            <w:tcW w:w="2514" w:type="dxa"/>
            <w:tcBorders>
              <w:top w:val="nil"/>
              <w:left w:val="nil"/>
              <w:bottom w:val="nil"/>
              <w:right w:val="nil"/>
            </w:tcBorders>
          </w:tcPr>
          <w:p w14:paraId="1133C649" w14:textId="47241CBA" w:rsidR="00E443EE" w:rsidRPr="0026206D" w:rsidRDefault="00E443EE" w:rsidP="00A22346">
            <w:pPr>
              <w:jc w:val="center"/>
              <w:rPr>
                <w:rFonts w:ascii="Arial" w:hAnsi="Arial" w:cs="Arial"/>
                <w:b/>
              </w:rPr>
            </w:pPr>
          </w:p>
        </w:tc>
      </w:tr>
      <w:tr w:rsidR="00E443EE" w14:paraId="2DCCE3C2" w14:textId="77777777" w:rsidTr="009C6362">
        <w:trPr>
          <w:gridAfter w:val="2"/>
          <w:wAfter w:w="4828" w:type="dxa"/>
        </w:trPr>
        <w:tc>
          <w:tcPr>
            <w:tcW w:w="1341" w:type="dxa"/>
            <w:tcBorders>
              <w:top w:val="nil"/>
              <w:left w:val="nil"/>
              <w:bottom w:val="nil"/>
              <w:right w:val="nil"/>
            </w:tcBorders>
          </w:tcPr>
          <w:p w14:paraId="708ACB9B" w14:textId="4AE697DD" w:rsidR="00E443EE" w:rsidRDefault="00E443EE" w:rsidP="00E443EE">
            <w:pPr>
              <w:rPr>
                <w:rFonts w:ascii="Arial" w:hAnsi="Arial" w:cs="Arial"/>
                <w:b/>
                <w:color w:val="171717" w:themeColor="background2" w:themeShade="1A"/>
              </w:rPr>
            </w:pPr>
          </w:p>
          <w:p w14:paraId="0B5CCE8F" w14:textId="026CEC31" w:rsidR="00AC08D5" w:rsidRDefault="00AC08D5" w:rsidP="00E443EE">
            <w:pPr>
              <w:rPr>
                <w:rFonts w:ascii="Arial" w:hAnsi="Arial" w:cs="Arial"/>
                <w:b/>
                <w:color w:val="171717" w:themeColor="background2" w:themeShade="1A"/>
              </w:rPr>
            </w:pPr>
          </w:p>
          <w:p w14:paraId="27ADB5AC" w14:textId="4E1F3EDC" w:rsidR="00AC08D5" w:rsidRDefault="00AC08D5" w:rsidP="00E443EE">
            <w:pPr>
              <w:rPr>
                <w:rFonts w:ascii="Arial" w:hAnsi="Arial" w:cs="Arial"/>
                <w:b/>
                <w:color w:val="171717" w:themeColor="background2" w:themeShade="1A"/>
              </w:rPr>
            </w:pPr>
          </w:p>
          <w:p w14:paraId="1FBB5152" w14:textId="0DA5C0F3" w:rsidR="00AC08D5" w:rsidRDefault="00AC08D5" w:rsidP="00E443EE">
            <w:pPr>
              <w:rPr>
                <w:rFonts w:ascii="Arial" w:hAnsi="Arial" w:cs="Arial"/>
                <w:b/>
                <w:color w:val="171717" w:themeColor="background2" w:themeShade="1A"/>
              </w:rPr>
            </w:pPr>
          </w:p>
          <w:p w14:paraId="2AE7F2CF" w14:textId="1F5AC272" w:rsidR="009F4BFB" w:rsidRDefault="009F4BFB" w:rsidP="00E443EE">
            <w:pPr>
              <w:rPr>
                <w:rFonts w:ascii="Arial" w:hAnsi="Arial" w:cs="Arial"/>
                <w:b/>
                <w:color w:val="171717" w:themeColor="background2" w:themeShade="1A"/>
              </w:rPr>
            </w:pPr>
          </w:p>
          <w:p w14:paraId="77E261AF" w14:textId="42CA6159" w:rsidR="009F4BFB" w:rsidRDefault="009F4BFB" w:rsidP="00E443EE">
            <w:pPr>
              <w:rPr>
                <w:rFonts w:ascii="Arial" w:hAnsi="Arial" w:cs="Arial"/>
                <w:b/>
                <w:color w:val="171717" w:themeColor="background2" w:themeShade="1A"/>
              </w:rPr>
            </w:pPr>
          </w:p>
          <w:p w14:paraId="69056706" w14:textId="0F4E4D44" w:rsidR="009F4BFB" w:rsidRDefault="009F4BFB" w:rsidP="00E443EE">
            <w:pPr>
              <w:rPr>
                <w:rFonts w:ascii="Arial" w:hAnsi="Arial" w:cs="Arial"/>
                <w:b/>
                <w:color w:val="171717" w:themeColor="background2" w:themeShade="1A"/>
              </w:rPr>
            </w:pPr>
          </w:p>
          <w:p w14:paraId="48AA275D" w14:textId="77777777" w:rsidR="009F4BFB" w:rsidRDefault="009F4BFB" w:rsidP="00E443EE">
            <w:pPr>
              <w:rPr>
                <w:rFonts w:ascii="Arial" w:hAnsi="Arial" w:cs="Arial"/>
                <w:b/>
                <w:color w:val="171717" w:themeColor="background2" w:themeShade="1A"/>
              </w:rPr>
            </w:pPr>
          </w:p>
          <w:p w14:paraId="47D8868F" w14:textId="0DB493DB" w:rsidR="001F69F0" w:rsidRDefault="001F69F0" w:rsidP="00E443EE">
            <w:pPr>
              <w:rPr>
                <w:rFonts w:ascii="Arial" w:hAnsi="Arial" w:cs="Arial"/>
                <w:b/>
                <w:color w:val="171717" w:themeColor="background2" w:themeShade="1A"/>
              </w:rPr>
            </w:pPr>
            <w:r>
              <w:rPr>
                <w:rFonts w:ascii="Arial" w:hAnsi="Arial" w:cs="Arial"/>
                <w:b/>
                <w:color w:val="171717" w:themeColor="background2" w:themeShade="1A"/>
              </w:rPr>
              <w:t>15.7</w:t>
            </w:r>
          </w:p>
          <w:p w14:paraId="4BD2EFA6" w14:textId="77777777" w:rsidR="001F69F0" w:rsidRDefault="001F69F0" w:rsidP="00E443EE">
            <w:pPr>
              <w:rPr>
                <w:rFonts w:ascii="Arial" w:hAnsi="Arial" w:cs="Arial"/>
                <w:b/>
                <w:color w:val="171717" w:themeColor="background2" w:themeShade="1A"/>
              </w:rPr>
            </w:pPr>
          </w:p>
          <w:p w14:paraId="1D2EDCD8" w14:textId="77777777" w:rsidR="00E443EE" w:rsidRDefault="00E443EE" w:rsidP="00E443EE">
            <w:pPr>
              <w:rPr>
                <w:rFonts w:ascii="Arial" w:hAnsi="Arial" w:cs="Arial"/>
                <w:b/>
                <w:color w:val="171717" w:themeColor="background2" w:themeShade="1A"/>
              </w:rPr>
            </w:pPr>
          </w:p>
          <w:p w14:paraId="55CDAABA" w14:textId="1661FDC0" w:rsidR="00E443EE" w:rsidRDefault="00E443EE" w:rsidP="00E443EE">
            <w:pPr>
              <w:rPr>
                <w:rFonts w:ascii="Arial" w:hAnsi="Arial" w:cs="Arial"/>
                <w:b/>
                <w:color w:val="171717" w:themeColor="background2" w:themeShade="1A"/>
              </w:rPr>
            </w:pPr>
          </w:p>
          <w:p w14:paraId="48505BA2" w14:textId="4DD8281F" w:rsidR="009F4BFB" w:rsidRDefault="009F4BFB" w:rsidP="00E443EE">
            <w:pPr>
              <w:rPr>
                <w:rFonts w:ascii="Arial" w:hAnsi="Arial" w:cs="Arial"/>
                <w:b/>
                <w:color w:val="171717" w:themeColor="background2" w:themeShade="1A"/>
              </w:rPr>
            </w:pPr>
          </w:p>
          <w:p w14:paraId="78881808" w14:textId="77777777" w:rsidR="009F4BFB" w:rsidRDefault="009F4BFB" w:rsidP="00E443EE">
            <w:pPr>
              <w:rPr>
                <w:rFonts w:ascii="Arial" w:hAnsi="Arial" w:cs="Arial"/>
                <w:b/>
                <w:color w:val="171717" w:themeColor="background2" w:themeShade="1A"/>
              </w:rPr>
            </w:pPr>
          </w:p>
          <w:p w14:paraId="14501F83" w14:textId="09109110" w:rsidR="001F69F0" w:rsidRDefault="001F69F0" w:rsidP="00E443EE">
            <w:pPr>
              <w:rPr>
                <w:rFonts w:ascii="Arial" w:hAnsi="Arial" w:cs="Arial"/>
                <w:b/>
                <w:color w:val="171717" w:themeColor="background2" w:themeShade="1A"/>
              </w:rPr>
            </w:pPr>
            <w:r>
              <w:rPr>
                <w:rFonts w:ascii="Arial" w:hAnsi="Arial" w:cs="Arial"/>
                <w:b/>
                <w:color w:val="171717" w:themeColor="background2" w:themeShade="1A"/>
              </w:rPr>
              <w:t>15.8</w:t>
            </w:r>
          </w:p>
          <w:p w14:paraId="0ED8E2A4" w14:textId="77777777" w:rsidR="00E443EE" w:rsidRDefault="00E443EE" w:rsidP="00E443EE">
            <w:pPr>
              <w:rPr>
                <w:rFonts w:ascii="Arial" w:hAnsi="Arial" w:cs="Arial"/>
                <w:b/>
                <w:color w:val="171717" w:themeColor="background2" w:themeShade="1A"/>
              </w:rPr>
            </w:pPr>
          </w:p>
          <w:p w14:paraId="64419386" w14:textId="3074B102" w:rsidR="00E443EE" w:rsidRDefault="00E443EE" w:rsidP="00E443EE">
            <w:pPr>
              <w:rPr>
                <w:rFonts w:ascii="Arial" w:hAnsi="Arial" w:cs="Arial"/>
                <w:b/>
                <w:color w:val="171717" w:themeColor="background2" w:themeShade="1A"/>
              </w:rPr>
            </w:pPr>
          </w:p>
          <w:p w14:paraId="07B75CA4" w14:textId="2069BAEC" w:rsidR="009F4BFB" w:rsidRDefault="009F4BFB" w:rsidP="00E443EE">
            <w:pPr>
              <w:rPr>
                <w:rFonts w:ascii="Arial" w:hAnsi="Arial" w:cs="Arial"/>
                <w:b/>
                <w:color w:val="171717" w:themeColor="background2" w:themeShade="1A"/>
              </w:rPr>
            </w:pPr>
          </w:p>
          <w:p w14:paraId="1334C42E" w14:textId="310F1A7C" w:rsidR="009F4BFB" w:rsidRDefault="009F4BFB" w:rsidP="00E443EE">
            <w:pPr>
              <w:rPr>
                <w:rFonts w:ascii="Arial" w:hAnsi="Arial" w:cs="Arial"/>
                <w:b/>
                <w:color w:val="171717" w:themeColor="background2" w:themeShade="1A"/>
              </w:rPr>
            </w:pPr>
          </w:p>
          <w:p w14:paraId="2B77DEB7" w14:textId="30A7D9E3" w:rsidR="00296553" w:rsidRDefault="00296553" w:rsidP="00E443EE">
            <w:pPr>
              <w:rPr>
                <w:rFonts w:ascii="Arial" w:hAnsi="Arial" w:cs="Arial"/>
                <w:b/>
                <w:color w:val="171717" w:themeColor="background2" w:themeShade="1A"/>
              </w:rPr>
            </w:pPr>
          </w:p>
          <w:p w14:paraId="325EB747" w14:textId="76A9E227" w:rsidR="00296553" w:rsidRDefault="00296553" w:rsidP="00E443EE">
            <w:pPr>
              <w:rPr>
                <w:rFonts w:ascii="Arial" w:hAnsi="Arial" w:cs="Arial"/>
                <w:b/>
                <w:color w:val="171717" w:themeColor="background2" w:themeShade="1A"/>
              </w:rPr>
            </w:pPr>
          </w:p>
          <w:p w14:paraId="6E55D752" w14:textId="6E324704" w:rsidR="00296553" w:rsidRDefault="00296553" w:rsidP="00E443EE">
            <w:pPr>
              <w:rPr>
                <w:rFonts w:ascii="Arial" w:hAnsi="Arial" w:cs="Arial"/>
                <w:b/>
                <w:color w:val="171717" w:themeColor="background2" w:themeShade="1A"/>
              </w:rPr>
            </w:pPr>
          </w:p>
          <w:p w14:paraId="19DB69C1" w14:textId="4929249E" w:rsidR="00296553" w:rsidRDefault="00296553" w:rsidP="00E443EE">
            <w:pPr>
              <w:rPr>
                <w:rFonts w:ascii="Arial" w:hAnsi="Arial" w:cs="Arial"/>
                <w:b/>
                <w:color w:val="171717" w:themeColor="background2" w:themeShade="1A"/>
              </w:rPr>
            </w:pPr>
          </w:p>
          <w:p w14:paraId="668A779F" w14:textId="77777777" w:rsidR="00D06FD0" w:rsidRDefault="00D06FD0" w:rsidP="00E443EE">
            <w:pPr>
              <w:rPr>
                <w:rFonts w:ascii="Arial" w:hAnsi="Arial" w:cs="Arial"/>
                <w:b/>
                <w:color w:val="171717" w:themeColor="background2" w:themeShade="1A"/>
              </w:rPr>
            </w:pPr>
          </w:p>
          <w:p w14:paraId="1D664677" w14:textId="034FD64A" w:rsidR="001F69F0" w:rsidRDefault="001F69F0" w:rsidP="00E443EE">
            <w:pPr>
              <w:rPr>
                <w:rFonts w:ascii="Arial" w:hAnsi="Arial" w:cs="Arial"/>
                <w:b/>
                <w:color w:val="171717" w:themeColor="background2" w:themeShade="1A"/>
              </w:rPr>
            </w:pPr>
            <w:r>
              <w:rPr>
                <w:rFonts w:ascii="Arial" w:hAnsi="Arial" w:cs="Arial"/>
                <w:b/>
                <w:color w:val="171717" w:themeColor="background2" w:themeShade="1A"/>
              </w:rPr>
              <w:t>15.9</w:t>
            </w:r>
          </w:p>
          <w:p w14:paraId="51A45E45" w14:textId="309F590E" w:rsidR="001F69F0" w:rsidRDefault="00296553" w:rsidP="00E443EE">
            <w:pPr>
              <w:rPr>
                <w:rFonts w:ascii="Arial" w:hAnsi="Arial" w:cs="Arial"/>
                <w:b/>
                <w:color w:val="171717" w:themeColor="background2" w:themeShade="1A"/>
              </w:rPr>
            </w:pPr>
            <w:r>
              <w:rPr>
                <w:rFonts w:ascii="Arial" w:hAnsi="Arial" w:cs="Arial"/>
                <w:b/>
                <w:color w:val="171717" w:themeColor="background2" w:themeShade="1A"/>
              </w:rPr>
              <w:t>15.9.1</w:t>
            </w:r>
          </w:p>
          <w:p w14:paraId="2BD28E6C" w14:textId="02007F94" w:rsidR="00E443EE" w:rsidRDefault="00E443EE" w:rsidP="00E443EE">
            <w:pPr>
              <w:rPr>
                <w:rFonts w:ascii="Arial" w:hAnsi="Arial" w:cs="Arial"/>
                <w:b/>
                <w:color w:val="171717" w:themeColor="background2" w:themeShade="1A"/>
              </w:rPr>
            </w:pPr>
          </w:p>
          <w:p w14:paraId="682AF0AF" w14:textId="2EB6CA5A" w:rsidR="00296553" w:rsidRDefault="00296553" w:rsidP="00E443EE">
            <w:pPr>
              <w:rPr>
                <w:rFonts w:ascii="Arial" w:hAnsi="Arial" w:cs="Arial"/>
                <w:b/>
                <w:color w:val="171717" w:themeColor="background2" w:themeShade="1A"/>
              </w:rPr>
            </w:pPr>
          </w:p>
          <w:p w14:paraId="7A5EEE6E" w14:textId="77777777" w:rsidR="009C6362" w:rsidRDefault="009C6362" w:rsidP="00E443EE">
            <w:pPr>
              <w:rPr>
                <w:rFonts w:ascii="Arial" w:hAnsi="Arial" w:cs="Arial"/>
                <w:b/>
                <w:color w:val="171717" w:themeColor="background2" w:themeShade="1A"/>
              </w:rPr>
            </w:pPr>
          </w:p>
          <w:p w14:paraId="13335E2B" w14:textId="77777777" w:rsidR="009C6362" w:rsidRDefault="009C6362" w:rsidP="00E443EE">
            <w:pPr>
              <w:rPr>
                <w:rFonts w:ascii="Arial" w:hAnsi="Arial" w:cs="Arial"/>
                <w:b/>
                <w:color w:val="171717" w:themeColor="background2" w:themeShade="1A"/>
              </w:rPr>
            </w:pPr>
          </w:p>
          <w:p w14:paraId="6ACAA96A" w14:textId="77777777" w:rsidR="009C6362" w:rsidRDefault="009C6362" w:rsidP="00E443EE">
            <w:pPr>
              <w:rPr>
                <w:rFonts w:ascii="Arial" w:hAnsi="Arial" w:cs="Arial"/>
                <w:b/>
                <w:color w:val="171717" w:themeColor="background2" w:themeShade="1A"/>
              </w:rPr>
            </w:pPr>
          </w:p>
          <w:p w14:paraId="4B80952C" w14:textId="77777777" w:rsidR="009C6362" w:rsidRDefault="009C6362" w:rsidP="00E443EE">
            <w:pPr>
              <w:rPr>
                <w:rFonts w:ascii="Arial" w:hAnsi="Arial" w:cs="Arial"/>
                <w:b/>
                <w:color w:val="171717" w:themeColor="background2" w:themeShade="1A"/>
              </w:rPr>
            </w:pPr>
          </w:p>
          <w:p w14:paraId="37D85938" w14:textId="77777777" w:rsidR="009C6362" w:rsidRDefault="009C6362" w:rsidP="00E443EE">
            <w:pPr>
              <w:rPr>
                <w:rFonts w:ascii="Arial" w:hAnsi="Arial" w:cs="Arial"/>
                <w:b/>
                <w:color w:val="171717" w:themeColor="background2" w:themeShade="1A"/>
              </w:rPr>
            </w:pPr>
          </w:p>
          <w:p w14:paraId="4E3ED565" w14:textId="77777777" w:rsidR="009C6362" w:rsidRDefault="009C6362" w:rsidP="00E443EE">
            <w:pPr>
              <w:rPr>
                <w:rFonts w:ascii="Arial" w:hAnsi="Arial" w:cs="Arial"/>
                <w:b/>
                <w:color w:val="171717" w:themeColor="background2" w:themeShade="1A"/>
              </w:rPr>
            </w:pPr>
          </w:p>
          <w:p w14:paraId="0A62614D" w14:textId="342D706D" w:rsidR="001F69F0" w:rsidRDefault="001F69F0" w:rsidP="00E443EE">
            <w:pPr>
              <w:rPr>
                <w:rFonts w:ascii="Arial" w:hAnsi="Arial" w:cs="Arial"/>
                <w:b/>
                <w:color w:val="171717" w:themeColor="background2" w:themeShade="1A"/>
              </w:rPr>
            </w:pPr>
            <w:r>
              <w:rPr>
                <w:rFonts w:ascii="Arial" w:hAnsi="Arial" w:cs="Arial"/>
                <w:b/>
                <w:color w:val="171717" w:themeColor="background2" w:themeShade="1A"/>
              </w:rPr>
              <w:t>16.0</w:t>
            </w:r>
          </w:p>
          <w:p w14:paraId="34F4D285" w14:textId="77777777" w:rsidR="001F69F0" w:rsidRDefault="001F69F0" w:rsidP="00E443EE">
            <w:pPr>
              <w:rPr>
                <w:rFonts w:ascii="Arial" w:hAnsi="Arial" w:cs="Arial"/>
                <w:b/>
                <w:color w:val="171717" w:themeColor="background2" w:themeShade="1A"/>
              </w:rPr>
            </w:pPr>
          </w:p>
          <w:p w14:paraId="11054E7C" w14:textId="675DB733" w:rsidR="00E443EE" w:rsidRDefault="001F69F0" w:rsidP="00E443EE">
            <w:pPr>
              <w:rPr>
                <w:rFonts w:ascii="Arial" w:hAnsi="Arial" w:cs="Arial"/>
                <w:b/>
                <w:color w:val="171717" w:themeColor="background2" w:themeShade="1A"/>
              </w:rPr>
            </w:pPr>
            <w:r>
              <w:rPr>
                <w:rFonts w:ascii="Arial" w:hAnsi="Arial" w:cs="Arial"/>
                <w:b/>
                <w:color w:val="171717" w:themeColor="background2" w:themeShade="1A"/>
              </w:rPr>
              <w:t>16.1</w:t>
            </w:r>
          </w:p>
          <w:p w14:paraId="126FFD8E" w14:textId="6337AB92" w:rsidR="00E443EE" w:rsidRDefault="00E443EE" w:rsidP="00E443EE">
            <w:pPr>
              <w:rPr>
                <w:rFonts w:ascii="Arial" w:hAnsi="Arial" w:cs="Arial"/>
                <w:b/>
                <w:color w:val="171717" w:themeColor="background2" w:themeShade="1A"/>
              </w:rPr>
            </w:pPr>
          </w:p>
          <w:p w14:paraId="69BDEBA2" w14:textId="36059FC3" w:rsidR="00296553" w:rsidRDefault="00296553" w:rsidP="00E443EE">
            <w:pPr>
              <w:rPr>
                <w:rFonts w:ascii="Arial" w:hAnsi="Arial" w:cs="Arial"/>
                <w:b/>
                <w:color w:val="171717" w:themeColor="background2" w:themeShade="1A"/>
              </w:rPr>
            </w:pPr>
          </w:p>
          <w:p w14:paraId="10CEC3A0" w14:textId="6733850C" w:rsidR="00296553" w:rsidRDefault="00296553" w:rsidP="00E443EE">
            <w:pPr>
              <w:rPr>
                <w:rFonts w:ascii="Arial" w:hAnsi="Arial" w:cs="Arial"/>
                <w:b/>
                <w:color w:val="171717" w:themeColor="background2" w:themeShade="1A"/>
              </w:rPr>
            </w:pPr>
          </w:p>
          <w:p w14:paraId="0112D49E" w14:textId="77777777" w:rsidR="00296553" w:rsidRDefault="00296553" w:rsidP="00E443EE">
            <w:pPr>
              <w:rPr>
                <w:rFonts w:ascii="Arial" w:hAnsi="Arial" w:cs="Arial"/>
                <w:b/>
                <w:color w:val="171717" w:themeColor="background2" w:themeShade="1A"/>
              </w:rPr>
            </w:pPr>
          </w:p>
          <w:p w14:paraId="2419879C" w14:textId="6C5302F2" w:rsidR="001F69F0" w:rsidRDefault="001F69F0" w:rsidP="00E443EE">
            <w:pPr>
              <w:rPr>
                <w:rFonts w:ascii="Arial" w:hAnsi="Arial" w:cs="Arial"/>
                <w:b/>
                <w:color w:val="171717" w:themeColor="background2" w:themeShade="1A"/>
              </w:rPr>
            </w:pPr>
            <w:r>
              <w:rPr>
                <w:rFonts w:ascii="Arial" w:hAnsi="Arial" w:cs="Arial"/>
                <w:b/>
                <w:color w:val="171717" w:themeColor="background2" w:themeShade="1A"/>
              </w:rPr>
              <w:t>17.0</w:t>
            </w:r>
          </w:p>
          <w:p w14:paraId="47A4F5CD" w14:textId="77777777" w:rsidR="00296553" w:rsidRDefault="00296553" w:rsidP="00E443EE">
            <w:pPr>
              <w:rPr>
                <w:rFonts w:ascii="Arial" w:hAnsi="Arial" w:cs="Arial"/>
                <w:b/>
                <w:color w:val="171717" w:themeColor="background2" w:themeShade="1A"/>
              </w:rPr>
            </w:pPr>
          </w:p>
          <w:p w14:paraId="6DF5593F" w14:textId="289999B3" w:rsidR="00E443EE" w:rsidRDefault="001F69F0" w:rsidP="00E443EE">
            <w:pPr>
              <w:rPr>
                <w:rFonts w:ascii="Arial" w:hAnsi="Arial" w:cs="Arial"/>
                <w:b/>
                <w:color w:val="171717" w:themeColor="background2" w:themeShade="1A"/>
              </w:rPr>
            </w:pPr>
            <w:r>
              <w:rPr>
                <w:rFonts w:ascii="Arial" w:hAnsi="Arial" w:cs="Arial"/>
                <w:b/>
                <w:color w:val="171717" w:themeColor="background2" w:themeShade="1A"/>
              </w:rPr>
              <w:t>17.1</w:t>
            </w:r>
          </w:p>
          <w:p w14:paraId="256F3C73" w14:textId="28CD549C" w:rsidR="00E443EE" w:rsidRDefault="00E443EE" w:rsidP="00E443EE">
            <w:pPr>
              <w:rPr>
                <w:rFonts w:ascii="Arial" w:hAnsi="Arial" w:cs="Arial"/>
                <w:b/>
                <w:color w:val="171717" w:themeColor="background2" w:themeShade="1A"/>
              </w:rPr>
            </w:pPr>
          </w:p>
          <w:p w14:paraId="6833B8E4" w14:textId="77777777" w:rsidR="009C6362" w:rsidRDefault="009C6362" w:rsidP="00E443EE">
            <w:pPr>
              <w:rPr>
                <w:rFonts w:ascii="Arial" w:hAnsi="Arial" w:cs="Arial"/>
                <w:b/>
                <w:color w:val="171717" w:themeColor="background2" w:themeShade="1A"/>
              </w:rPr>
            </w:pPr>
          </w:p>
          <w:p w14:paraId="32794B97" w14:textId="77777777" w:rsidR="00E443EE" w:rsidRDefault="00E443EE" w:rsidP="00E443EE">
            <w:pPr>
              <w:rPr>
                <w:rFonts w:ascii="Arial" w:hAnsi="Arial" w:cs="Arial"/>
                <w:b/>
                <w:color w:val="171717" w:themeColor="background2" w:themeShade="1A"/>
              </w:rPr>
            </w:pPr>
          </w:p>
          <w:p w14:paraId="5D0F7B5A" w14:textId="63503268" w:rsidR="00E443EE" w:rsidRDefault="001F69F0" w:rsidP="00E443EE">
            <w:pPr>
              <w:rPr>
                <w:rFonts w:ascii="Arial" w:hAnsi="Arial" w:cs="Arial"/>
                <w:b/>
                <w:color w:val="171717" w:themeColor="background2" w:themeShade="1A"/>
              </w:rPr>
            </w:pPr>
            <w:r>
              <w:rPr>
                <w:rFonts w:ascii="Arial" w:hAnsi="Arial" w:cs="Arial"/>
                <w:b/>
                <w:color w:val="171717" w:themeColor="background2" w:themeShade="1A"/>
              </w:rPr>
              <w:t>18.0</w:t>
            </w:r>
          </w:p>
          <w:p w14:paraId="24277F82" w14:textId="77777777" w:rsidR="00E443EE" w:rsidRDefault="00E443EE" w:rsidP="00E443EE">
            <w:pPr>
              <w:rPr>
                <w:rFonts w:ascii="Arial" w:hAnsi="Arial" w:cs="Arial"/>
                <w:b/>
                <w:color w:val="171717" w:themeColor="background2" w:themeShade="1A"/>
              </w:rPr>
            </w:pPr>
          </w:p>
          <w:p w14:paraId="0B4F6299" w14:textId="20E0DDFE" w:rsidR="00E443EE" w:rsidRDefault="001F69F0" w:rsidP="00E443EE">
            <w:pPr>
              <w:rPr>
                <w:rFonts w:ascii="Arial" w:hAnsi="Arial" w:cs="Arial"/>
                <w:b/>
                <w:color w:val="171717" w:themeColor="background2" w:themeShade="1A"/>
              </w:rPr>
            </w:pPr>
            <w:r>
              <w:rPr>
                <w:rFonts w:ascii="Arial" w:hAnsi="Arial" w:cs="Arial"/>
                <w:b/>
                <w:color w:val="171717" w:themeColor="background2" w:themeShade="1A"/>
              </w:rPr>
              <w:t>18.1</w:t>
            </w:r>
          </w:p>
          <w:p w14:paraId="6DB1295F" w14:textId="24622230" w:rsidR="009C6362" w:rsidRDefault="009C6362" w:rsidP="00E443EE">
            <w:pPr>
              <w:rPr>
                <w:rFonts w:ascii="Arial" w:hAnsi="Arial" w:cs="Arial"/>
                <w:b/>
                <w:color w:val="171717" w:themeColor="background2" w:themeShade="1A"/>
              </w:rPr>
            </w:pPr>
          </w:p>
          <w:p w14:paraId="63C65EAE" w14:textId="77777777" w:rsidR="009C6362" w:rsidRDefault="009C6362" w:rsidP="00E443EE">
            <w:pPr>
              <w:rPr>
                <w:rFonts w:ascii="Arial" w:hAnsi="Arial" w:cs="Arial"/>
                <w:b/>
                <w:color w:val="171717" w:themeColor="background2" w:themeShade="1A"/>
              </w:rPr>
            </w:pPr>
          </w:p>
          <w:p w14:paraId="5C7A75C6" w14:textId="0D1D51AA" w:rsidR="00E443EE" w:rsidRDefault="001F69F0" w:rsidP="00E443EE">
            <w:pPr>
              <w:rPr>
                <w:rFonts w:ascii="Arial" w:hAnsi="Arial" w:cs="Arial"/>
                <w:b/>
                <w:color w:val="171717" w:themeColor="background2" w:themeShade="1A"/>
              </w:rPr>
            </w:pPr>
            <w:r>
              <w:rPr>
                <w:rFonts w:ascii="Arial" w:hAnsi="Arial" w:cs="Arial"/>
                <w:b/>
                <w:color w:val="171717" w:themeColor="background2" w:themeShade="1A"/>
              </w:rPr>
              <w:t>19.0</w:t>
            </w:r>
          </w:p>
          <w:p w14:paraId="1B2BEADC" w14:textId="43689A7E" w:rsidR="00E443EE" w:rsidRDefault="001F69F0" w:rsidP="00E443EE">
            <w:pPr>
              <w:rPr>
                <w:rFonts w:ascii="Arial" w:hAnsi="Arial" w:cs="Arial"/>
                <w:b/>
                <w:color w:val="171717" w:themeColor="background2" w:themeShade="1A"/>
              </w:rPr>
            </w:pPr>
            <w:r>
              <w:rPr>
                <w:rFonts w:ascii="Arial" w:hAnsi="Arial" w:cs="Arial"/>
                <w:b/>
                <w:color w:val="171717" w:themeColor="background2" w:themeShade="1A"/>
              </w:rPr>
              <w:t>19.1</w:t>
            </w:r>
          </w:p>
          <w:p w14:paraId="5C029B85" w14:textId="77777777" w:rsidR="001F69F0" w:rsidRDefault="001F69F0" w:rsidP="00E443EE">
            <w:pPr>
              <w:rPr>
                <w:rFonts w:ascii="Arial" w:hAnsi="Arial" w:cs="Arial"/>
                <w:b/>
                <w:color w:val="171717" w:themeColor="background2" w:themeShade="1A"/>
              </w:rPr>
            </w:pPr>
          </w:p>
          <w:p w14:paraId="464ECD85" w14:textId="77777777" w:rsidR="001F69F0" w:rsidRDefault="001F69F0" w:rsidP="00E443EE">
            <w:pPr>
              <w:rPr>
                <w:rFonts w:ascii="Arial" w:hAnsi="Arial" w:cs="Arial"/>
                <w:b/>
                <w:color w:val="171717" w:themeColor="background2" w:themeShade="1A"/>
              </w:rPr>
            </w:pPr>
            <w:r>
              <w:rPr>
                <w:rFonts w:ascii="Arial" w:hAnsi="Arial" w:cs="Arial"/>
                <w:b/>
                <w:color w:val="171717" w:themeColor="background2" w:themeShade="1A"/>
              </w:rPr>
              <w:t>20.0</w:t>
            </w:r>
          </w:p>
          <w:p w14:paraId="6BA72019" w14:textId="7642580D" w:rsidR="001F69F0" w:rsidRPr="00821488" w:rsidRDefault="001F69F0" w:rsidP="00E443EE">
            <w:pPr>
              <w:rPr>
                <w:rFonts w:ascii="Arial" w:hAnsi="Arial" w:cs="Arial"/>
                <w:b/>
                <w:color w:val="171717" w:themeColor="background2" w:themeShade="1A"/>
              </w:rPr>
            </w:pPr>
            <w:r>
              <w:rPr>
                <w:rFonts w:ascii="Arial" w:hAnsi="Arial" w:cs="Arial"/>
                <w:b/>
                <w:color w:val="171717" w:themeColor="background2" w:themeShade="1A"/>
              </w:rPr>
              <w:t>20.1</w:t>
            </w:r>
          </w:p>
        </w:tc>
        <w:tc>
          <w:tcPr>
            <w:tcW w:w="7062" w:type="dxa"/>
            <w:gridSpan w:val="2"/>
            <w:tcBorders>
              <w:top w:val="nil"/>
              <w:left w:val="nil"/>
              <w:bottom w:val="nil"/>
              <w:right w:val="nil"/>
            </w:tcBorders>
          </w:tcPr>
          <w:p w14:paraId="3C75BCB5" w14:textId="702B70A2" w:rsidR="001F69F0" w:rsidRDefault="001F69F0" w:rsidP="00E443EE">
            <w:pPr>
              <w:rPr>
                <w:rFonts w:ascii="Arial" w:hAnsi="Arial" w:cs="Arial"/>
                <w:color w:val="000000" w:themeColor="text1"/>
              </w:rPr>
            </w:pPr>
          </w:p>
          <w:p w14:paraId="4D8CD962" w14:textId="3AF2ACCE" w:rsidR="00AC08D5" w:rsidRDefault="00AC08D5" w:rsidP="00E443EE">
            <w:pPr>
              <w:rPr>
                <w:rFonts w:ascii="Arial" w:hAnsi="Arial" w:cs="Arial"/>
                <w:color w:val="000000" w:themeColor="text1"/>
              </w:rPr>
            </w:pPr>
            <w:r>
              <w:rPr>
                <w:rFonts w:ascii="Arial" w:hAnsi="Arial" w:cs="Arial"/>
                <w:color w:val="000000" w:themeColor="text1"/>
              </w:rPr>
              <w:t xml:space="preserve">The Assistant Registrar (Taught Provision) reported that </w:t>
            </w:r>
            <w:r w:rsidR="000C5655">
              <w:rPr>
                <w:rFonts w:ascii="Arial" w:hAnsi="Arial" w:cs="Arial"/>
                <w:color w:val="000000" w:themeColor="text1"/>
              </w:rPr>
              <w:t>work was on going in this area, but initial data suggests that DBS and other conditions required for admission were not being provided by students until very late into term 1.  However, with some changes to policies</w:t>
            </w:r>
            <w:r w:rsidR="009F4BFB">
              <w:rPr>
                <w:rFonts w:ascii="Arial" w:hAnsi="Arial" w:cs="Arial"/>
                <w:color w:val="000000" w:themeColor="text1"/>
              </w:rPr>
              <w:t xml:space="preserve">, </w:t>
            </w:r>
            <w:r w:rsidR="000C5655">
              <w:rPr>
                <w:rFonts w:ascii="Arial" w:hAnsi="Arial" w:cs="Arial"/>
                <w:color w:val="000000" w:themeColor="text1"/>
              </w:rPr>
              <w:t>procedures</w:t>
            </w:r>
            <w:r w:rsidR="009F4BFB">
              <w:rPr>
                <w:rFonts w:ascii="Arial" w:hAnsi="Arial" w:cs="Arial"/>
                <w:color w:val="000000" w:themeColor="text1"/>
              </w:rPr>
              <w:t xml:space="preserve"> and encouragement given to students it should be possible to reduce the timeline considerably. </w:t>
            </w:r>
          </w:p>
          <w:p w14:paraId="5191368D" w14:textId="77777777" w:rsidR="00AC08D5" w:rsidRDefault="00AC08D5" w:rsidP="00E443EE">
            <w:pPr>
              <w:rPr>
                <w:rFonts w:ascii="Arial" w:hAnsi="Arial" w:cs="Arial"/>
                <w:color w:val="000000" w:themeColor="text1"/>
              </w:rPr>
            </w:pPr>
          </w:p>
          <w:p w14:paraId="295E7323" w14:textId="77777777" w:rsidR="001F69F0" w:rsidRPr="00704761" w:rsidRDefault="001F69F0" w:rsidP="001F69F0">
            <w:pPr>
              <w:rPr>
                <w:rFonts w:ascii="Arial" w:hAnsi="Arial" w:cs="Arial"/>
                <w:b/>
                <w:bCs/>
                <w:color w:val="000000" w:themeColor="text1"/>
              </w:rPr>
            </w:pPr>
            <w:r>
              <w:rPr>
                <w:rFonts w:ascii="Arial" w:hAnsi="Arial" w:cs="Arial"/>
                <w:b/>
                <w:bCs/>
                <w:color w:val="000000" w:themeColor="text1"/>
              </w:rPr>
              <w:t>Assessment Strategy</w:t>
            </w:r>
          </w:p>
          <w:p w14:paraId="0C8BB00C" w14:textId="6B7F86C4" w:rsidR="001F69F0" w:rsidRDefault="001F69F0" w:rsidP="001F69F0">
            <w:pPr>
              <w:rPr>
                <w:rFonts w:ascii="Arial" w:hAnsi="Arial" w:cs="Arial"/>
                <w:color w:val="000000" w:themeColor="text1"/>
              </w:rPr>
            </w:pPr>
            <w:r w:rsidRPr="00704761">
              <w:rPr>
                <w:rFonts w:ascii="Arial" w:hAnsi="Arial" w:cs="Arial"/>
                <w:color w:val="000000" w:themeColor="text1"/>
              </w:rPr>
              <w:t>To note the creation of the working group and to receive a verbal update</w:t>
            </w:r>
            <w:r w:rsidR="009F4BFB">
              <w:rPr>
                <w:rFonts w:ascii="Arial" w:hAnsi="Arial" w:cs="Arial"/>
                <w:color w:val="000000" w:themeColor="text1"/>
              </w:rPr>
              <w:t xml:space="preserve">.  It was noted that work was ongoing to create a more strategically focused document which better articulated the University’s approach in this area. </w:t>
            </w:r>
          </w:p>
          <w:p w14:paraId="257C35BA" w14:textId="2925EDAC" w:rsidR="001F69F0" w:rsidRDefault="001F69F0" w:rsidP="00E443EE">
            <w:pPr>
              <w:rPr>
                <w:rFonts w:ascii="Arial" w:hAnsi="Arial" w:cs="Arial"/>
                <w:color w:val="000000" w:themeColor="text1"/>
              </w:rPr>
            </w:pPr>
          </w:p>
          <w:p w14:paraId="11E64B76" w14:textId="77777777" w:rsidR="001F69F0" w:rsidRDefault="001F69F0" w:rsidP="001F69F0">
            <w:pPr>
              <w:rPr>
                <w:rFonts w:ascii="Arial" w:hAnsi="Arial" w:cs="Arial"/>
                <w:b/>
                <w:bCs/>
              </w:rPr>
            </w:pPr>
            <w:r>
              <w:rPr>
                <w:rFonts w:ascii="Arial" w:hAnsi="Arial" w:cs="Arial"/>
                <w:b/>
                <w:bCs/>
              </w:rPr>
              <w:t>Timetabling</w:t>
            </w:r>
          </w:p>
          <w:p w14:paraId="2F1BB5CE" w14:textId="722E7CEE" w:rsidR="001F69F0" w:rsidRDefault="001F69F0" w:rsidP="001F69F0">
            <w:pPr>
              <w:rPr>
                <w:rFonts w:ascii="Arial" w:hAnsi="Arial" w:cs="Arial"/>
              </w:rPr>
            </w:pPr>
            <w:r>
              <w:rPr>
                <w:rFonts w:ascii="Arial" w:hAnsi="Arial" w:cs="Arial"/>
              </w:rPr>
              <w:t>To receive a verbal update from the working group</w:t>
            </w:r>
          </w:p>
          <w:p w14:paraId="7C7BB250" w14:textId="71FC3370" w:rsidR="009F4BFB" w:rsidRDefault="009F4BFB" w:rsidP="001F69F0">
            <w:pPr>
              <w:rPr>
                <w:rFonts w:ascii="Arial" w:hAnsi="Arial" w:cs="Arial"/>
                <w:color w:val="000000" w:themeColor="text1"/>
              </w:rPr>
            </w:pPr>
            <w:r>
              <w:rPr>
                <w:rFonts w:ascii="Arial" w:hAnsi="Arial" w:cs="Arial"/>
                <w:color w:val="000000" w:themeColor="text1"/>
              </w:rPr>
              <w:t xml:space="preserve">General recommendations have </w:t>
            </w:r>
            <w:r w:rsidR="00296553">
              <w:rPr>
                <w:rFonts w:ascii="Arial" w:hAnsi="Arial" w:cs="Arial"/>
                <w:color w:val="000000" w:themeColor="text1"/>
              </w:rPr>
              <w:t>recently been</w:t>
            </w:r>
            <w:r>
              <w:rPr>
                <w:rFonts w:ascii="Arial" w:hAnsi="Arial" w:cs="Arial"/>
                <w:color w:val="000000" w:themeColor="text1"/>
              </w:rPr>
              <w:t xml:space="preserve"> sent out and School colleagues should have received them by now.  A member stated that some concerns were raised in </w:t>
            </w:r>
            <w:r w:rsidR="00296553">
              <w:rPr>
                <w:rFonts w:ascii="Arial" w:hAnsi="Arial" w:cs="Arial"/>
                <w:color w:val="000000" w:themeColor="text1"/>
              </w:rPr>
              <w:t>their</w:t>
            </w:r>
            <w:r>
              <w:rPr>
                <w:rFonts w:ascii="Arial" w:hAnsi="Arial" w:cs="Arial"/>
                <w:color w:val="000000" w:themeColor="text1"/>
              </w:rPr>
              <w:t xml:space="preserve"> School, </w:t>
            </w:r>
            <w:r w:rsidR="00296553">
              <w:rPr>
                <w:rFonts w:ascii="Arial" w:hAnsi="Arial" w:cs="Arial"/>
                <w:color w:val="000000" w:themeColor="text1"/>
              </w:rPr>
              <w:t>re</w:t>
            </w:r>
            <w:r>
              <w:rPr>
                <w:rFonts w:ascii="Arial" w:hAnsi="Arial" w:cs="Arial"/>
                <w:color w:val="000000" w:themeColor="text1"/>
              </w:rPr>
              <w:t xml:space="preserve">garding how the space </w:t>
            </w:r>
            <w:r w:rsidR="00296553">
              <w:rPr>
                <w:rFonts w:ascii="Arial" w:hAnsi="Arial" w:cs="Arial"/>
                <w:color w:val="000000" w:themeColor="text1"/>
              </w:rPr>
              <w:t xml:space="preserve">in the Barbara Hepworth building </w:t>
            </w:r>
            <w:r>
              <w:rPr>
                <w:rFonts w:ascii="Arial" w:hAnsi="Arial" w:cs="Arial"/>
                <w:color w:val="000000" w:themeColor="text1"/>
              </w:rPr>
              <w:t xml:space="preserve">was being characterised </w:t>
            </w:r>
            <w:r w:rsidR="00296553">
              <w:rPr>
                <w:rFonts w:ascii="Arial" w:hAnsi="Arial" w:cs="Arial"/>
                <w:color w:val="000000" w:themeColor="text1"/>
              </w:rPr>
              <w:t xml:space="preserve">in the Timetabling system.  It was noted however, that Schools have the </w:t>
            </w:r>
            <w:r w:rsidR="00296553">
              <w:rPr>
                <w:rFonts w:ascii="Arial" w:hAnsi="Arial" w:cs="Arial"/>
                <w:color w:val="000000" w:themeColor="text1"/>
              </w:rPr>
              <w:lastRenderedPageBreak/>
              <w:t xml:space="preserve">opportunity to comment on the description and use of the space and any issues should be raised with the Space Management Group. </w:t>
            </w:r>
          </w:p>
          <w:p w14:paraId="7299C0DE" w14:textId="77777777" w:rsidR="00D06FD0" w:rsidRDefault="00D06FD0" w:rsidP="00E443EE">
            <w:pPr>
              <w:rPr>
                <w:rFonts w:ascii="Arial" w:hAnsi="Arial" w:cs="Arial"/>
                <w:color w:val="000000" w:themeColor="text1"/>
              </w:rPr>
            </w:pPr>
          </w:p>
          <w:p w14:paraId="2AE2DE1A" w14:textId="77777777" w:rsidR="001F69F0" w:rsidRDefault="001F69F0" w:rsidP="001F69F0">
            <w:pPr>
              <w:rPr>
                <w:rFonts w:ascii="Arial" w:hAnsi="Arial" w:cs="Arial"/>
                <w:b/>
                <w:bCs/>
                <w:color w:val="000000" w:themeColor="text1"/>
              </w:rPr>
            </w:pPr>
            <w:r>
              <w:rPr>
                <w:rFonts w:ascii="Arial" w:hAnsi="Arial" w:cs="Arial"/>
                <w:b/>
                <w:bCs/>
                <w:color w:val="000000" w:themeColor="text1"/>
              </w:rPr>
              <w:t>GPA</w:t>
            </w:r>
          </w:p>
          <w:p w14:paraId="79FECAA3" w14:textId="734E36B6" w:rsidR="001F69F0" w:rsidRDefault="001F69F0" w:rsidP="001F69F0">
            <w:pPr>
              <w:rPr>
                <w:rFonts w:ascii="Arial" w:hAnsi="Arial" w:cs="Arial"/>
                <w:color w:val="000000" w:themeColor="text1"/>
              </w:rPr>
            </w:pPr>
            <w:r w:rsidRPr="00465A00">
              <w:rPr>
                <w:rFonts w:ascii="Arial" w:hAnsi="Arial" w:cs="Arial"/>
                <w:color w:val="000000" w:themeColor="text1"/>
              </w:rPr>
              <w:t xml:space="preserve">To receive minutes from the meeting held on </w:t>
            </w:r>
            <w:r>
              <w:rPr>
                <w:rFonts w:ascii="Arial" w:hAnsi="Arial" w:cs="Arial"/>
                <w:color w:val="000000" w:themeColor="text1"/>
              </w:rPr>
              <w:t>8 December 2021</w:t>
            </w:r>
          </w:p>
          <w:p w14:paraId="1A95DB08" w14:textId="44EF6307" w:rsidR="00296553" w:rsidRDefault="009C6362" w:rsidP="001F69F0">
            <w:pPr>
              <w:rPr>
                <w:rFonts w:ascii="Arial" w:hAnsi="Arial" w:cs="Arial"/>
                <w:b/>
                <w:bCs/>
                <w:color w:val="000000" w:themeColor="text1"/>
              </w:rPr>
            </w:pPr>
            <w:r>
              <w:rPr>
                <w:rFonts w:ascii="Arial" w:hAnsi="Arial" w:cs="Arial"/>
                <w:b/>
                <w:bCs/>
                <w:color w:val="000000" w:themeColor="text1"/>
              </w:rPr>
              <w:t>RECEIVED</w:t>
            </w:r>
          </w:p>
          <w:p w14:paraId="657685A2" w14:textId="77777777" w:rsidR="009C6362" w:rsidRPr="00296553" w:rsidRDefault="009C6362" w:rsidP="001F69F0">
            <w:pPr>
              <w:rPr>
                <w:rFonts w:ascii="Arial" w:hAnsi="Arial" w:cs="Arial"/>
                <w:b/>
                <w:bCs/>
                <w:color w:val="000000" w:themeColor="text1"/>
              </w:rPr>
            </w:pPr>
          </w:p>
          <w:p w14:paraId="55C4F407" w14:textId="3A84FC8D" w:rsidR="009C6362" w:rsidRPr="009C6362" w:rsidRDefault="009C6362" w:rsidP="009C6362">
            <w:pPr>
              <w:pStyle w:val="ListParagraph"/>
              <w:ind w:left="0"/>
              <w:rPr>
                <w:rFonts w:ascii="Arial" w:hAnsi="Arial" w:cs="Arial"/>
              </w:rPr>
            </w:pPr>
            <w:r w:rsidRPr="009C6362">
              <w:rPr>
                <w:rFonts w:ascii="Arial" w:hAnsi="Arial" w:cs="Arial"/>
                <w:color w:val="000000" w:themeColor="text1"/>
              </w:rPr>
              <w:t>The Director of the GPA made members aware that students</w:t>
            </w:r>
            <w:r w:rsidRPr="009C6362">
              <w:rPr>
                <w:rFonts w:ascii="Arial" w:hAnsi="Arial" w:cs="Arial"/>
              </w:rPr>
              <w:t xml:space="preserve">, GPA year 2 students, who are resitting year 1, will be removed from the programme if they did not hand </w:t>
            </w:r>
            <w:r w:rsidR="0034113E">
              <w:rPr>
                <w:rFonts w:ascii="Arial" w:hAnsi="Arial" w:cs="Arial"/>
              </w:rPr>
              <w:t>their</w:t>
            </w:r>
            <w:r w:rsidR="0034113E" w:rsidRPr="009C6362">
              <w:rPr>
                <w:rFonts w:ascii="Arial" w:hAnsi="Arial" w:cs="Arial"/>
              </w:rPr>
              <w:t xml:space="preserve"> </w:t>
            </w:r>
            <w:r w:rsidRPr="009C6362">
              <w:rPr>
                <w:rFonts w:ascii="Arial" w:hAnsi="Arial" w:cs="Arial"/>
              </w:rPr>
              <w:t xml:space="preserve">course work in. </w:t>
            </w:r>
            <w:r w:rsidR="0034113E">
              <w:rPr>
                <w:rFonts w:ascii="Arial" w:hAnsi="Arial" w:cs="Arial"/>
              </w:rPr>
              <w:t>A</w:t>
            </w:r>
            <w:r w:rsidRPr="009C6362">
              <w:rPr>
                <w:rFonts w:ascii="Arial" w:hAnsi="Arial" w:cs="Arial"/>
              </w:rPr>
              <w:t xml:space="preserve">cademic colleagues </w:t>
            </w:r>
            <w:r w:rsidR="0034113E">
              <w:rPr>
                <w:rFonts w:ascii="Arial" w:hAnsi="Arial" w:cs="Arial"/>
              </w:rPr>
              <w:t xml:space="preserve">were asked to </w:t>
            </w:r>
            <w:r w:rsidRPr="009C6362">
              <w:rPr>
                <w:rFonts w:ascii="Arial" w:hAnsi="Arial" w:cs="Arial"/>
              </w:rPr>
              <w:t xml:space="preserve">assist with encouraging people to students to </w:t>
            </w:r>
            <w:r w:rsidR="0034113E">
              <w:rPr>
                <w:rFonts w:ascii="Arial" w:hAnsi="Arial" w:cs="Arial"/>
              </w:rPr>
              <w:t>complete</w:t>
            </w:r>
            <w:r w:rsidR="0034113E" w:rsidRPr="009C6362">
              <w:rPr>
                <w:rFonts w:ascii="Arial" w:hAnsi="Arial" w:cs="Arial"/>
              </w:rPr>
              <w:t xml:space="preserve"> </w:t>
            </w:r>
            <w:r w:rsidRPr="009C6362">
              <w:rPr>
                <w:rFonts w:ascii="Arial" w:hAnsi="Arial" w:cs="Arial"/>
              </w:rPr>
              <w:t>the work.</w:t>
            </w:r>
            <w:r>
              <w:rPr>
                <w:rFonts w:ascii="Arial" w:hAnsi="Arial" w:cs="Arial"/>
              </w:rPr>
              <w:t xml:space="preserve"> </w:t>
            </w:r>
            <w:r w:rsidRPr="009C6362">
              <w:rPr>
                <w:rFonts w:ascii="Arial" w:hAnsi="Arial" w:cs="Arial"/>
                <w:b/>
                <w:bCs/>
              </w:rPr>
              <w:t>ACTION</w:t>
            </w:r>
          </w:p>
          <w:p w14:paraId="66C28B02" w14:textId="77777777" w:rsidR="009C6362" w:rsidRDefault="009C6362" w:rsidP="00E443EE">
            <w:pPr>
              <w:rPr>
                <w:rFonts w:ascii="Arial" w:hAnsi="Arial" w:cs="Arial"/>
                <w:color w:val="000000" w:themeColor="text1"/>
              </w:rPr>
            </w:pPr>
          </w:p>
          <w:p w14:paraId="45E504F1" w14:textId="54EAC17E" w:rsidR="001F69F0" w:rsidRDefault="001F69F0" w:rsidP="00E443EE">
            <w:pPr>
              <w:rPr>
                <w:rFonts w:ascii="Arial" w:hAnsi="Arial" w:cs="Arial"/>
                <w:color w:val="000000" w:themeColor="text1"/>
              </w:rPr>
            </w:pPr>
            <w:r>
              <w:rPr>
                <w:rFonts w:ascii="Arial" w:hAnsi="Arial" w:cs="Arial"/>
                <w:b/>
              </w:rPr>
              <w:t>REPORT FROM STANDING COMMITTEE ON DEGREE APPRENTICESHIPS</w:t>
            </w:r>
          </w:p>
          <w:p w14:paraId="509E8BDD" w14:textId="6061E082" w:rsidR="001F69F0" w:rsidRDefault="001F69F0" w:rsidP="00E443EE">
            <w:pPr>
              <w:rPr>
                <w:rFonts w:ascii="Arial" w:hAnsi="Arial" w:cs="Arial"/>
                <w:color w:val="000000" w:themeColor="text1"/>
              </w:rPr>
            </w:pPr>
            <w:r w:rsidRPr="001F69F0">
              <w:rPr>
                <w:rFonts w:ascii="Arial" w:hAnsi="Arial" w:cs="Arial"/>
                <w:color w:val="000000" w:themeColor="text1"/>
              </w:rPr>
              <w:t>To receive minutes from the meeting held on 13 October 2021</w:t>
            </w:r>
            <w:r w:rsidR="00296553">
              <w:rPr>
                <w:rFonts w:ascii="Arial" w:hAnsi="Arial" w:cs="Arial"/>
                <w:color w:val="000000" w:themeColor="text1"/>
              </w:rPr>
              <w:t>.</w:t>
            </w:r>
          </w:p>
          <w:p w14:paraId="3B6E50D5" w14:textId="346C087C" w:rsidR="00296553" w:rsidRPr="00296553" w:rsidRDefault="00296553" w:rsidP="00296553">
            <w:pPr>
              <w:rPr>
                <w:rFonts w:ascii="Arial" w:hAnsi="Arial" w:cs="Arial"/>
                <w:b/>
                <w:bCs/>
                <w:color w:val="000000" w:themeColor="text1"/>
              </w:rPr>
            </w:pPr>
            <w:r>
              <w:rPr>
                <w:rFonts w:ascii="Arial" w:hAnsi="Arial" w:cs="Arial"/>
                <w:color w:val="000000" w:themeColor="text1"/>
              </w:rPr>
              <w:t>It was noted that the group was struggling with quoracy, and this may become an issue at the 31/01 meeting.  The Chair encourage</w:t>
            </w:r>
            <w:r w:rsidR="00647C95">
              <w:rPr>
                <w:rFonts w:ascii="Arial" w:hAnsi="Arial" w:cs="Arial"/>
                <w:color w:val="000000" w:themeColor="text1"/>
              </w:rPr>
              <w:t>d</w:t>
            </w:r>
            <w:r>
              <w:rPr>
                <w:rFonts w:ascii="Arial" w:hAnsi="Arial" w:cs="Arial"/>
                <w:color w:val="000000" w:themeColor="text1"/>
              </w:rPr>
              <w:t xml:space="preserve"> all members that could attend to do so. </w:t>
            </w:r>
            <w:r w:rsidRPr="00296553">
              <w:rPr>
                <w:rFonts w:ascii="Arial" w:hAnsi="Arial" w:cs="Arial"/>
                <w:b/>
                <w:bCs/>
                <w:color w:val="000000" w:themeColor="text1"/>
              </w:rPr>
              <w:t>ACTION</w:t>
            </w:r>
          </w:p>
          <w:p w14:paraId="770C41FB" w14:textId="77777777" w:rsidR="00296553" w:rsidRDefault="00296553" w:rsidP="00E443EE">
            <w:pPr>
              <w:rPr>
                <w:rFonts w:ascii="Arial" w:hAnsi="Arial" w:cs="Arial"/>
                <w:color w:val="000000" w:themeColor="text1"/>
              </w:rPr>
            </w:pPr>
          </w:p>
          <w:p w14:paraId="22B40FF3" w14:textId="77EDCA8B" w:rsidR="001F69F0" w:rsidRDefault="001F69F0" w:rsidP="00E443EE">
            <w:pPr>
              <w:rPr>
                <w:rFonts w:ascii="Arial" w:hAnsi="Arial" w:cs="Arial"/>
                <w:color w:val="000000" w:themeColor="text1"/>
              </w:rPr>
            </w:pPr>
            <w:r>
              <w:rPr>
                <w:rFonts w:ascii="Arial" w:hAnsi="Arial" w:cs="Arial"/>
                <w:b/>
              </w:rPr>
              <w:t xml:space="preserve">REPORT FROM STANDING COMMITTEE FOR </w:t>
            </w:r>
            <w:r w:rsidRPr="00AB7E0E">
              <w:rPr>
                <w:rFonts w:ascii="Arial" w:hAnsi="Arial" w:cs="Arial"/>
                <w:b/>
              </w:rPr>
              <w:t xml:space="preserve">EMPLOYABILITY </w:t>
            </w:r>
            <w:r>
              <w:rPr>
                <w:rFonts w:ascii="Arial" w:hAnsi="Arial" w:cs="Arial"/>
                <w:b/>
              </w:rPr>
              <w:t xml:space="preserve">AND </w:t>
            </w:r>
            <w:r w:rsidRPr="00AB7E0E">
              <w:rPr>
                <w:rFonts w:ascii="Arial" w:hAnsi="Arial" w:cs="Arial"/>
                <w:b/>
              </w:rPr>
              <w:t>ENTERPRISE</w:t>
            </w:r>
          </w:p>
          <w:p w14:paraId="40E94C48" w14:textId="78C1FBDF" w:rsidR="001F69F0" w:rsidRDefault="001F69F0" w:rsidP="00E443EE">
            <w:pPr>
              <w:rPr>
                <w:rFonts w:ascii="Arial" w:hAnsi="Arial" w:cs="Arial"/>
                <w:color w:val="000000" w:themeColor="text1"/>
              </w:rPr>
            </w:pPr>
            <w:r w:rsidRPr="001F69F0">
              <w:rPr>
                <w:rFonts w:ascii="Arial" w:hAnsi="Arial" w:cs="Arial"/>
                <w:color w:val="000000" w:themeColor="text1"/>
              </w:rPr>
              <w:t>To receive minutes from the meetings held on 3 March 2021 and 27 October 2021</w:t>
            </w:r>
          </w:p>
          <w:p w14:paraId="44E88F46" w14:textId="02EE33DE" w:rsidR="009C6362" w:rsidRPr="009C6362" w:rsidRDefault="009C6362" w:rsidP="00E443EE">
            <w:pPr>
              <w:rPr>
                <w:rFonts w:ascii="Arial" w:hAnsi="Arial" w:cs="Arial"/>
                <w:b/>
                <w:bCs/>
                <w:color w:val="000000" w:themeColor="text1"/>
              </w:rPr>
            </w:pPr>
            <w:r w:rsidRPr="009C6362">
              <w:rPr>
                <w:rFonts w:ascii="Arial" w:hAnsi="Arial" w:cs="Arial"/>
                <w:b/>
                <w:bCs/>
                <w:color w:val="000000" w:themeColor="text1"/>
              </w:rPr>
              <w:t>RECIEVED</w:t>
            </w:r>
          </w:p>
          <w:p w14:paraId="5B3E9997" w14:textId="77777777" w:rsidR="001F69F0" w:rsidRDefault="001F69F0" w:rsidP="00E443EE">
            <w:pPr>
              <w:rPr>
                <w:rFonts w:ascii="Arial" w:hAnsi="Arial" w:cs="Arial"/>
                <w:color w:val="000000" w:themeColor="text1"/>
              </w:rPr>
            </w:pPr>
          </w:p>
          <w:p w14:paraId="5D0D8885" w14:textId="29FF587F" w:rsidR="001F69F0" w:rsidRDefault="001F69F0" w:rsidP="00E443EE">
            <w:pPr>
              <w:rPr>
                <w:rFonts w:ascii="Arial" w:hAnsi="Arial" w:cs="Arial"/>
                <w:color w:val="000000" w:themeColor="text1"/>
              </w:rPr>
            </w:pPr>
            <w:r>
              <w:rPr>
                <w:rFonts w:ascii="Arial" w:hAnsi="Arial" w:cs="Arial"/>
                <w:b/>
                <w:color w:val="000000" w:themeColor="text1"/>
              </w:rPr>
              <w:t>REPORT FROM STANDING COMMITTEE FOR COLLABORATIVE PROVISION</w:t>
            </w:r>
          </w:p>
          <w:p w14:paraId="0F7DB5D2" w14:textId="07488B31" w:rsidR="001F69F0" w:rsidRDefault="001F69F0" w:rsidP="00E443EE">
            <w:pPr>
              <w:rPr>
                <w:rFonts w:ascii="Arial" w:hAnsi="Arial" w:cs="Arial"/>
                <w:color w:val="000000" w:themeColor="text1"/>
              </w:rPr>
            </w:pPr>
            <w:r>
              <w:rPr>
                <w:rFonts w:ascii="Arial" w:hAnsi="Arial" w:cs="Arial"/>
                <w:color w:val="000000" w:themeColor="text1"/>
              </w:rPr>
              <w:t>To receive the minutes from the meeting held on 21 October 2021</w:t>
            </w:r>
          </w:p>
          <w:p w14:paraId="05108B7B" w14:textId="61BCD5C7" w:rsidR="009C6362" w:rsidRDefault="009C6362" w:rsidP="00E443EE">
            <w:pPr>
              <w:rPr>
                <w:rFonts w:ascii="Arial" w:hAnsi="Arial" w:cs="Arial"/>
                <w:b/>
                <w:bCs/>
                <w:color w:val="000000" w:themeColor="text1"/>
              </w:rPr>
            </w:pPr>
            <w:r>
              <w:rPr>
                <w:rFonts w:ascii="Arial" w:hAnsi="Arial" w:cs="Arial"/>
                <w:b/>
                <w:bCs/>
                <w:color w:val="000000" w:themeColor="text1"/>
              </w:rPr>
              <w:t>RECEIVED</w:t>
            </w:r>
          </w:p>
          <w:p w14:paraId="7C9351DB" w14:textId="77777777" w:rsidR="009C6362" w:rsidRPr="009C6362" w:rsidRDefault="009C6362" w:rsidP="00E443EE">
            <w:pPr>
              <w:rPr>
                <w:rFonts w:ascii="Arial" w:hAnsi="Arial" w:cs="Arial"/>
                <w:b/>
                <w:bCs/>
                <w:color w:val="000000" w:themeColor="text1"/>
              </w:rPr>
            </w:pPr>
          </w:p>
          <w:p w14:paraId="6FA21B6D" w14:textId="66CC7C70" w:rsidR="001F69F0" w:rsidRDefault="001F69F0" w:rsidP="00E443EE">
            <w:pPr>
              <w:rPr>
                <w:rFonts w:ascii="Arial" w:hAnsi="Arial" w:cs="Arial"/>
                <w:color w:val="000000" w:themeColor="text1"/>
              </w:rPr>
            </w:pPr>
            <w:r>
              <w:rPr>
                <w:rFonts w:ascii="Arial" w:hAnsi="Arial" w:cs="Arial"/>
                <w:b/>
                <w:color w:val="000000" w:themeColor="text1"/>
              </w:rPr>
              <w:t>REPORTS FROM</w:t>
            </w:r>
            <w:r w:rsidRPr="002B46D8">
              <w:rPr>
                <w:rFonts w:ascii="Arial" w:hAnsi="Arial" w:cs="Arial"/>
                <w:b/>
                <w:color w:val="000000" w:themeColor="text1"/>
              </w:rPr>
              <w:t xml:space="preserve"> PSRBs</w:t>
            </w:r>
          </w:p>
          <w:p w14:paraId="29C7265C" w14:textId="29DDB8A0" w:rsidR="001F69F0" w:rsidRPr="009C6362" w:rsidRDefault="009C6362" w:rsidP="00E443EE">
            <w:pPr>
              <w:rPr>
                <w:rFonts w:ascii="Arial" w:hAnsi="Arial" w:cs="Arial"/>
                <w:b/>
                <w:bCs/>
                <w:color w:val="000000" w:themeColor="text1"/>
              </w:rPr>
            </w:pPr>
            <w:r w:rsidRPr="009C6362">
              <w:rPr>
                <w:rFonts w:ascii="Arial" w:hAnsi="Arial" w:cs="Arial"/>
                <w:b/>
                <w:bCs/>
                <w:color w:val="000000" w:themeColor="text1"/>
              </w:rPr>
              <w:t>RECEIVED</w:t>
            </w:r>
          </w:p>
          <w:p w14:paraId="59608CEB" w14:textId="77777777" w:rsidR="009C6362" w:rsidRDefault="009C6362" w:rsidP="00E443EE">
            <w:pPr>
              <w:rPr>
                <w:rFonts w:ascii="Arial" w:hAnsi="Arial" w:cs="Arial"/>
                <w:color w:val="000000" w:themeColor="text1"/>
              </w:rPr>
            </w:pPr>
          </w:p>
          <w:p w14:paraId="1385E555" w14:textId="77777777" w:rsidR="00E443EE" w:rsidRDefault="001F69F0" w:rsidP="00E443EE">
            <w:pPr>
              <w:rPr>
                <w:rFonts w:ascii="Arial" w:hAnsi="Arial" w:cs="Arial"/>
                <w:b/>
                <w:color w:val="000000" w:themeColor="text1"/>
              </w:rPr>
            </w:pPr>
            <w:r>
              <w:rPr>
                <w:rFonts w:ascii="Arial" w:hAnsi="Arial" w:cs="Arial"/>
                <w:b/>
                <w:color w:val="000000" w:themeColor="text1"/>
              </w:rPr>
              <w:t>REPORT FROM VALIDATION PANELS</w:t>
            </w:r>
          </w:p>
          <w:p w14:paraId="6E5FF144" w14:textId="49713DEB" w:rsidR="001F69F0" w:rsidRPr="009C0ABE" w:rsidRDefault="001F69F0" w:rsidP="00E443EE">
            <w:pPr>
              <w:rPr>
                <w:rFonts w:ascii="Arial" w:hAnsi="Arial" w:cs="Arial"/>
                <w:color w:val="000000" w:themeColor="text1"/>
              </w:rPr>
            </w:pPr>
            <w:r>
              <w:rPr>
                <w:rFonts w:ascii="Arial" w:hAnsi="Arial" w:cs="Arial"/>
                <w:color w:val="000000" w:themeColor="text1"/>
              </w:rPr>
              <w:t>To note reports arising from validation events</w:t>
            </w:r>
          </w:p>
        </w:tc>
        <w:tc>
          <w:tcPr>
            <w:tcW w:w="2514" w:type="dxa"/>
            <w:tcBorders>
              <w:top w:val="nil"/>
              <w:left w:val="nil"/>
              <w:bottom w:val="nil"/>
              <w:right w:val="nil"/>
            </w:tcBorders>
          </w:tcPr>
          <w:p w14:paraId="350C33EE" w14:textId="77777777" w:rsidR="00E443EE" w:rsidRDefault="00E443EE" w:rsidP="00E443EE">
            <w:pPr>
              <w:jc w:val="right"/>
              <w:rPr>
                <w:rFonts w:ascii="Arial" w:hAnsi="Arial" w:cs="Arial"/>
                <w:b/>
              </w:rPr>
            </w:pPr>
          </w:p>
          <w:p w14:paraId="30310502" w14:textId="77777777" w:rsidR="00E443EE" w:rsidRDefault="00E443EE" w:rsidP="00E443EE">
            <w:pPr>
              <w:jc w:val="right"/>
              <w:rPr>
                <w:rFonts w:ascii="Arial" w:hAnsi="Arial" w:cs="Arial"/>
                <w:b/>
              </w:rPr>
            </w:pPr>
          </w:p>
          <w:p w14:paraId="6399E582" w14:textId="77777777" w:rsidR="00E443EE" w:rsidRDefault="00E443EE" w:rsidP="00E443EE">
            <w:pPr>
              <w:jc w:val="right"/>
              <w:rPr>
                <w:rFonts w:ascii="Arial" w:hAnsi="Arial" w:cs="Arial"/>
                <w:b/>
              </w:rPr>
            </w:pPr>
          </w:p>
          <w:p w14:paraId="22068684" w14:textId="77777777" w:rsidR="00E443EE" w:rsidRDefault="00E443EE" w:rsidP="00E443EE">
            <w:pPr>
              <w:jc w:val="right"/>
              <w:rPr>
                <w:rFonts w:ascii="Arial" w:hAnsi="Arial" w:cs="Arial"/>
                <w:b/>
              </w:rPr>
            </w:pPr>
            <w:r>
              <w:rPr>
                <w:rFonts w:ascii="Arial" w:hAnsi="Arial" w:cs="Arial"/>
                <w:b/>
              </w:rPr>
              <w:t>Secretary</w:t>
            </w:r>
          </w:p>
          <w:p w14:paraId="6F634B12" w14:textId="77777777" w:rsidR="00E443EE" w:rsidRDefault="00E443EE" w:rsidP="00E443EE">
            <w:pPr>
              <w:jc w:val="right"/>
              <w:rPr>
                <w:rFonts w:ascii="Arial" w:hAnsi="Arial" w:cs="Arial"/>
                <w:b/>
              </w:rPr>
            </w:pPr>
          </w:p>
          <w:p w14:paraId="4F43D891" w14:textId="77777777" w:rsidR="00E443EE" w:rsidRDefault="00E443EE" w:rsidP="00E443EE">
            <w:pPr>
              <w:jc w:val="right"/>
              <w:rPr>
                <w:rFonts w:ascii="Arial" w:hAnsi="Arial" w:cs="Arial"/>
                <w:b/>
              </w:rPr>
            </w:pPr>
          </w:p>
          <w:p w14:paraId="78D80338" w14:textId="77777777" w:rsidR="00E443EE" w:rsidRDefault="00E443EE" w:rsidP="00E443EE">
            <w:pPr>
              <w:jc w:val="right"/>
              <w:rPr>
                <w:rFonts w:ascii="Arial" w:hAnsi="Arial" w:cs="Arial"/>
                <w:b/>
              </w:rPr>
            </w:pPr>
          </w:p>
          <w:p w14:paraId="120085AA" w14:textId="77777777" w:rsidR="00E443EE" w:rsidRDefault="00E443EE" w:rsidP="00E443EE">
            <w:pPr>
              <w:jc w:val="right"/>
              <w:rPr>
                <w:rFonts w:ascii="Arial" w:hAnsi="Arial" w:cs="Arial"/>
                <w:b/>
              </w:rPr>
            </w:pPr>
          </w:p>
          <w:p w14:paraId="39148A39" w14:textId="77777777" w:rsidR="00E443EE" w:rsidRDefault="00E443EE" w:rsidP="00E443EE">
            <w:pPr>
              <w:jc w:val="right"/>
              <w:rPr>
                <w:rFonts w:ascii="Arial" w:hAnsi="Arial" w:cs="Arial"/>
                <w:b/>
              </w:rPr>
            </w:pPr>
          </w:p>
          <w:p w14:paraId="640780C6" w14:textId="77777777" w:rsidR="00E443EE" w:rsidRDefault="00E443EE" w:rsidP="00E443EE">
            <w:pPr>
              <w:jc w:val="right"/>
              <w:rPr>
                <w:rFonts w:ascii="Arial" w:hAnsi="Arial" w:cs="Arial"/>
                <w:b/>
              </w:rPr>
            </w:pPr>
          </w:p>
          <w:p w14:paraId="0EE4247E" w14:textId="77777777" w:rsidR="00E443EE" w:rsidRDefault="00E443EE" w:rsidP="00E443EE">
            <w:pPr>
              <w:jc w:val="right"/>
              <w:rPr>
                <w:rFonts w:ascii="Arial" w:hAnsi="Arial" w:cs="Arial"/>
                <w:b/>
              </w:rPr>
            </w:pPr>
          </w:p>
          <w:p w14:paraId="6158B337" w14:textId="77777777" w:rsidR="00E443EE" w:rsidRDefault="00E443EE" w:rsidP="00E443EE">
            <w:pPr>
              <w:jc w:val="right"/>
              <w:rPr>
                <w:rFonts w:ascii="Arial" w:hAnsi="Arial" w:cs="Arial"/>
                <w:b/>
              </w:rPr>
            </w:pPr>
          </w:p>
          <w:p w14:paraId="22E01CB9" w14:textId="77777777" w:rsidR="00E443EE" w:rsidRDefault="00E443EE" w:rsidP="00E443EE">
            <w:pPr>
              <w:jc w:val="right"/>
              <w:rPr>
                <w:rFonts w:ascii="Arial" w:hAnsi="Arial" w:cs="Arial"/>
                <w:b/>
              </w:rPr>
            </w:pPr>
          </w:p>
          <w:p w14:paraId="0ABAB396" w14:textId="77777777" w:rsidR="00E443EE" w:rsidRDefault="00E443EE" w:rsidP="00E443EE">
            <w:pPr>
              <w:jc w:val="right"/>
              <w:rPr>
                <w:rFonts w:ascii="Arial" w:hAnsi="Arial" w:cs="Arial"/>
                <w:b/>
              </w:rPr>
            </w:pPr>
          </w:p>
          <w:p w14:paraId="378834D2" w14:textId="77777777" w:rsidR="00E443EE" w:rsidRDefault="00E443EE" w:rsidP="00E443EE">
            <w:pPr>
              <w:jc w:val="right"/>
              <w:rPr>
                <w:rFonts w:ascii="Arial" w:hAnsi="Arial" w:cs="Arial"/>
                <w:b/>
              </w:rPr>
            </w:pPr>
          </w:p>
          <w:p w14:paraId="7F5F2005" w14:textId="77777777" w:rsidR="00E443EE" w:rsidRDefault="00E443EE" w:rsidP="00E443EE">
            <w:pPr>
              <w:jc w:val="right"/>
              <w:rPr>
                <w:rFonts w:ascii="Arial" w:hAnsi="Arial" w:cs="Arial"/>
                <w:b/>
              </w:rPr>
            </w:pPr>
          </w:p>
          <w:p w14:paraId="7F5C67CF" w14:textId="77777777" w:rsidR="00E443EE" w:rsidRDefault="00E443EE" w:rsidP="00E443EE">
            <w:pPr>
              <w:jc w:val="right"/>
              <w:rPr>
                <w:rFonts w:ascii="Arial" w:hAnsi="Arial" w:cs="Arial"/>
                <w:b/>
              </w:rPr>
            </w:pPr>
          </w:p>
          <w:p w14:paraId="1707641E" w14:textId="77777777" w:rsidR="00E443EE" w:rsidRDefault="00E443EE" w:rsidP="00E443EE">
            <w:pPr>
              <w:jc w:val="right"/>
              <w:rPr>
                <w:rFonts w:ascii="Arial" w:hAnsi="Arial" w:cs="Arial"/>
                <w:b/>
              </w:rPr>
            </w:pPr>
          </w:p>
          <w:p w14:paraId="11988661" w14:textId="77777777" w:rsidR="00E443EE" w:rsidRDefault="00E443EE" w:rsidP="00E443EE">
            <w:pPr>
              <w:jc w:val="right"/>
              <w:rPr>
                <w:rFonts w:ascii="Arial" w:hAnsi="Arial" w:cs="Arial"/>
                <w:b/>
              </w:rPr>
            </w:pPr>
          </w:p>
          <w:p w14:paraId="2367E28D" w14:textId="77777777" w:rsidR="00E443EE" w:rsidRDefault="00E443EE" w:rsidP="00E443EE">
            <w:pPr>
              <w:jc w:val="right"/>
              <w:rPr>
                <w:rFonts w:ascii="Arial" w:hAnsi="Arial" w:cs="Arial"/>
                <w:b/>
              </w:rPr>
            </w:pPr>
          </w:p>
          <w:p w14:paraId="636AEE3F" w14:textId="77777777" w:rsidR="00E443EE" w:rsidRDefault="00E443EE" w:rsidP="00E443EE">
            <w:pPr>
              <w:jc w:val="right"/>
              <w:rPr>
                <w:rFonts w:ascii="Arial" w:hAnsi="Arial" w:cs="Arial"/>
                <w:b/>
              </w:rPr>
            </w:pPr>
          </w:p>
          <w:p w14:paraId="1842DB7A" w14:textId="77777777" w:rsidR="00E443EE" w:rsidRDefault="00E443EE" w:rsidP="00E443EE">
            <w:pPr>
              <w:jc w:val="right"/>
              <w:rPr>
                <w:rFonts w:ascii="Arial" w:hAnsi="Arial" w:cs="Arial"/>
                <w:b/>
              </w:rPr>
            </w:pPr>
          </w:p>
          <w:p w14:paraId="57EAA312" w14:textId="66F95CE8" w:rsidR="00E443EE" w:rsidRDefault="00E443EE" w:rsidP="00E443EE">
            <w:pPr>
              <w:jc w:val="right"/>
              <w:rPr>
                <w:rFonts w:ascii="Arial" w:hAnsi="Arial" w:cs="Arial"/>
                <w:b/>
              </w:rPr>
            </w:pPr>
          </w:p>
          <w:p w14:paraId="076E1BE2" w14:textId="26305A49" w:rsidR="00296553" w:rsidRDefault="00296553" w:rsidP="00E443EE">
            <w:pPr>
              <w:jc w:val="right"/>
              <w:rPr>
                <w:rFonts w:ascii="Arial" w:hAnsi="Arial" w:cs="Arial"/>
                <w:b/>
              </w:rPr>
            </w:pPr>
          </w:p>
          <w:p w14:paraId="28046A4D" w14:textId="4C6EE643" w:rsidR="00296553" w:rsidRDefault="00296553" w:rsidP="00E443EE">
            <w:pPr>
              <w:jc w:val="right"/>
              <w:rPr>
                <w:rFonts w:ascii="Arial" w:hAnsi="Arial" w:cs="Arial"/>
                <w:b/>
              </w:rPr>
            </w:pPr>
          </w:p>
          <w:p w14:paraId="55846D75" w14:textId="54680888" w:rsidR="00296553" w:rsidRDefault="00296553" w:rsidP="00E443EE">
            <w:pPr>
              <w:jc w:val="right"/>
              <w:rPr>
                <w:rFonts w:ascii="Arial" w:hAnsi="Arial" w:cs="Arial"/>
                <w:b/>
              </w:rPr>
            </w:pPr>
          </w:p>
          <w:p w14:paraId="361C19E1" w14:textId="6F19A9B9" w:rsidR="00296553" w:rsidRDefault="00296553" w:rsidP="00E443EE">
            <w:pPr>
              <w:jc w:val="right"/>
              <w:rPr>
                <w:rFonts w:ascii="Arial" w:hAnsi="Arial" w:cs="Arial"/>
                <w:b/>
              </w:rPr>
            </w:pPr>
          </w:p>
          <w:p w14:paraId="46910801" w14:textId="44ECFA7C" w:rsidR="00296553" w:rsidRDefault="00296553" w:rsidP="00E443EE">
            <w:pPr>
              <w:jc w:val="right"/>
              <w:rPr>
                <w:rFonts w:ascii="Arial" w:hAnsi="Arial" w:cs="Arial"/>
                <w:b/>
              </w:rPr>
            </w:pPr>
          </w:p>
          <w:p w14:paraId="52524502" w14:textId="392E2F06" w:rsidR="00296553" w:rsidRDefault="00296553" w:rsidP="00E443EE">
            <w:pPr>
              <w:jc w:val="right"/>
              <w:rPr>
                <w:rFonts w:ascii="Arial" w:hAnsi="Arial" w:cs="Arial"/>
                <w:b/>
              </w:rPr>
            </w:pPr>
          </w:p>
          <w:p w14:paraId="3BCED617" w14:textId="08F81331" w:rsidR="00296553" w:rsidRDefault="00296553" w:rsidP="00E443EE">
            <w:pPr>
              <w:jc w:val="right"/>
              <w:rPr>
                <w:rFonts w:ascii="Arial" w:hAnsi="Arial" w:cs="Arial"/>
                <w:b/>
              </w:rPr>
            </w:pPr>
          </w:p>
          <w:p w14:paraId="3004E251" w14:textId="466B1B03" w:rsidR="00296553" w:rsidRDefault="00296553" w:rsidP="00E443EE">
            <w:pPr>
              <w:jc w:val="right"/>
              <w:rPr>
                <w:rFonts w:ascii="Arial" w:hAnsi="Arial" w:cs="Arial"/>
                <w:b/>
              </w:rPr>
            </w:pPr>
          </w:p>
          <w:p w14:paraId="15F816E9" w14:textId="6993B3CC" w:rsidR="00296553" w:rsidRDefault="00296553" w:rsidP="00E443EE">
            <w:pPr>
              <w:jc w:val="right"/>
              <w:rPr>
                <w:rFonts w:ascii="Arial" w:hAnsi="Arial" w:cs="Arial"/>
                <w:b/>
              </w:rPr>
            </w:pPr>
          </w:p>
          <w:p w14:paraId="62657A11" w14:textId="6A08B9A9" w:rsidR="00296553" w:rsidRDefault="00296553" w:rsidP="00E443EE">
            <w:pPr>
              <w:jc w:val="right"/>
              <w:rPr>
                <w:rFonts w:ascii="Arial" w:hAnsi="Arial" w:cs="Arial"/>
                <w:b/>
              </w:rPr>
            </w:pPr>
          </w:p>
          <w:p w14:paraId="6BC78047" w14:textId="5B8D6EB0" w:rsidR="00296553" w:rsidRDefault="00296553" w:rsidP="00E443EE">
            <w:pPr>
              <w:jc w:val="right"/>
              <w:rPr>
                <w:rFonts w:ascii="Arial" w:hAnsi="Arial" w:cs="Arial"/>
                <w:b/>
              </w:rPr>
            </w:pPr>
          </w:p>
          <w:p w14:paraId="4DD5457C" w14:textId="4C948513" w:rsidR="009C6362" w:rsidRDefault="009C6362" w:rsidP="009C6362">
            <w:pPr>
              <w:rPr>
                <w:rFonts w:ascii="Arial" w:hAnsi="Arial" w:cs="Arial"/>
                <w:b/>
              </w:rPr>
            </w:pPr>
            <w:r>
              <w:rPr>
                <w:rFonts w:ascii="Arial" w:hAnsi="Arial" w:cs="Arial"/>
                <w:b/>
              </w:rPr>
              <w:t>All members</w:t>
            </w:r>
          </w:p>
          <w:p w14:paraId="2D6B80F4" w14:textId="103EE6A9" w:rsidR="009C6362" w:rsidRDefault="009C6362" w:rsidP="00E443EE">
            <w:pPr>
              <w:jc w:val="right"/>
              <w:rPr>
                <w:rFonts w:ascii="Arial" w:hAnsi="Arial" w:cs="Arial"/>
                <w:b/>
              </w:rPr>
            </w:pPr>
          </w:p>
          <w:p w14:paraId="5823A8F3" w14:textId="6B155E06" w:rsidR="009C6362" w:rsidRDefault="009C6362" w:rsidP="00E443EE">
            <w:pPr>
              <w:jc w:val="right"/>
              <w:rPr>
                <w:rFonts w:ascii="Arial" w:hAnsi="Arial" w:cs="Arial"/>
                <w:b/>
              </w:rPr>
            </w:pPr>
          </w:p>
          <w:p w14:paraId="2DC4EDAA" w14:textId="77777777" w:rsidR="009C6362" w:rsidRDefault="009C6362" w:rsidP="00E443EE">
            <w:pPr>
              <w:jc w:val="right"/>
              <w:rPr>
                <w:rFonts w:ascii="Arial" w:hAnsi="Arial" w:cs="Arial"/>
                <w:b/>
              </w:rPr>
            </w:pPr>
          </w:p>
          <w:p w14:paraId="2AA9A34E" w14:textId="77777777" w:rsidR="00296553" w:rsidRDefault="00296553" w:rsidP="00E443EE">
            <w:pPr>
              <w:jc w:val="right"/>
              <w:rPr>
                <w:rFonts w:ascii="Arial" w:hAnsi="Arial" w:cs="Arial"/>
                <w:b/>
              </w:rPr>
            </w:pPr>
          </w:p>
          <w:p w14:paraId="5EC6B1A6" w14:textId="77777777" w:rsidR="00420DC2" w:rsidRDefault="00420DC2" w:rsidP="00E443EE">
            <w:pPr>
              <w:jc w:val="right"/>
              <w:rPr>
                <w:rFonts w:ascii="Arial" w:hAnsi="Arial" w:cs="Arial"/>
                <w:b/>
              </w:rPr>
            </w:pPr>
          </w:p>
          <w:p w14:paraId="1757CC82" w14:textId="77777777" w:rsidR="00420DC2" w:rsidRDefault="00420DC2" w:rsidP="00E443EE">
            <w:pPr>
              <w:jc w:val="right"/>
              <w:rPr>
                <w:rFonts w:ascii="Arial" w:hAnsi="Arial" w:cs="Arial"/>
                <w:b/>
              </w:rPr>
            </w:pPr>
          </w:p>
          <w:p w14:paraId="5BF6D836" w14:textId="761ED17E" w:rsidR="00296553" w:rsidRDefault="00296553" w:rsidP="00E443EE">
            <w:pPr>
              <w:jc w:val="right"/>
              <w:rPr>
                <w:rFonts w:ascii="Arial" w:hAnsi="Arial" w:cs="Arial"/>
                <w:b/>
              </w:rPr>
            </w:pPr>
            <w:r>
              <w:rPr>
                <w:rFonts w:ascii="Arial" w:hAnsi="Arial" w:cs="Arial"/>
                <w:b/>
              </w:rPr>
              <w:t>Members of SCDA</w:t>
            </w:r>
          </w:p>
          <w:p w14:paraId="71B7A8A0" w14:textId="7F95258C" w:rsidR="00E443EE" w:rsidRPr="0026206D" w:rsidRDefault="00E443EE" w:rsidP="00E443EE">
            <w:pPr>
              <w:jc w:val="right"/>
              <w:rPr>
                <w:rFonts w:ascii="Arial" w:hAnsi="Arial" w:cs="Arial"/>
                <w:b/>
              </w:rPr>
            </w:pPr>
          </w:p>
        </w:tc>
      </w:tr>
      <w:tr w:rsidR="00E443EE" w14:paraId="1952E655" w14:textId="77777777" w:rsidTr="009C6362">
        <w:trPr>
          <w:gridAfter w:val="2"/>
          <w:wAfter w:w="4828" w:type="dxa"/>
        </w:trPr>
        <w:tc>
          <w:tcPr>
            <w:tcW w:w="1341" w:type="dxa"/>
            <w:tcBorders>
              <w:top w:val="nil"/>
              <w:left w:val="nil"/>
              <w:bottom w:val="nil"/>
              <w:right w:val="nil"/>
            </w:tcBorders>
          </w:tcPr>
          <w:p w14:paraId="67CA40DD" w14:textId="77777777" w:rsidR="00E443EE" w:rsidRDefault="00E443EE" w:rsidP="00E443EE">
            <w:pPr>
              <w:rPr>
                <w:rFonts w:ascii="Arial" w:hAnsi="Arial" w:cs="Arial"/>
                <w:b/>
                <w:color w:val="171717" w:themeColor="background2" w:themeShade="1A"/>
              </w:rPr>
            </w:pPr>
          </w:p>
          <w:p w14:paraId="61A8BB5B" w14:textId="789780B6" w:rsidR="001F69F0" w:rsidRDefault="001F69F0" w:rsidP="00E443EE">
            <w:pPr>
              <w:rPr>
                <w:rFonts w:ascii="Arial" w:hAnsi="Arial" w:cs="Arial"/>
                <w:b/>
                <w:color w:val="171717" w:themeColor="background2" w:themeShade="1A"/>
              </w:rPr>
            </w:pPr>
            <w:r>
              <w:rPr>
                <w:rFonts w:ascii="Arial" w:hAnsi="Arial" w:cs="Arial"/>
                <w:b/>
                <w:color w:val="171717" w:themeColor="background2" w:themeShade="1A"/>
              </w:rPr>
              <w:t>21.0</w:t>
            </w:r>
          </w:p>
          <w:p w14:paraId="083C6EC6" w14:textId="77777777" w:rsidR="001F69F0" w:rsidRDefault="001F69F0" w:rsidP="00E443EE">
            <w:pPr>
              <w:rPr>
                <w:rFonts w:ascii="Arial" w:hAnsi="Arial" w:cs="Arial"/>
                <w:b/>
                <w:color w:val="171717" w:themeColor="background2" w:themeShade="1A"/>
              </w:rPr>
            </w:pPr>
            <w:r>
              <w:rPr>
                <w:rFonts w:ascii="Arial" w:hAnsi="Arial" w:cs="Arial"/>
                <w:b/>
                <w:color w:val="171717" w:themeColor="background2" w:themeShade="1A"/>
              </w:rPr>
              <w:t>21.1</w:t>
            </w:r>
          </w:p>
          <w:p w14:paraId="6AA5040E" w14:textId="77777777" w:rsidR="001F69F0" w:rsidRDefault="001F69F0" w:rsidP="00E443EE">
            <w:pPr>
              <w:rPr>
                <w:rFonts w:ascii="Arial" w:hAnsi="Arial" w:cs="Arial"/>
                <w:b/>
                <w:color w:val="171717" w:themeColor="background2" w:themeShade="1A"/>
              </w:rPr>
            </w:pPr>
          </w:p>
          <w:p w14:paraId="3AA613F2" w14:textId="77777777" w:rsidR="001F69F0" w:rsidRDefault="001F69F0" w:rsidP="00E443EE">
            <w:pPr>
              <w:rPr>
                <w:rFonts w:ascii="Arial" w:hAnsi="Arial" w:cs="Arial"/>
                <w:b/>
                <w:color w:val="171717" w:themeColor="background2" w:themeShade="1A"/>
              </w:rPr>
            </w:pPr>
            <w:r>
              <w:rPr>
                <w:rFonts w:ascii="Arial" w:hAnsi="Arial" w:cs="Arial"/>
                <w:b/>
                <w:color w:val="171717" w:themeColor="background2" w:themeShade="1A"/>
              </w:rPr>
              <w:t>22.0</w:t>
            </w:r>
          </w:p>
          <w:p w14:paraId="41A05FCF" w14:textId="77777777" w:rsidR="001F69F0" w:rsidRDefault="00916926" w:rsidP="00E443EE">
            <w:pPr>
              <w:rPr>
                <w:rFonts w:ascii="Arial" w:hAnsi="Arial" w:cs="Arial"/>
                <w:b/>
                <w:color w:val="171717" w:themeColor="background2" w:themeShade="1A"/>
              </w:rPr>
            </w:pPr>
            <w:r>
              <w:rPr>
                <w:rFonts w:ascii="Arial" w:hAnsi="Arial" w:cs="Arial"/>
                <w:b/>
                <w:color w:val="171717" w:themeColor="background2" w:themeShade="1A"/>
              </w:rPr>
              <w:t>22.1</w:t>
            </w:r>
          </w:p>
          <w:p w14:paraId="7F927309" w14:textId="77777777" w:rsidR="00916926" w:rsidRDefault="00916926" w:rsidP="00E443EE">
            <w:pPr>
              <w:rPr>
                <w:rFonts w:ascii="Arial" w:hAnsi="Arial" w:cs="Arial"/>
                <w:b/>
                <w:color w:val="171717" w:themeColor="background2" w:themeShade="1A"/>
              </w:rPr>
            </w:pPr>
            <w:r>
              <w:rPr>
                <w:rFonts w:ascii="Arial" w:hAnsi="Arial" w:cs="Arial"/>
                <w:b/>
                <w:color w:val="171717" w:themeColor="background2" w:themeShade="1A"/>
              </w:rPr>
              <w:t>22.2</w:t>
            </w:r>
          </w:p>
          <w:p w14:paraId="59E223B2" w14:textId="77777777" w:rsidR="00916926" w:rsidRDefault="00916926" w:rsidP="00E443EE">
            <w:pPr>
              <w:rPr>
                <w:rFonts w:ascii="Arial" w:hAnsi="Arial" w:cs="Arial"/>
                <w:b/>
                <w:color w:val="171717" w:themeColor="background2" w:themeShade="1A"/>
              </w:rPr>
            </w:pPr>
            <w:r>
              <w:rPr>
                <w:rFonts w:ascii="Arial" w:hAnsi="Arial" w:cs="Arial"/>
                <w:b/>
                <w:color w:val="171717" w:themeColor="background2" w:themeShade="1A"/>
              </w:rPr>
              <w:t>22.3</w:t>
            </w:r>
          </w:p>
          <w:p w14:paraId="0B2E7514" w14:textId="77777777" w:rsidR="00916926" w:rsidRDefault="00916926" w:rsidP="00E443EE">
            <w:pPr>
              <w:rPr>
                <w:rFonts w:ascii="Arial" w:hAnsi="Arial" w:cs="Arial"/>
                <w:b/>
                <w:color w:val="171717" w:themeColor="background2" w:themeShade="1A"/>
              </w:rPr>
            </w:pPr>
            <w:r>
              <w:rPr>
                <w:rFonts w:ascii="Arial" w:hAnsi="Arial" w:cs="Arial"/>
                <w:b/>
                <w:color w:val="171717" w:themeColor="background2" w:themeShade="1A"/>
              </w:rPr>
              <w:t>22.4</w:t>
            </w:r>
          </w:p>
          <w:p w14:paraId="258AF605" w14:textId="77777777" w:rsidR="00916926" w:rsidRDefault="00916926" w:rsidP="00E443EE">
            <w:pPr>
              <w:rPr>
                <w:rFonts w:ascii="Arial" w:hAnsi="Arial" w:cs="Arial"/>
                <w:b/>
                <w:color w:val="171717" w:themeColor="background2" w:themeShade="1A"/>
              </w:rPr>
            </w:pPr>
          </w:p>
          <w:p w14:paraId="0F85B9B5" w14:textId="77777777" w:rsidR="00916926" w:rsidRDefault="00916926" w:rsidP="00E443EE">
            <w:pPr>
              <w:rPr>
                <w:rFonts w:ascii="Arial" w:hAnsi="Arial" w:cs="Arial"/>
                <w:b/>
                <w:color w:val="171717" w:themeColor="background2" w:themeShade="1A"/>
              </w:rPr>
            </w:pPr>
          </w:p>
          <w:p w14:paraId="362A4598" w14:textId="77777777" w:rsidR="00916926" w:rsidRDefault="00916926" w:rsidP="00E443EE">
            <w:pPr>
              <w:rPr>
                <w:rFonts w:ascii="Arial" w:hAnsi="Arial" w:cs="Arial"/>
                <w:b/>
                <w:color w:val="171717" w:themeColor="background2" w:themeShade="1A"/>
              </w:rPr>
            </w:pPr>
            <w:r>
              <w:rPr>
                <w:rFonts w:ascii="Arial" w:hAnsi="Arial" w:cs="Arial"/>
                <w:b/>
                <w:color w:val="171717" w:themeColor="background2" w:themeShade="1A"/>
              </w:rPr>
              <w:t>22.5</w:t>
            </w:r>
          </w:p>
          <w:p w14:paraId="6D18E966" w14:textId="77777777" w:rsidR="00916926" w:rsidRDefault="00916926" w:rsidP="00E443EE">
            <w:pPr>
              <w:rPr>
                <w:rFonts w:ascii="Arial" w:hAnsi="Arial" w:cs="Arial"/>
                <w:b/>
                <w:color w:val="171717" w:themeColor="background2" w:themeShade="1A"/>
              </w:rPr>
            </w:pPr>
            <w:r>
              <w:rPr>
                <w:rFonts w:ascii="Arial" w:hAnsi="Arial" w:cs="Arial"/>
                <w:b/>
                <w:color w:val="171717" w:themeColor="background2" w:themeShade="1A"/>
              </w:rPr>
              <w:t>22.6</w:t>
            </w:r>
          </w:p>
          <w:p w14:paraId="09C75750" w14:textId="77777777" w:rsidR="00916926" w:rsidRDefault="00916926" w:rsidP="00E443EE">
            <w:pPr>
              <w:rPr>
                <w:rFonts w:ascii="Arial" w:hAnsi="Arial" w:cs="Arial"/>
                <w:b/>
                <w:color w:val="171717" w:themeColor="background2" w:themeShade="1A"/>
              </w:rPr>
            </w:pPr>
          </w:p>
          <w:p w14:paraId="0C965F88" w14:textId="77777777" w:rsidR="00916926" w:rsidRDefault="00916926" w:rsidP="00E443EE">
            <w:pPr>
              <w:rPr>
                <w:rFonts w:ascii="Arial" w:hAnsi="Arial" w:cs="Arial"/>
                <w:b/>
                <w:color w:val="171717" w:themeColor="background2" w:themeShade="1A"/>
              </w:rPr>
            </w:pPr>
            <w:r>
              <w:rPr>
                <w:rFonts w:ascii="Arial" w:hAnsi="Arial" w:cs="Arial"/>
                <w:b/>
                <w:color w:val="171717" w:themeColor="background2" w:themeShade="1A"/>
              </w:rPr>
              <w:t>23.0</w:t>
            </w:r>
          </w:p>
          <w:p w14:paraId="30555D6D" w14:textId="77777777" w:rsidR="00916926" w:rsidRDefault="00916926" w:rsidP="00E443EE">
            <w:pPr>
              <w:rPr>
                <w:rFonts w:ascii="Arial" w:hAnsi="Arial" w:cs="Arial"/>
                <w:b/>
                <w:color w:val="171717" w:themeColor="background2" w:themeShade="1A"/>
              </w:rPr>
            </w:pPr>
            <w:r>
              <w:rPr>
                <w:rFonts w:ascii="Arial" w:hAnsi="Arial" w:cs="Arial"/>
                <w:b/>
                <w:color w:val="171717" w:themeColor="background2" w:themeShade="1A"/>
              </w:rPr>
              <w:t>23.1</w:t>
            </w:r>
          </w:p>
          <w:p w14:paraId="24413F4B" w14:textId="77777777" w:rsidR="00916926" w:rsidRDefault="00916926" w:rsidP="00E443EE">
            <w:pPr>
              <w:rPr>
                <w:rFonts w:ascii="Arial" w:hAnsi="Arial" w:cs="Arial"/>
                <w:b/>
                <w:color w:val="171717" w:themeColor="background2" w:themeShade="1A"/>
              </w:rPr>
            </w:pPr>
          </w:p>
          <w:p w14:paraId="286B4183" w14:textId="35E7937C" w:rsidR="00916926" w:rsidRDefault="00916926" w:rsidP="00E443EE">
            <w:pPr>
              <w:rPr>
                <w:rFonts w:ascii="Arial" w:hAnsi="Arial" w:cs="Arial"/>
                <w:b/>
                <w:color w:val="171717" w:themeColor="background2" w:themeShade="1A"/>
              </w:rPr>
            </w:pPr>
          </w:p>
          <w:p w14:paraId="1011C69B" w14:textId="29BF3BE8" w:rsidR="00420DC2" w:rsidRDefault="00420DC2" w:rsidP="00E443EE">
            <w:pPr>
              <w:rPr>
                <w:rFonts w:ascii="Arial" w:hAnsi="Arial" w:cs="Arial"/>
                <w:b/>
                <w:color w:val="171717" w:themeColor="background2" w:themeShade="1A"/>
              </w:rPr>
            </w:pPr>
          </w:p>
          <w:p w14:paraId="2869F9B7" w14:textId="77777777" w:rsidR="00420DC2" w:rsidRDefault="00420DC2" w:rsidP="00E443EE">
            <w:pPr>
              <w:rPr>
                <w:rFonts w:ascii="Arial" w:hAnsi="Arial" w:cs="Arial"/>
                <w:b/>
                <w:color w:val="171717" w:themeColor="background2" w:themeShade="1A"/>
              </w:rPr>
            </w:pPr>
          </w:p>
          <w:p w14:paraId="5DC743D2" w14:textId="77777777" w:rsidR="00916926" w:rsidRDefault="00916926" w:rsidP="00E443EE">
            <w:pPr>
              <w:rPr>
                <w:rFonts w:ascii="Arial" w:hAnsi="Arial" w:cs="Arial"/>
                <w:b/>
                <w:color w:val="171717" w:themeColor="background2" w:themeShade="1A"/>
              </w:rPr>
            </w:pPr>
            <w:r>
              <w:rPr>
                <w:rFonts w:ascii="Arial" w:hAnsi="Arial" w:cs="Arial"/>
                <w:b/>
                <w:color w:val="171717" w:themeColor="background2" w:themeShade="1A"/>
              </w:rPr>
              <w:lastRenderedPageBreak/>
              <w:t>23.2</w:t>
            </w:r>
          </w:p>
          <w:p w14:paraId="4C1C47D0" w14:textId="77777777" w:rsidR="00916926" w:rsidRDefault="00916926" w:rsidP="00E443EE">
            <w:pPr>
              <w:rPr>
                <w:rFonts w:ascii="Arial" w:hAnsi="Arial" w:cs="Arial"/>
                <w:b/>
                <w:color w:val="171717" w:themeColor="background2" w:themeShade="1A"/>
              </w:rPr>
            </w:pPr>
          </w:p>
          <w:p w14:paraId="1CC1E4C0" w14:textId="3C9040D8" w:rsidR="00916926" w:rsidRDefault="00916926" w:rsidP="00E443EE">
            <w:pPr>
              <w:rPr>
                <w:rFonts w:ascii="Arial" w:hAnsi="Arial" w:cs="Arial"/>
                <w:b/>
                <w:color w:val="171717" w:themeColor="background2" w:themeShade="1A"/>
              </w:rPr>
            </w:pPr>
          </w:p>
          <w:p w14:paraId="0514722B" w14:textId="7C6C8AF9" w:rsidR="00D06FD0" w:rsidRDefault="00D06FD0" w:rsidP="00E443EE">
            <w:pPr>
              <w:rPr>
                <w:rFonts w:ascii="Arial" w:hAnsi="Arial" w:cs="Arial"/>
                <w:b/>
                <w:color w:val="171717" w:themeColor="background2" w:themeShade="1A"/>
              </w:rPr>
            </w:pPr>
          </w:p>
          <w:p w14:paraId="6B1C6ADD" w14:textId="77777777" w:rsidR="00D06FD0" w:rsidRDefault="00D06FD0" w:rsidP="00E443EE">
            <w:pPr>
              <w:rPr>
                <w:rFonts w:ascii="Arial" w:hAnsi="Arial" w:cs="Arial"/>
                <w:b/>
                <w:color w:val="171717" w:themeColor="background2" w:themeShade="1A"/>
              </w:rPr>
            </w:pPr>
          </w:p>
          <w:p w14:paraId="332F321F" w14:textId="77777777" w:rsidR="00916926" w:rsidRDefault="00916926" w:rsidP="00E443EE">
            <w:pPr>
              <w:rPr>
                <w:rFonts w:ascii="Arial" w:hAnsi="Arial" w:cs="Arial"/>
                <w:b/>
                <w:color w:val="171717" w:themeColor="background2" w:themeShade="1A"/>
              </w:rPr>
            </w:pPr>
            <w:r>
              <w:rPr>
                <w:rFonts w:ascii="Arial" w:hAnsi="Arial" w:cs="Arial"/>
                <w:b/>
                <w:color w:val="171717" w:themeColor="background2" w:themeShade="1A"/>
              </w:rPr>
              <w:t>23.3</w:t>
            </w:r>
          </w:p>
          <w:p w14:paraId="5BC30435" w14:textId="77777777" w:rsidR="00916926" w:rsidRDefault="00916926" w:rsidP="00E443EE">
            <w:pPr>
              <w:rPr>
                <w:rFonts w:ascii="Arial" w:hAnsi="Arial" w:cs="Arial"/>
                <w:b/>
                <w:color w:val="171717" w:themeColor="background2" w:themeShade="1A"/>
              </w:rPr>
            </w:pPr>
          </w:p>
          <w:p w14:paraId="0B7BBA41" w14:textId="2BE33593" w:rsidR="00916926" w:rsidRDefault="00916926" w:rsidP="00E443EE">
            <w:pPr>
              <w:rPr>
                <w:rFonts w:ascii="Arial" w:hAnsi="Arial" w:cs="Arial"/>
                <w:b/>
                <w:color w:val="171717" w:themeColor="background2" w:themeShade="1A"/>
              </w:rPr>
            </w:pPr>
          </w:p>
          <w:p w14:paraId="468B258A" w14:textId="77777777" w:rsidR="00D06FD0" w:rsidRDefault="00D06FD0" w:rsidP="00E443EE">
            <w:pPr>
              <w:rPr>
                <w:rFonts w:ascii="Arial" w:hAnsi="Arial" w:cs="Arial"/>
                <w:b/>
                <w:color w:val="171717" w:themeColor="background2" w:themeShade="1A"/>
              </w:rPr>
            </w:pPr>
          </w:p>
          <w:p w14:paraId="083DF1E6" w14:textId="2F7BAC61" w:rsidR="00916926" w:rsidRDefault="00916926" w:rsidP="00E443EE">
            <w:pPr>
              <w:rPr>
                <w:rFonts w:ascii="Arial" w:hAnsi="Arial" w:cs="Arial"/>
                <w:b/>
                <w:color w:val="171717" w:themeColor="background2" w:themeShade="1A"/>
              </w:rPr>
            </w:pPr>
            <w:r>
              <w:rPr>
                <w:rFonts w:ascii="Arial" w:hAnsi="Arial" w:cs="Arial"/>
                <w:b/>
                <w:color w:val="171717" w:themeColor="background2" w:themeShade="1A"/>
              </w:rPr>
              <w:t>23.4</w:t>
            </w:r>
          </w:p>
        </w:tc>
        <w:tc>
          <w:tcPr>
            <w:tcW w:w="7062" w:type="dxa"/>
            <w:gridSpan w:val="2"/>
            <w:tcBorders>
              <w:top w:val="nil"/>
              <w:left w:val="nil"/>
              <w:bottom w:val="nil"/>
              <w:right w:val="nil"/>
            </w:tcBorders>
          </w:tcPr>
          <w:p w14:paraId="7BE845A7" w14:textId="176F98CF" w:rsidR="00E443EE" w:rsidRDefault="009C6362" w:rsidP="00E443EE">
            <w:pPr>
              <w:rPr>
                <w:rFonts w:ascii="Arial" w:eastAsia="Times New Roman" w:hAnsi="Arial" w:cs="Arial"/>
                <w:b/>
                <w:color w:val="000000"/>
              </w:rPr>
            </w:pPr>
            <w:r>
              <w:rPr>
                <w:rFonts w:ascii="Arial" w:eastAsia="Times New Roman" w:hAnsi="Arial" w:cs="Arial"/>
                <w:b/>
                <w:color w:val="000000"/>
              </w:rPr>
              <w:lastRenderedPageBreak/>
              <w:t>RECIEVED</w:t>
            </w:r>
          </w:p>
          <w:p w14:paraId="0E205F24" w14:textId="77777777" w:rsidR="001F69F0" w:rsidRDefault="001F69F0" w:rsidP="00E443EE">
            <w:pPr>
              <w:rPr>
                <w:rFonts w:ascii="Arial" w:hAnsi="Arial" w:cs="Arial"/>
                <w:b/>
                <w:color w:val="000000" w:themeColor="text1"/>
              </w:rPr>
            </w:pPr>
            <w:r>
              <w:rPr>
                <w:rFonts w:ascii="Arial" w:hAnsi="Arial" w:cs="Arial"/>
                <w:b/>
                <w:color w:val="000000" w:themeColor="text1"/>
              </w:rPr>
              <w:t>REPORT FROM SUBJECT REVIEW PANELS</w:t>
            </w:r>
          </w:p>
          <w:p w14:paraId="0D1A5188" w14:textId="77777777" w:rsidR="001F69F0" w:rsidRDefault="001F69F0" w:rsidP="00E443EE">
            <w:pPr>
              <w:rPr>
                <w:rFonts w:ascii="Arial" w:hAnsi="Arial" w:cs="Arial"/>
                <w:color w:val="000000" w:themeColor="text1"/>
              </w:rPr>
            </w:pPr>
            <w:r>
              <w:rPr>
                <w:rFonts w:ascii="Arial" w:hAnsi="Arial" w:cs="Arial"/>
                <w:color w:val="000000" w:themeColor="text1"/>
              </w:rPr>
              <w:t>To note reports arising from subject review events – none to note</w:t>
            </w:r>
          </w:p>
          <w:p w14:paraId="64C13E52" w14:textId="77777777" w:rsidR="001F69F0" w:rsidRDefault="001F69F0" w:rsidP="00E443EE">
            <w:pPr>
              <w:rPr>
                <w:rFonts w:ascii="Arial" w:eastAsia="Times New Roman" w:hAnsi="Arial" w:cs="Arial"/>
                <w:b/>
                <w:color w:val="000000"/>
              </w:rPr>
            </w:pPr>
          </w:p>
          <w:p w14:paraId="3B61C1A0" w14:textId="77777777" w:rsidR="001F69F0" w:rsidRDefault="001F69F0" w:rsidP="00E443EE">
            <w:pPr>
              <w:rPr>
                <w:rFonts w:ascii="Arial" w:hAnsi="Arial" w:cs="Arial"/>
                <w:b/>
              </w:rPr>
            </w:pPr>
            <w:r w:rsidRPr="00351B91">
              <w:rPr>
                <w:rFonts w:ascii="Arial" w:hAnsi="Arial" w:cs="Arial"/>
                <w:b/>
              </w:rPr>
              <w:t>SCHOOL TEACHING AND LEARNING COMMITTEE MINUTES</w:t>
            </w:r>
          </w:p>
          <w:p w14:paraId="4945EA35" w14:textId="77777777" w:rsidR="00916926" w:rsidRPr="00916926" w:rsidRDefault="00916926" w:rsidP="00916926">
            <w:pPr>
              <w:rPr>
                <w:rFonts w:ascii="Arial" w:eastAsia="Times New Roman" w:hAnsi="Arial" w:cs="Arial"/>
                <w:bCs/>
                <w:color w:val="000000"/>
              </w:rPr>
            </w:pPr>
            <w:r w:rsidRPr="00916926">
              <w:rPr>
                <w:rFonts w:ascii="Arial" w:eastAsia="Times New Roman" w:hAnsi="Arial" w:cs="Arial"/>
                <w:bCs/>
                <w:color w:val="000000"/>
              </w:rPr>
              <w:t>To note the minutes from BS, meeting held on 15 December 2021</w:t>
            </w:r>
          </w:p>
          <w:p w14:paraId="1A36D962" w14:textId="77777777" w:rsidR="00916926" w:rsidRPr="00916926" w:rsidRDefault="00916926" w:rsidP="00916926">
            <w:pPr>
              <w:rPr>
                <w:rFonts w:ascii="Arial" w:eastAsia="Times New Roman" w:hAnsi="Arial" w:cs="Arial"/>
                <w:bCs/>
                <w:color w:val="000000"/>
              </w:rPr>
            </w:pPr>
            <w:r w:rsidRPr="00916926">
              <w:rPr>
                <w:rFonts w:ascii="Arial" w:eastAsia="Times New Roman" w:hAnsi="Arial" w:cs="Arial"/>
                <w:bCs/>
                <w:color w:val="000000"/>
              </w:rPr>
              <w:t>To note the minutes from AS, meeting held on 13 October 2021</w:t>
            </w:r>
          </w:p>
          <w:p w14:paraId="453E4E2E" w14:textId="77777777" w:rsidR="00916926" w:rsidRPr="00916926" w:rsidRDefault="00916926" w:rsidP="00916926">
            <w:pPr>
              <w:rPr>
                <w:rFonts w:ascii="Arial" w:eastAsia="Times New Roman" w:hAnsi="Arial" w:cs="Arial"/>
                <w:bCs/>
                <w:color w:val="000000"/>
              </w:rPr>
            </w:pPr>
            <w:r w:rsidRPr="00916926">
              <w:rPr>
                <w:rFonts w:ascii="Arial" w:eastAsia="Times New Roman" w:hAnsi="Arial" w:cs="Arial"/>
                <w:bCs/>
                <w:color w:val="000000"/>
              </w:rPr>
              <w:t xml:space="preserve">To note the minutes from EPD, none outstanding </w:t>
            </w:r>
          </w:p>
          <w:p w14:paraId="627315ED" w14:textId="61F6164E" w:rsidR="001F69F0" w:rsidRDefault="00916926" w:rsidP="00916926">
            <w:pPr>
              <w:rPr>
                <w:rFonts w:ascii="Arial" w:eastAsia="Times New Roman" w:hAnsi="Arial" w:cs="Arial"/>
                <w:bCs/>
                <w:color w:val="000000"/>
              </w:rPr>
            </w:pPr>
            <w:r w:rsidRPr="00916926">
              <w:rPr>
                <w:rFonts w:ascii="Arial" w:eastAsia="Times New Roman" w:hAnsi="Arial" w:cs="Arial"/>
                <w:bCs/>
                <w:color w:val="000000"/>
              </w:rPr>
              <w:t>To note the minutes from HHS, meeting held on, 21 July 2021, 8 September 2021, and 5 January 2022</w:t>
            </w:r>
          </w:p>
          <w:p w14:paraId="1B4FA21D" w14:textId="77777777" w:rsidR="00916926" w:rsidRDefault="00916926" w:rsidP="00916926">
            <w:pPr>
              <w:rPr>
                <w:rFonts w:ascii="Arial" w:eastAsia="Times New Roman" w:hAnsi="Arial" w:cs="Arial"/>
                <w:b/>
                <w:bCs/>
                <w:color w:val="000000"/>
              </w:rPr>
            </w:pPr>
          </w:p>
          <w:p w14:paraId="23BDC422" w14:textId="77777777" w:rsidR="00916926" w:rsidRPr="00916926" w:rsidRDefault="00916926" w:rsidP="00916926">
            <w:pPr>
              <w:rPr>
                <w:rFonts w:ascii="Arial" w:eastAsia="Times New Roman" w:hAnsi="Arial" w:cs="Arial"/>
                <w:bCs/>
                <w:color w:val="000000"/>
              </w:rPr>
            </w:pPr>
            <w:r w:rsidRPr="00916926">
              <w:rPr>
                <w:rFonts w:ascii="Arial" w:eastAsia="Times New Roman" w:hAnsi="Arial" w:cs="Arial"/>
                <w:bCs/>
                <w:color w:val="000000"/>
              </w:rPr>
              <w:t>To note the minutes from CE, meeting held on 3 November 2021</w:t>
            </w:r>
          </w:p>
          <w:p w14:paraId="493CBBE1" w14:textId="77777777" w:rsidR="00916926" w:rsidRDefault="00916926" w:rsidP="00916926">
            <w:pPr>
              <w:rPr>
                <w:rFonts w:ascii="Arial" w:eastAsia="Times New Roman" w:hAnsi="Arial" w:cs="Arial"/>
                <w:bCs/>
                <w:color w:val="000000"/>
              </w:rPr>
            </w:pPr>
            <w:r w:rsidRPr="00916926">
              <w:rPr>
                <w:rFonts w:ascii="Arial" w:eastAsia="Times New Roman" w:hAnsi="Arial" w:cs="Arial"/>
                <w:bCs/>
                <w:color w:val="000000"/>
              </w:rPr>
              <w:t>To note the minutes from SAH, meeting held on 25 October 2021</w:t>
            </w:r>
          </w:p>
          <w:p w14:paraId="40853D1C" w14:textId="77777777" w:rsidR="00916926" w:rsidRDefault="00916926" w:rsidP="00916926">
            <w:pPr>
              <w:rPr>
                <w:rFonts w:ascii="Arial" w:eastAsia="Times New Roman" w:hAnsi="Arial" w:cs="Arial"/>
                <w:b/>
                <w:bCs/>
                <w:color w:val="000000"/>
              </w:rPr>
            </w:pPr>
          </w:p>
          <w:p w14:paraId="0C35069D" w14:textId="77777777" w:rsidR="00916926" w:rsidRDefault="00916926" w:rsidP="00916926">
            <w:pPr>
              <w:rPr>
                <w:rFonts w:ascii="Arial" w:hAnsi="Arial" w:cs="Arial"/>
                <w:b/>
                <w:color w:val="000000" w:themeColor="text1"/>
              </w:rPr>
            </w:pPr>
            <w:r>
              <w:rPr>
                <w:rFonts w:ascii="Arial" w:hAnsi="Arial" w:cs="Arial"/>
                <w:b/>
                <w:color w:val="000000" w:themeColor="text1"/>
              </w:rPr>
              <w:t>OTHER COMMITTEES</w:t>
            </w:r>
          </w:p>
          <w:p w14:paraId="3C423345" w14:textId="77777777" w:rsidR="00916926" w:rsidRPr="00916926" w:rsidRDefault="00916926" w:rsidP="00916926">
            <w:pPr>
              <w:rPr>
                <w:rFonts w:ascii="Arial" w:eastAsia="Times New Roman" w:hAnsi="Arial" w:cs="Arial"/>
                <w:bCs/>
                <w:color w:val="000000"/>
              </w:rPr>
            </w:pPr>
            <w:r w:rsidRPr="00916926">
              <w:rPr>
                <w:rFonts w:ascii="Arial" w:eastAsia="Times New Roman" w:hAnsi="Arial" w:cs="Arial"/>
                <w:bCs/>
                <w:color w:val="000000"/>
              </w:rPr>
              <w:t>To note the minutes and any actions for UTLC from the most recent meeting of the University International Committee – 20 October 2021 and 1 December 2021</w:t>
            </w:r>
          </w:p>
          <w:p w14:paraId="52B5B894" w14:textId="77777777" w:rsidR="00916926" w:rsidRPr="00916926" w:rsidRDefault="00916926" w:rsidP="00916926">
            <w:pPr>
              <w:rPr>
                <w:rFonts w:ascii="Arial" w:eastAsia="Times New Roman" w:hAnsi="Arial" w:cs="Arial"/>
                <w:bCs/>
                <w:color w:val="000000"/>
              </w:rPr>
            </w:pPr>
            <w:r w:rsidRPr="00916926">
              <w:rPr>
                <w:rFonts w:ascii="Arial" w:eastAsia="Times New Roman" w:hAnsi="Arial" w:cs="Arial"/>
                <w:bCs/>
                <w:color w:val="000000"/>
              </w:rPr>
              <w:lastRenderedPageBreak/>
              <w:t xml:space="preserve">To note the minutes and any actions for UTLC from the most recent meeting of the University Equality, </w:t>
            </w:r>
            <w:proofErr w:type="gramStart"/>
            <w:r w:rsidRPr="00916926">
              <w:rPr>
                <w:rFonts w:ascii="Arial" w:eastAsia="Times New Roman" w:hAnsi="Arial" w:cs="Arial"/>
                <w:bCs/>
                <w:color w:val="000000"/>
              </w:rPr>
              <w:t>Diversity</w:t>
            </w:r>
            <w:proofErr w:type="gramEnd"/>
            <w:r w:rsidRPr="00916926">
              <w:rPr>
                <w:rFonts w:ascii="Arial" w:eastAsia="Times New Roman" w:hAnsi="Arial" w:cs="Arial"/>
                <w:bCs/>
                <w:color w:val="000000"/>
              </w:rPr>
              <w:t xml:space="preserve"> and Inclusivity Enhancement Committee – 28 September 2021</w:t>
            </w:r>
          </w:p>
          <w:p w14:paraId="2076EFCB" w14:textId="44EB8E36" w:rsidR="00916926" w:rsidRDefault="00916926" w:rsidP="00916926">
            <w:pPr>
              <w:rPr>
                <w:rFonts w:ascii="Arial" w:eastAsia="Times New Roman" w:hAnsi="Arial" w:cs="Arial"/>
                <w:bCs/>
                <w:color w:val="000000"/>
              </w:rPr>
            </w:pPr>
            <w:r w:rsidRPr="00916926">
              <w:rPr>
                <w:rFonts w:ascii="Arial" w:eastAsia="Times New Roman" w:hAnsi="Arial" w:cs="Arial"/>
                <w:bCs/>
                <w:color w:val="000000"/>
              </w:rPr>
              <w:t>To note the minutes and any actions for UTLC from the most recent meeting of the University Learning Platforms Steering Group – 7 October 2021</w:t>
            </w:r>
            <w:r w:rsidR="00D06FD0">
              <w:rPr>
                <w:rFonts w:ascii="Arial" w:eastAsia="Times New Roman" w:hAnsi="Arial" w:cs="Arial"/>
                <w:bCs/>
                <w:color w:val="000000"/>
              </w:rPr>
              <w:t xml:space="preserve">. </w:t>
            </w:r>
            <w:r w:rsidR="00D06FD0" w:rsidRPr="00D06FD0">
              <w:rPr>
                <w:rFonts w:ascii="Arial" w:eastAsia="Times New Roman" w:hAnsi="Arial" w:cs="Arial"/>
                <w:b/>
                <w:color w:val="000000"/>
              </w:rPr>
              <w:t>None to note</w:t>
            </w:r>
          </w:p>
          <w:p w14:paraId="7C5033E1" w14:textId="0D17398E" w:rsidR="00D06FD0" w:rsidRPr="00916926" w:rsidRDefault="00D06FD0" w:rsidP="00916926">
            <w:pPr>
              <w:rPr>
                <w:rFonts w:ascii="Arial" w:eastAsia="Times New Roman" w:hAnsi="Arial" w:cs="Arial"/>
                <w:bCs/>
                <w:color w:val="000000"/>
              </w:rPr>
            </w:pPr>
          </w:p>
          <w:p w14:paraId="031D72A1" w14:textId="77777777" w:rsidR="00916926" w:rsidRDefault="00916926" w:rsidP="00916926">
            <w:pPr>
              <w:rPr>
                <w:rFonts w:ascii="Arial" w:eastAsia="Times New Roman" w:hAnsi="Arial" w:cs="Arial"/>
                <w:bCs/>
                <w:color w:val="000000"/>
              </w:rPr>
            </w:pPr>
            <w:r w:rsidRPr="00916926">
              <w:rPr>
                <w:rFonts w:ascii="Arial" w:eastAsia="Times New Roman" w:hAnsi="Arial" w:cs="Arial"/>
                <w:bCs/>
                <w:color w:val="000000"/>
              </w:rPr>
              <w:t xml:space="preserve">To note the minutes and any actions for UTLC from the most recent meeting of the University Work Integrated Learning Forum – 20 August 2021, 16 April 2021, 12 February </w:t>
            </w:r>
            <w:proofErr w:type="gramStart"/>
            <w:r w:rsidRPr="00916926">
              <w:rPr>
                <w:rFonts w:ascii="Arial" w:eastAsia="Times New Roman" w:hAnsi="Arial" w:cs="Arial"/>
                <w:bCs/>
                <w:color w:val="000000"/>
              </w:rPr>
              <w:t>2021</w:t>
            </w:r>
            <w:proofErr w:type="gramEnd"/>
            <w:r w:rsidRPr="00916926">
              <w:rPr>
                <w:rFonts w:ascii="Arial" w:eastAsia="Times New Roman" w:hAnsi="Arial" w:cs="Arial"/>
                <w:bCs/>
                <w:color w:val="000000"/>
              </w:rPr>
              <w:t xml:space="preserve"> and 15 January 2021</w:t>
            </w:r>
          </w:p>
          <w:p w14:paraId="4B75BF73" w14:textId="18FDFDA1" w:rsidR="00D06FD0" w:rsidRDefault="00D06FD0" w:rsidP="00916926">
            <w:pPr>
              <w:rPr>
                <w:rFonts w:ascii="Arial" w:eastAsia="Times New Roman" w:hAnsi="Arial" w:cs="Arial"/>
                <w:b/>
                <w:color w:val="000000"/>
              </w:rPr>
            </w:pPr>
            <w:r>
              <w:rPr>
                <w:rFonts w:ascii="Arial" w:eastAsia="Times New Roman" w:hAnsi="Arial" w:cs="Arial"/>
                <w:b/>
                <w:color w:val="000000"/>
              </w:rPr>
              <w:t>None to note</w:t>
            </w:r>
          </w:p>
        </w:tc>
        <w:tc>
          <w:tcPr>
            <w:tcW w:w="2514" w:type="dxa"/>
            <w:tcBorders>
              <w:top w:val="nil"/>
              <w:left w:val="nil"/>
              <w:bottom w:val="nil"/>
              <w:right w:val="nil"/>
            </w:tcBorders>
          </w:tcPr>
          <w:p w14:paraId="5F7EDBE1" w14:textId="77777777" w:rsidR="00E443EE" w:rsidRDefault="00E443EE" w:rsidP="00E443EE">
            <w:pPr>
              <w:rPr>
                <w:rFonts w:ascii="Arial" w:hAnsi="Arial" w:cs="Arial"/>
                <w:b/>
              </w:rPr>
            </w:pPr>
          </w:p>
          <w:p w14:paraId="20C6279F" w14:textId="77777777" w:rsidR="00E443EE" w:rsidRDefault="00E443EE" w:rsidP="00E443EE">
            <w:pPr>
              <w:rPr>
                <w:rFonts w:ascii="Arial" w:hAnsi="Arial" w:cs="Arial"/>
                <w:b/>
              </w:rPr>
            </w:pPr>
          </w:p>
          <w:p w14:paraId="6CEAD347" w14:textId="77777777" w:rsidR="00E443EE" w:rsidRDefault="00E443EE" w:rsidP="00E443EE">
            <w:pPr>
              <w:rPr>
                <w:rFonts w:ascii="Arial" w:hAnsi="Arial" w:cs="Arial"/>
                <w:b/>
              </w:rPr>
            </w:pPr>
          </w:p>
          <w:p w14:paraId="07B846CE" w14:textId="77777777" w:rsidR="00E443EE" w:rsidRDefault="00E443EE" w:rsidP="00E443EE">
            <w:pPr>
              <w:rPr>
                <w:rFonts w:ascii="Arial" w:hAnsi="Arial" w:cs="Arial"/>
                <w:b/>
              </w:rPr>
            </w:pPr>
          </w:p>
          <w:p w14:paraId="4380F1A0" w14:textId="77777777" w:rsidR="00E443EE" w:rsidRDefault="00E443EE" w:rsidP="00E443EE">
            <w:pPr>
              <w:rPr>
                <w:rFonts w:ascii="Arial" w:hAnsi="Arial" w:cs="Arial"/>
                <w:b/>
              </w:rPr>
            </w:pPr>
          </w:p>
          <w:p w14:paraId="44C26815" w14:textId="77777777" w:rsidR="00E443EE" w:rsidRDefault="00E443EE" w:rsidP="00E443EE">
            <w:pPr>
              <w:rPr>
                <w:rFonts w:ascii="Arial" w:hAnsi="Arial" w:cs="Arial"/>
                <w:b/>
              </w:rPr>
            </w:pPr>
          </w:p>
          <w:p w14:paraId="711FC91D" w14:textId="77777777" w:rsidR="00E443EE" w:rsidRDefault="00E443EE" w:rsidP="00E443EE">
            <w:pPr>
              <w:rPr>
                <w:rFonts w:ascii="Arial" w:hAnsi="Arial" w:cs="Arial"/>
                <w:b/>
              </w:rPr>
            </w:pPr>
          </w:p>
          <w:p w14:paraId="6B73556B" w14:textId="77777777" w:rsidR="00E443EE" w:rsidRDefault="00E443EE" w:rsidP="00E443EE">
            <w:pPr>
              <w:rPr>
                <w:rFonts w:ascii="Arial" w:hAnsi="Arial" w:cs="Arial"/>
                <w:b/>
              </w:rPr>
            </w:pPr>
          </w:p>
          <w:p w14:paraId="42A0DBB0" w14:textId="77777777" w:rsidR="00E443EE" w:rsidRDefault="00E443EE" w:rsidP="00E443EE">
            <w:pPr>
              <w:rPr>
                <w:rFonts w:ascii="Arial" w:hAnsi="Arial" w:cs="Arial"/>
                <w:b/>
              </w:rPr>
            </w:pPr>
          </w:p>
          <w:p w14:paraId="3018C57B" w14:textId="77777777" w:rsidR="00E443EE" w:rsidRDefault="00E443EE" w:rsidP="00E443EE">
            <w:pPr>
              <w:rPr>
                <w:rFonts w:ascii="Arial" w:hAnsi="Arial" w:cs="Arial"/>
                <w:b/>
              </w:rPr>
            </w:pPr>
          </w:p>
          <w:p w14:paraId="415CD1A8" w14:textId="77777777" w:rsidR="00E443EE" w:rsidRDefault="00E443EE" w:rsidP="00E443EE">
            <w:pPr>
              <w:rPr>
                <w:rFonts w:ascii="Arial" w:hAnsi="Arial" w:cs="Arial"/>
                <w:b/>
              </w:rPr>
            </w:pPr>
          </w:p>
          <w:p w14:paraId="20E3E8EF" w14:textId="77777777" w:rsidR="00E443EE" w:rsidRDefault="00E443EE" w:rsidP="00E443EE">
            <w:pPr>
              <w:rPr>
                <w:rFonts w:ascii="Arial" w:hAnsi="Arial" w:cs="Arial"/>
                <w:b/>
              </w:rPr>
            </w:pPr>
          </w:p>
          <w:p w14:paraId="626BD690" w14:textId="77777777" w:rsidR="00E443EE" w:rsidRDefault="00E443EE" w:rsidP="00E443EE">
            <w:pPr>
              <w:rPr>
                <w:rFonts w:ascii="Arial" w:hAnsi="Arial" w:cs="Arial"/>
                <w:b/>
              </w:rPr>
            </w:pPr>
          </w:p>
          <w:p w14:paraId="5E1345ED" w14:textId="77777777" w:rsidR="00E443EE" w:rsidRDefault="00E443EE" w:rsidP="00E443EE">
            <w:pPr>
              <w:rPr>
                <w:rFonts w:ascii="Arial" w:hAnsi="Arial" w:cs="Arial"/>
                <w:b/>
              </w:rPr>
            </w:pPr>
          </w:p>
          <w:p w14:paraId="246E795B" w14:textId="77777777" w:rsidR="00E443EE" w:rsidRDefault="00E443EE" w:rsidP="00E443EE">
            <w:pPr>
              <w:rPr>
                <w:rFonts w:ascii="Arial" w:hAnsi="Arial" w:cs="Arial"/>
                <w:b/>
              </w:rPr>
            </w:pPr>
          </w:p>
          <w:p w14:paraId="3D324CE2" w14:textId="77777777" w:rsidR="00E443EE" w:rsidRDefault="00E443EE" w:rsidP="00E443EE">
            <w:pPr>
              <w:rPr>
                <w:rFonts w:ascii="Arial" w:hAnsi="Arial" w:cs="Arial"/>
                <w:b/>
              </w:rPr>
            </w:pPr>
          </w:p>
          <w:p w14:paraId="4DBC561D" w14:textId="77777777" w:rsidR="00E443EE" w:rsidRDefault="00E443EE" w:rsidP="00E443EE">
            <w:pPr>
              <w:rPr>
                <w:rFonts w:ascii="Arial" w:hAnsi="Arial" w:cs="Arial"/>
                <w:b/>
              </w:rPr>
            </w:pPr>
          </w:p>
          <w:p w14:paraId="4D407279" w14:textId="77777777" w:rsidR="00E443EE" w:rsidRDefault="00E443EE" w:rsidP="00E443EE">
            <w:pPr>
              <w:rPr>
                <w:rFonts w:ascii="Arial" w:hAnsi="Arial" w:cs="Arial"/>
                <w:b/>
              </w:rPr>
            </w:pPr>
          </w:p>
          <w:p w14:paraId="3C7460ED" w14:textId="77777777" w:rsidR="00E443EE" w:rsidRDefault="00E443EE" w:rsidP="00E443EE">
            <w:pPr>
              <w:rPr>
                <w:rFonts w:ascii="Arial" w:hAnsi="Arial" w:cs="Arial"/>
                <w:b/>
              </w:rPr>
            </w:pPr>
          </w:p>
          <w:p w14:paraId="57B73D30" w14:textId="77777777" w:rsidR="00E443EE" w:rsidRDefault="00E443EE" w:rsidP="00E443EE">
            <w:pPr>
              <w:rPr>
                <w:rFonts w:ascii="Arial" w:hAnsi="Arial" w:cs="Arial"/>
                <w:b/>
              </w:rPr>
            </w:pPr>
          </w:p>
          <w:p w14:paraId="2BB33327" w14:textId="77777777" w:rsidR="00E443EE" w:rsidRDefault="00E443EE" w:rsidP="00E443EE">
            <w:pPr>
              <w:rPr>
                <w:rFonts w:ascii="Arial" w:hAnsi="Arial" w:cs="Arial"/>
                <w:b/>
              </w:rPr>
            </w:pPr>
          </w:p>
          <w:p w14:paraId="14BE3B68" w14:textId="77777777" w:rsidR="00E443EE" w:rsidRDefault="00E443EE" w:rsidP="00E443EE">
            <w:pPr>
              <w:rPr>
                <w:rFonts w:ascii="Arial" w:hAnsi="Arial" w:cs="Arial"/>
                <w:b/>
              </w:rPr>
            </w:pPr>
          </w:p>
          <w:p w14:paraId="60F9CF42" w14:textId="77777777" w:rsidR="00E443EE" w:rsidRDefault="00E443EE" w:rsidP="00E443EE">
            <w:pPr>
              <w:rPr>
                <w:rFonts w:ascii="Arial" w:hAnsi="Arial" w:cs="Arial"/>
                <w:b/>
              </w:rPr>
            </w:pPr>
          </w:p>
          <w:p w14:paraId="6A9105F1" w14:textId="77777777" w:rsidR="00E443EE" w:rsidRDefault="00E443EE" w:rsidP="00E443EE">
            <w:pPr>
              <w:rPr>
                <w:rFonts w:ascii="Arial" w:hAnsi="Arial" w:cs="Arial"/>
                <w:b/>
              </w:rPr>
            </w:pPr>
          </w:p>
          <w:p w14:paraId="589DEF20" w14:textId="77777777" w:rsidR="00E443EE" w:rsidRDefault="00E443EE" w:rsidP="00E443EE">
            <w:pPr>
              <w:rPr>
                <w:rFonts w:ascii="Arial" w:hAnsi="Arial" w:cs="Arial"/>
                <w:b/>
              </w:rPr>
            </w:pPr>
          </w:p>
          <w:p w14:paraId="3DEB9324" w14:textId="77777777" w:rsidR="00E443EE" w:rsidRDefault="00E443EE" w:rsidP="00E443EE">
            <w:pPr>
              <w:rPr>
                <w:rFonts w:ascii="Arial" w:hAnsi="Arial" w:cs="Arial"/>
                <w:b/>
              </w:rPr>
            </w:pPr>
          </w:p>
          <w:p w14:paraId="117890DE" w14:textId="77777777" w:rsidR="00E443EE" w:rsidRDefault="00E443EE" w:rsidP="00E443EE">
            <w:pPr>
              <w:rPr>
                <w:rFonts w:ascii="Arial" w:hAnsi="Arial" w:cs="Arial"/>
                <w:b/>
              </w:rPr>
            </w:pPr>
          </w:p>
          <w:p w14:paraId="7F3E6FC5" w14:textId="3BF44BE9" w:rsidR="00E443EE" w:rsidRPr="0026206D" w:rsidRDefault="00E443EE" w:rsidP="00916926">
            <w:pPr>
              <w:rPr>
                <w:rFonts w:ascii="Arial" w:hAnsi="Arial" w:cs="Arial"/>
                <w:b/>
              </w:rPr>
            </w:pPr>
          </w:p>
        </w:tc>
      </w:tr>
      <w:tr w:rsidR="00916926" w14:paraId="2DB3ACAA" w14:textId="77777777" w:rsidTr="009C6362">
        <w:trPr>
          <w:gridAfter w:val="2"/>
          <w:wAfter w:w="4828" w:type="dxa"/>
        </w:trPr>
        <w:tc>
          <w:tcPr>
            <w:tcW w:w="2547" w:type="dxa"/>
            <w:gridSpan w:val="2"/>
            <w:tcBorders>
              <w:top w:val="nil"/>
              <w:left w:val="nil"/>
              <w:bottom w:val="nil"/>
              <w:right w:val="nil"/>
            </w:tcBorders>
            <w:shd w:val="clear" w:color="auto" w:fill="2E74B5" w:themeFill="accent1" w:themeFillShade="BF"/>
          </w:tcPr>
          <w:p w14:paraId="6D21B4B5" w14:textId="0A1967E3" w:rsidR="00916926" w:rsidRPr="00916926" w:rsidRDefault="00916926" w:rsidP="00916926">
            <w:pPr>
              <w:ind w:right="-1404"/>
              <w:rPr>
                <w:rFonts w:ascii="Arial" w:hAnsi="Arial" w:cs="Arial"/>
                <w:b/>
                <w:color w:val="FFFFFF" w:themeColor="background1"/>
              </w:rPr>
            </w:pPr>
            <w:r>
              <w:rPr>
                <w:rFonts w:ascii="Arial" w:hAnsi="Arial" w:cs="Arial"/>
                <w:b/>
                <w:color w:val="FFFFFF" w:themeColor="background1"/>
              </w:rPr>
              <w:lastRenderedPageBreak/>
              <w:t>OTHER BUSINESS</w:t>
            </w:r>
          </w:p>
        </w:tc>
        <w:tc>
          <w:tcPr>
            <w:tcW w:w="5856" w:type="dxa"/>
            <w:tcBorders>
              <w:top w:val="nil"/>
              <w:left w:val="nil"/>
              <w:bottom w:val="nil"/>
              <w:right w:val="nil"/>
            </w:tcBorders>
            <w:shd w:val="clear" w:color="auto" w:fill="2E74B5" w:themeFill="accent1" w:themeFillShade="BF"/>
          </w:tcPr>
          <w:p w14:paraId="411E7113" w14:textId="77777777" w:rsidR="00916926" w:rsidRDefault="00916926" w:rsidP="00916926">
            <w:pPr>
              <w:ind w:left="809"/>
              <w:rPr>
                <w:rFonts w:ascii="Arial" w:eastAsia="Times New Roman" w:hAnsi="Arial" w:cs="Arial"/>
                <w:b/>
                <w:color w:val="000000"/>
              </w:rPr>
            </w:pPr>
          </w:p>
        </w:tc>
        <w:tc>
          <w:tcPr>
            <w:tcW w:w="2514" w:type="dxa"/>
            <w:tcBorders>
              <w:top w:val="nil"/>
              <w:left w:val="nil"/>
              <w:bottom w:val="nil"/>
              <w:right w:val="nil"/>
            </w:tcBorders>
            <w:shd w:val="clear" w:color="auto" w:fill="2E74B5" w:themeFill="accent1" w:themeFillShade="BF"/>
          </w:tcPr>
          <w:p w14:paraId="47E4C057" w14:textId="77777777" w:rsidR="00916926" w:rsidRDefault="00916926" w:rsidP="00E443EE">
            <w:pPr>
              <w:rPr>
                <w:rFonts w:ascii="Arial" w:hAnsi="Arial" w:cs="Arial"/>
                <w:b/>
              </w:rPr>
            </w:pPr>
          </w:p>
        </w:tc>
      </w:tr>
      <w:tr w:rsidR="00E443EE" w14:paraId="1649E20A" w14:textId="77777777" w:rsidTr="009C6362">
        <w:trPr>
          <w:gridAfter w:val="2"/>
          <w:wAfter w:w="4828" w:type="dxa"/>
        </w:trPr>
        <w:tc>
          <w:tcPr>
            <w:tcW w:w="1341" w:type="dxa"/>
            <w:tcBorders>
              <w:top w:val="nil"/>
              <w:left w:val="nil"/>
              <w:bottom w:val="nil"/>
              <w:right w:val="nil"/>
            </w:tcBorders>
          </w:tcPr>
          <w:p w14:paraId="57327964" w14:textId="7268F57B" w:rsidR="00E443EE" w:rsidRDefault="00916926" w:rsidP="00E443EE">
            <w:pPr>
              <w:rPr>
                <w:rFonts w:ascii="Arial" w:hAnsi="Arial" w:cs="Arial"/>
                <w:b/>
                <w:color w:val="171717" w:themeColor="background2" w:themeShade="1A"/>
              </w:rPr>
            </w:pPr>
            <w:r>
              <w:rPr>
                <w:rFonts w:ascii="Arial" w:hAnsi="Arial" w:cs="Arial"/>
                <w:b/>
                <w:color w:val="171717" w:themeColor="background2" w:themeShade="1A"/>
              </w:rPr>
              <w:t>24.0</w:t>
            </w:r>
          </w:p>
        </w:tc>
        <w:tc>
          <w:tcPr>
            <w:tcW w:w="7062" w:type="dxa"/>
            <w:gridSpan w:val="2"/>
            <w:tcBorders>
              <w:top w:val="nil"/>
              <w:left w:val="nil"/>
              <w:bottom w:val="nil"/>
              <w:right w:val="nil"/>
            </w:tcBorders>
          </w:tcPr>
          <w:p w14:paraId="4667DC07" w14:textId="3BC42E63" w:rsidR="00E443EE" w:rsidRPr="00316FF2" w:rsidRDefault="00916926" w:rsidP="00E443EE">
            <w:pPr>
              <w:rPr>
                <w:rFonts w:ascii="Arial" w:eastAsia="Times New Roman" w:hAnsi="Arial" w:cs="Arial"/>
                <w:bCs/>
                <w:color w:val="000000"/>
              </w:rPr>
            </w:pPr>
            <w:r>
              <w:rPr>
                <w:rFonts w:ascii="Arial" w:hAnsi="Arial" w:cs="Arial"/>
                <w:b/>
                <w:color w:val="000000" w:themeColor="text1"/>
              </w:rPr>
              <w:t>ANY OTHER BUSINESS</w:t>
            </w:r>
          </w:p>
        </w:tc>
        <w:tc>
          <w:tcPr>
            <w:tcW w:w="2514" w:type="dxa"/>
            <w:tcBorders>
              <w:top w:val="nil"/>
              <w:left w:val="nil"/>
              <w:bottom w:val="nil"/>
              <w:right w:val="nil"/>
            </w:tcBorders>
          </w:tcPr>
          <w:p w14:paraId="1970C533" w14:textId="713CD155" w:rsidR="00E443EE" w:rsidRPr="0026206D" w:rsidRDefault="00E443EE" w:rsidP="00E443EE">
            <w:pPr>
              <w:rPr>
                <w:rFonts w:ascii="Arial" w:hAnsi="Arial" w:cs="Arial"/>
                <w:b/>
              </w:rPr>
            </w:pPr>
          </w:p>
        </w:tc>
      </w:tr>
      <w:tr w:rsidR="00E443EE" w14:paraId="2E41F52D" w14:textId="77777777" w:rsidTr="009C6362">
        <w:trPr>
          <w:gridAfter w:val="2"/>
          <w:wAfter w:w="4828" w:type="dxa"/>
        </w:trPr>
        <w:tc>
          <w:tcPr>
            <w:tcW w:w="1341" w:type="dxa"/>
            <w:tcBorders>
              <w:top w:val="nil"/>
              <w:left w:val="nil"/>
              <w:bottom w:val="nil"/>
              <w:right w:val="nil"/>
            </w:tcBorders>
          </w:tcPr>
          <w:p w14:paraId="06E47377" w14:textId="70966A22" w:rsidR="00916926" w:rsidRDefault="00916926" w:rsidP="00E443EE">
            <w:pPr>
              <w:rPr>
                <w:rFonts w:ascii="Arial" w:hAnsi="Arial" w:cs="Arial"/>
                <w:b/>
                <w:color w:val="171717" w:themeColor="background2" w:themeShade="1A"/>
              </w:rPr>
            </w:pPr>
            <w:r>
              <w:rPr>
                <w:rFonts w:ascii="Arial" w:hAnsi="Arial" w:cs="Arial"/>
                <w:b/>
                <w:color w:val="171717" w:themeColor="background2" w:themeShade="1A"/>
              </w:rPr>
              <w:t>24.1</w:t>
            </w:r>
          </w:p>
          <w:p w14:paraId="557299E1" w14:textId="77777777" w:rsidR="003A269C" w:rsidRDefault="003A269C" w:rsidP="00E443EE">
            <w:pPr>
              <w:rPr>
                <w:rFonts w:ascii="Arial" w:hAnsi="Arial" w:cs="Arial"/>
                <w:b/>
                <w:color w:val="171717" w:themeColor="background2" w:themeShade="1A"/>
              </w:rPr>
            </w:pPr>
          </w:p>
          <w:p w14:paraId="1FB10544" w14:textId="4BD5F1BC" w:rsidR="00916926" w:rsidRDefault="00916926" w:rsidP="00E443EE">
            <w:pPr>
              <w:rPr>
                <w:rFonts w:ascii="Arial" w:hAnsi="Arial" w:cs="Arial"/>
                <w:b/>
                <w:color w:val="171717" w:themeColor="background2" w:themeShade="1A"/>
              </w:rPr>
            </w:pPr>
            <w:r>
              <w:rPr>
                <w:rFonts w:ascii="Arial" w:hAnsi="Arial" w:cs="Arial"/>
                <w:b/>
                <w:color w:val="171717" w:themeColor="background2" w:themeShade="1A"/>
              </w:rPr>
              <w:t>25.0</w:t>
            </w:r>
          </w:p>
          <w:p w14:paraId="69A78A38" w14:textId="7772665C" w:rsidR="00916926" w:rsidRDefault="00916926" w:rsidP="00E443EE">
            <w:pPr>
              <w:rPr>
                <w:rFonts w:ascii="Arial" w:hAnsi="Arial" w:cs="Arial"/>
                <w:b/>
                <w:color w:val="171717" w:themeColor="background2" w:themeShade="1A"/>
              </w:rPr>
            </w:pPr>
            <w:r>
              <w:rPr>
                <w:rFonts w:ascii="Arial" w:hAnsi="Arial" w:cs="Arial"/>
                <w:b/>
                <w:color w:val="171717" w:themeColor="background2" w:themeShade="1A"/>
              </w:rPr>
              <w:t>25.1</w:t>
            </w:r>
          </w:p>
          <w:p w14:paraId="27298908" w14:textId="77777777" w:rsidR="00916926" w:rsidRDefault="00916926" w:rsidP="00E443EE">
            <w:pPr>
              <w:rPr>
                <w:rFonts w:ascii="Arial" w:hAnsi="Arial" w:cs="Arial"/>
                <w:b/>
                <w:color w:val="171717" w:themeColor="background2" w:themeShade="1A"/>
              </w:rPr>
            </w:pPr>
          </w:p>
          <w:p w14:paraId="3E68C318" w14:textId="77777777" w:rsidR="00916926" w:rsidRDefault="00916926" w:rsidP="00E443EE">
            <w:pPr>
              <w:rPr>
                <w:rFonts w:ascii="Arial" w:hAnsi="Arial" w:cs="Arial"/>
                <w:b/>
                <w:color w:val="171717" w:themeColor="background2" w:themeShade="1A"/>
              </w:rPr>
            </w:pPr>
          </w:p>
          <w:p w14:paraId="32C4ACB7" w14:textId="77777777" w:rsidR="003A269C" w:rsidRDefault="003A269C" w:rsidP="00E443EE">
            <w:pPr>
              <w:rPr>
                <w:rFonts w:ascii="Arial" w:hAnsi="Arial" w:cs="Arial"/>
                <w:b/>
                <w:color w:val="171717" w:themeColor="background2" w:themeShade="1A"/>
              </w:rPr>
            </w:pPr>
          </w:p>
          <w:p w14:paraId="7BB48655" w14:textId="54113254" w:rsidR="003A269C" w:rsidRPr="00821488" w:rsidRDefault="003A269C" w:rsidP="00E443EE">
            <w:pPr>
              <w:rPr>
                <w:rFonts w:ascii="Arial" w:hAnsi="Arial" w:cs="Arial"/>
                <w:b/>
                <w:color w:val="171717" w:themeColor="background2" w:themeShade="1A"/>
              </w:rPr>
            </w:pPr>
          </w:p>
        </w:tc>
        <w:tc>
          <w:tcPr>
            <w:tcW w:w="7062" w:type="dxa"/>
            <w:gridSpan w:val="2"/>
            <w:tcBorders>
              <w:top w:val="nil"/>
              <w:left w:val="nil"/>
              <w:bottom w:val="nil"/>
              <w:right w:val="nil"/>
            </w:tcBorders>
          </w:tcPr>
          <w:p w14:paraId="7D4E9951" w14:textId="21A94C7E" w:rsidR="00916926" w:rsidRDefault="00D06FD0" w:rsidP="00E443EE">
            <w:pPr>
              <w:rPr>
                <w:rFonts w:ascii="Arial" w:hAnsi="Arial" w:cs="Arial"/>
                <w:color w:val="000000" w:themeColor="text1"/>
              </w:rPr>
            </w:pPr>
            <w:r>
              <w:rPr>
                <w:rFonts w:ascii="Arial" w:hAnsi="Arial" w:cs="Arial"/>
                <w:color w:val="000000" w:themeColor="text1"/>
              </w:rPr>
              <w:t xml:space="preserve">No other business was received </w:t>
            </w:r>
          </w:p>
          <w:p w14:paraId="5166D216" w14:textId="77777777" w:rsidR="003A269C" w:rsidRDefault="003A269C" w:rsidP="00E443EE">
            <w:pPr>
              <w:rPr>
                <w:rFonts w:ascii="Arial" w:hAnsi="Arial" w:cs="Arial"/>
                <w:color w:val="000000" w:themeColor="text1"/>
              </w:rPr>
            </w:pPr>
          </w:p>
          <w:p w14:paraId="43D94D41" w14:textId="77777777" w:rsidR="00916926" w:rsidRDefault="00916926" w:rsidP="00E443EE">
            <w:pPr>
              <w:rPr>
                <w:rFonts w:ascii="Arial" w:hAnsi="Arial" w:cs="Arial"/>
                <w:b/>
                <w:color w:val="000000" w:themeColor="text1"/>
              </w:rPr>
            </w:pPr>
            <w:r>
              <w:rPr>
                <w:rFonts w:ascii="Arial" w:hAnsi="Arial" w:cs="Arial"/>
                <w:b/>
                <w:color w:val="000000" w:themeColor="text1"/>
              </w:rPr>
              <w:t>AVAILABILITY OF AGENDA, PAPERS AND MINUTES</w:t>
            </w:r>
          </w:p>
          <w:p w14:paraId="48B2A803" w14:textId="77777777" w:rsidR="00916926" w:rsidRDefault="00916926" w:rsidP="00E443EE">
            <w:pPr>
              <w:rPr>
                <w:rFonts w:ascii="Arial" w:hAnsi="Arial" w:cs="Arial"/>
              </w:rPr>
            </w:pPr>
            <w:r w:rsidRPr="00524672">
              <w:rPr>
                <w:rFonts w:ascii="Arial" w:hAnsi="Arial" w:cs="Arial"/>
                <w:b/>
              </w:rPr>
              <w:t xml:space="preserve">To consider </w:t>
            </w:r>
            <w:r w:rsidRPr="00524672">
              <w:rPr>
                <w:rFonts w:ascii="Arial" w:hAnsi="Arial" w:cs="Arial"/>
              </w:rPr>
              <w:t>whether any agenda items, papers or minutes should be treated as confidential</w:t>
            </w:r>
          </w:p>
          <w:p w14:paraId="39C649B4" w14:textId="77777777" w:rsidR="00D06FD0" w:rsidRDefault="00D06FD0" w:rsidP="00E443EE">
            <w:pPr>
              <w:rPr>
                <w:rFonts w:ascii="Arial" w:hAnsi="Arial" w:cs="Arial"/>
              </w:rPr>
            </w:pPr>
          </w:p>
          <w:p w14:paraId="46BCFC38" w14:textId="18337268" w:rsidR="00D06FD0" w:rsidRPr="001A39A6" w:rsidRDefault="00D06FD0" w:rsidP="00E443EE">
            <w:pPr>
              <w:rPr>
                <w:rFonts w:ascii="Arial" w:hAnsi="Arial" w:cs="Arial"/>
                <w:color w:val="000000" w:themeColor="text1"/>
              </w:rPr>
            </w:pPr>
            <w:r>
              <w:rPr>
                <w:rFonts w:ascii="Arial" w:hAnsi="Arial" w:cs="Arial"/>
              </w:rPr>
              <w:t xml:space="preserve">It was agreed that no papers were confidential </w:t>
            </w:r>
          </w:p>
        </w:tc>
        <w:tc>
          <w:tcPr>
            <w:tcW w:w="2514" w:type="dxa"/>
            <w:tcBorders>
              <w:top w:val="nil"/>
              <w:left w:val="nil"/>
              <w:bottom w:val="nil"/>
              <w:right w:val="nil"/>
            </w:tcBorders>
          </w:tcPr>
          <w:p w14:paraId="5B24CFBA" w14:textId="7477D616" w:rsidR="00E443EE" w:rsidRPr="00B327A6" w:rsidRDefault="00E443EE" w:rsidP="00E443EE">
            <w:pPr>
              <w:rPr>
                <w:rFonts w:ascii="Arial" w:hAnsi="Arial" w:cs="Arial"/>
                <w:b/>
              </w:rPr>
            </w:pPr>
          </w:p>
        </w:tc>
      </w:tr>
      <w:tr w:rsidR="00E443EE" w14:paraId="2EEF10E2" w14:textId="77777777" w:rsidTr="009C6362">
        <w:trPr>
          <w:gridAfter w:val="2"/>
          <w:wAfter w:w="4828" w:type="dxa"/>
        </w:trPr>
        <w:tc>
          <w:tcPr>
            <w:tcW w:w="1341" w:type="dxa"/>
            <w:tcBorders>
              <w:top w:val="nil"/>
              <w:left w:val="nil"/>
              <w:bottom w:val="nil"/>
              <w:right w:val="nil"/>
            </w:tcBorders>
          </w:tcPr>
          <w:p w14:paraId="33679AB0" w14:textId="3252E9A3" w:rsidR="00E443EE" w:rsidRPr="00821488" w:rsidRDefault="003A269C" w:rsidP="00E443EE">
            <w:pPr>
              <w:rPr>
                <w:rFonts w:ascii="Arial" w:hAnsi="Arial" w:cs="Arial"/>
                <w:b/>
                <w:color w:val="171717" w:themeColor="background2" w:themeShade="1A"/>
              </w:rPr>
            </w:pPr>
            <w:r>
              <w:rPr>
                <w:rFonts w:ascii="Arial" w:hAnsi="Arial" w:cs="Arial"/>
                <w:b/>
                <w:color w:val="171717" w:themeColor="background2" w:themeShade="1A"/>
              </w:rPr>
              <w:t>26</w:t>
            </w:r>
            <w:r w:rsidR="00E443EE">
              <w:rPr>
                <w:rFonts w:ascii="Arial" w:hAnsi="Arial" w:cs="Arial"/>
                <w:b/>
                <w:color w:val="171717" w:themeColor="background2" w:themeShade="1A"/>
              </w:rPr>
              <w:t>.0</w:t>
            </w:r>
          </w:p>
        </w:tc>
        <w:tc>
          <w:tcPr>
            <w:tcW w:w="7062" w:type="dxa"/>
            <w:gridSpan w:val="2"/>
            <w:tcBorders>
              <w:top w:val="nil"/>
              <w:left w:val="nil"/>
              <w:bottom w:val="nil"/>
              <w:right w:val="nil"/>
            </w:tcBorders>
          </w:tcPr>
          <w:p w14:paraId="7F614091" w14:textId="56AA478A" w:rsidR="00E443EE" w:rsidRPr="006448AB" w:rsidRDefault="00E443EE" w:rsidP="00E443EE">
            <w:pPr>
              <w:rPr>
                <w:rFonts w:ascii="Arial" w:hAnsi="Arial" w:cs="Arial"/>
                <w:b/>
                <w:bCs/>
                <w:color w:val="000000" w:themeColor="text1"/>
              </w:rPr>
            </w:pPr>
            <w:r w:rsidRPr="006448AB">
              <w:rPr>
                <w:rFonts w:ascii="Arial" w:hAnsi="Arial" w:cs="Arial"/>
                <w:b/>
                <w:bCs/>
                <w:color w:val="000000" w:themeColor="text1"/>
              </w:rPr>
              <w:t>DATES OF FUTURE MEETINGS</w:t>
            </w:r>
          </w:p>
        </w:tc>
        <w:tc>
          <w:tcPr>
            <w:tcW w:w="2514" w:type="dxa"/>
            <w:tcBorders>
              <w:top w:val="nil"/>
              <w:left w:val="nil"/>
              <w:bottom w:val="nil"/>
              <w:right w:val="nil"/>
            </w:tcBorders>
          </w:tcPr>
          <w:p w14:paraId="50F70106" w14:textId="71EF229E" w:rsidR="00E443EE" w:rsidRPr="00B327A6" w:rsidRDefault="00E443EE" w:rsidP="00E443EE">
            <w:pPr>
              <w:jc w:val="right"/>
              <w:rPr>
                <w:rFonts w:ascii="Arial" w:hAnsi="Arial" w:cs="Arial"/>
                <w:b/>
              </w:rPr>
            </w:pPr>
            <w:r>
              <w:rPr>
                <w:rFonts w:ascii="Arial" w:hAnsi="Arial" w:cs="Arial"/>
                <w:b/>
              </w:rPr>
              <w:t xml:space="preserve"> </w:t>
            </w:r>
          </w:p>
        </w:tc>
      </w:tr>
      <w:tr w:rsidR="00E443EE" w14:paraId="55EC18AD" w14:textId="77777777" w:rsidTr="009C6362">
        <w:trPr>
          <w:gridAfter w:val="2"/>
          <w:wAfter w:w="4828" w:type="dxa"/>
        </w:trPr>
        <w:tc>
          <w:tcPr>
            <w:tcW w:w="1341" w:type="dxa"/>
            <w:tcBorders>
              <w:top w:val="nil"/>
              <w:left w:val="nil"/>
              <w:bottom w:val="nil"/>
              <w:right w:val="nil"/>
            </w:tcBorders>
          </w:tcPr>
          <w:p w14:paraId="6C9DE45C" w14:textId="7ED4E369" w:rsidR="00E443EE" w:rsidRPr="00821488" w:rsidRDefault="003A269C" w:rsidP="00E443EE">
            <w:pPr>
              <w:rPr>
                <w:rFonts w:ascii="Arial" w:hAnsi="Arial" w:cs="Arial"/>
                <w:b/>
                <w:color w:val="171717" w:themeColor="background2" w:themeShade="1A"/>
              </w:rPr>
            </w:pPr>
            <w:r>
              <w:rPr>
                <w:rFonts w:ascii="Arial" w:hAnsi="Arial" w:cs="Arial"/>
                <w:b/>
                <w:color w:val="171717" w:themeColor="background2" w:themeShade="1A"/>
              </w:rPr>
              <w:t>26</w:t>
            </w:r>
            <w:r w:rsidR="00E443EE">
              <w:rPr>
                <w:rFonts w:ascii="Arial" w:hAnsi="Arial" w:cs="Arial"/>
                <w:b/>
                <w:color w:val="171717" w:themeColor="background2" w:themeShade="1A"/>
              </w:rPr>
              <w:t>.1</w:t>
            </w:r>
          </w:p>
        </w:tc>
        <w:tc>
          <w:tcPr>
            <w:tcW w:w="7062" w:type="dxa"/>
            <w:gridSpan w:val="2"/>
            <w:tcBorders>
              <w:top w:val="nil"/>
              <w:left w:val="nil"/>
              <w:bottom w:val="nil"/>
              <w:right w:val="nil"/>
            </w:tcBorders>
          </w:tcPr>
          <w:p w14:paraId="162878AE" w14:textId="171C4B8D" w:rsidR="00E443EE" w:rsidRPr="009C3573" w:rsidRDefault="00E443EE" w:rsidP="00E443EE">
            <w:pPr>
              <w:rPr>
                <w:rFonts w:ascii="Arial" w:hAnsi="Arial" w:cs="Arial"/>
                <w:color w:val="000000" w:themeColor="text1"/>
              </w:rPr>
            </w:pPr>
            <w:r>
              <w:rPr>
                <w:rFonts w:ascii="Arial" w:hAnsi="Arial" w:cs="Arial"/>
                <w:color w:val="000000" w:themeColor="text1"/>
              </w:rPr>
              <w:t xml:space="preserve">All meetings commence at </w:t>
            </w:r>
            <w:r w:rsidRPr="009C3573">
              <w:rPr>
                <w:rFonts w:ascii="Arial" w:hAnsi="Arial" w:cs="Arial"/>
                <w:color w:val="000000" w:themeColor="text1"/>
              </w:rPr>
              <w:t>9.30</w:t>
            </w:r>
            <w:r>
              <w:rPr>
                <w:rFonts w:ascii="Arial" w:hAnsi="Arial" w:cs="Arial"/>
                <w:color w:val="000000" w:themeColor="text1"/>
              </w:rPr>
              <w:t>am</w:t>
            </w:r>
            <w:r w:rsidRPr="009C3573">
              <w:rPr>
                <w:rFonts w:ascii="Arial" w:hAnsi="Arial" w:cs="Arial"/>
                <w:color w:val="000000" w:themeColor="text1"/>
              </w:rPr>
              <w:t xml:space="preserve"> an</w:t>
            </w:r>
            <w:r>
              <w:rPr>
                <w:rFonts w:ascii="Arial" w:hAnsi="Arial" w:cs="Arial"/>
                <w:color w:val="000000" w:themeColor="text1"/>
              </w:rPr>
              <w:t xml:space="preserve">d are scheduled to end </w:t>
            </w:r>
            <w:r w:rsidR="00647C95">
              <w:rPr>
                <w:rFonts w:ascii="Arial" w:hAnsi="Arial" w:cs="Arial"/>
                <w:color w:val="000000" w:themeColor="text1"/>
              </w:rPr>
              <w:t xml:space="preserve">by </w:t>
            </w:r>
            <w:r>
              <w:rPr>
                <w:rFonts w:ascii="Arial" w:hAnsi="Arial" w:cs="Arial"/>
                <w:color w:val="000000" w:themeColor="text1"/>
              </w:rPr>
              <w:t>12.30pm</w:t>
            </w:r>
            <w:r w:rsidRPr="009C3573">
              <w:rPr>
                <w:rFonts w:ascii="Arial" w:hAnsi="Arial" w:cs="Arial"/>
                <w:color w:val="000000" w:themeColor="text1"/>
              </w:rPr>
              <w:t xml:space="preserve"> </w:t>
            </w:r>
          </w:p>
          <w:p w14:paraId="29AA6954" w14:textId="77777777" w:rsidR="00E443EE" w:rsidRPr="00220810" w:rsidRDefault="00E443EE" w:rsidP="00E443EE">
            <w:pPr>
              <w:rPr>
                <w:rFonts w:ascii="Arial" w:hAnsi="Arial" w:cs="Arial"/>
                <w:color w:val="000000" w:themeColor="text1"/>
              </w:rPr>
            </w:pPr>
          </w:p>
          <w:p w14:paraId="14DF918A" w14:textId="259DE0AC" w:rsidR="00E443EE" w:rsidRPr="00220810" w:rsidRDefault="00E443EE" w:rsidP="00E443EE">
            <w:pPr>
              <w:rPr>
                <w:rFonts w:ascii="Arial" w:hAnsi="Arial" w:cs="Arial"/>
                <w:color w:val="000000" w:themeColor="text1"/>
              </w:rPr>
            </w:pPr>
            <w:r>
              <w:rPr>
                <w:rFonts w:ascii="Arial" w:hAnsi="Arial" w:cs="Arial"/>
                <w:color w:val="000000" w:themeColor="text1"/>
              </w:rPr>
              <w:t>16</w:t>
            </w:r>
            <w:r w:rsidRPr="00220810">
              <w:rPr>
                <w:rFonts w:ascii="Arial" w:hAnsi="Arial" w:cs="Arial"/>
                <w:color w:val="000000" w:themeColor="text1"/>
              </w:rPr>
              <w:t xml:space="preserve"> March 2022</w:t>
            </w:r>
            <w:r w:rsidR="00D06FD0">
              <w:rPr>
                <w:rFonts w:ascii="Arial" w:hAnsi="Arial" w:cs="Arial"/>
                <w:color w:val="000000" w:themeColor="text1"/>
              </w:rPr>
              <w:t xml:space="preserve"> (in person)</w:t>
            </w:r>
          </w:p>
          <w:p w14:paraId="3DC48C3D" w14:textId="20CC4868" w:rsidR="00E443EE" w:rsidRPr="001E694E" w:rsidRDefault="00E443EE" w:rsidP="00E443EE">
            <w:pPr>
              <w:rPr>
                <w:rFonts w:ascii="Arial" w:hAnsi="Arial" w:cs="Arial"/>
                <w:b/>
                <w:bCs/>
                <w:color w:val="000000" w:themeColor="text1"/>
              </w:rPr>
            </w:pPr>
            <w:r w:rsidRPr="00220810">
              <w:rPr>
                <w:rFonts w:ascii="Arial" w:hAnsi="Arial" w:cs="Arial"/>
                <w:color w:val="000000" w:themeColor="text1"/>
              </w:rPr>
              <w:t>18 May 2022</w:t>
            </w:r>
            <w:r>
              <w:rPr>
                <w:rFonts w:ascii="Arial" w:hAnsi="Arial" w:cs="Arial"/>
                <w:color w:val="000000" w:themeColor="text1"/>
              </w:rPr>
              <w:t xml:space="preserve"> (in person)</w:t>
            </w:r>
          </w:p>
        </w:tc>
        <w:tc>
          <w:tcPr>
            <w:tcW w:w="2514" w:type="dxa"/>
            <w:tcBorders>
              <w:top w:val="nil"/>
              <w:left w:val="nil"/>
              <w:bottom w:val="nil"/>
              <w:right w:val="nil"/>
            </w:tcBorders>
          </w:tcPr>
          <w:p w14:paraId="41C5A231" w14:textId="7E100E1E" w:rsidR="00E443EE" w:rsidRPr="00B327A6" w:rsidRDefault="00E443EE" w:rsidP="00E443EE">
            <w:pPr>
              <w:jc w:val="right"/>
              <w:rPr>
                <w:rFonts w:ascii="Arial" w:hAnsi="Arial" w:cs="Arial"/>
                <w:b/>
              </w:rPr>
            </w:pPr>
          </w:p>
        </w:tc>
      </w:tr>
      <w:tr w:rsidR="00E443EE" w14:paraId="3C2D7F14" w14:textId="77777777" w:rsidTr="009C6362">
        <w:trPr>
          <w:gridAfter w:val="2"/>
          <w:wAfter w:w="4828" w:type="dxa"/>
        </w:trPr>
        <w:tc>
          <w:tcPr>
            <w:tcW w:w="1341" w:type="dxa"/>
            <w:tcBorders>
              <w:top w:val="nil"/>
              <w:left w:val="nil"/>
              <w:bottom w:val="nil"/>
              <w:right w:val="nil"/>
            </w:tcBorders>
          </w:tcPr>
          <w:p w14:paraId="67F9BD9D" w14:textId="7ABAFCC9" w:rsidR="00E443EE" w:rsidRPr="00821488" w:rsidRDefault="00E443EE" w:rsidP="00E443EE">
            <w:pPr>
              <w:rPr>
                <w:rFonts w:ascii="Arial" w:hAnsi="Arial" w:cs="Arial"/>
                <w:b/>
                <w:color w:val="171717" w:themeColor="background2" w:themeShade="1A"/>
              </w:rPr>
            </w:pPr>
          </w:p>
        </w:tc>
        <w:tc>
          <w:tcPr>
            <w:tcW w:w="7062" w:type="dxa"/>
            <w:gridSpan w:val="2"/>
            <w:tcBorders>
              <w:top w:val="nil"/>
              <w:left w:val="nil"/>
              <w:bottom w:val="nil"/>
              <w:right w:val="nil"/>
            </w:tcBorders>
          </w:tcPr>
          <w:p w14:paraId="46D2B05F" w14:textId="5118E161" w:rsidR="00E443EE" w:rsidRPr="001E694E" w:rsidRDefault="00E443EE" w:rsidP="00E443EE">
            <w:pPr>
              <w:rPr>
                <w:rFonts w:ascii="Arial" w:hAnsi="Arial" w:cs="Arial"/>
                <w:color w:val="000000" w:themeColor="text1"/>
              </w:rPr>
            </w:pPr>
          </w:p>
        </w:tc>
        <w:tc>
          <w:tcPr>
            <w:tcW w:w="2514" w:type="dxa"/>
            <w:tcBorders>
              <w:top w:val="nil"/>
              <w:left w:val="nil"/>
              <w:bottom w:val="nil"/>
              <w:right w:val="nil"/>
            </w:tcBorders>
          </w:tcPr>
          <w:p w14:paraId="6E5B35D8" w14:textId="6BB1309D" w:rsidR="00E443EE" w:rsidRPr="004934B4" w:rsidRDefault="00E443EE" w:rsidP="00E443EE">
            <w:pPr>
              <w:jc w:val="right"/>
              <w:rPr>
                <w:rFonts w:ascii="Arial" w:hAnsi="Arial" w:cs="Arial"/>
                <w:b/>
              </w:rPr>
            </w:pPr>
          </w:p>
        </w:tc>
      </w:tr>
      <w:tr w:rsidR="00E443EE" w14:paraId="04DAEB72" w14:textId="77777777" w:rsidTr="009C6362">
        <w:trPr>
          <w:gridAfter w:val="2"/>
          <w:wAfter w:w="4828" w:type="dxa"/>
        </w:trPr>
        <w:tc>
          <w:tcPr>
            <w:tcW w:w="1341" w:type="dxa"/>
            <w:tcBorders>
              <w:top w:val="nil"/>
              <w:left w:val="nil"/>
              <w:bottom w:val="nil"/>
              <w:right w:val="nil"/>
            </w:tcBorders>
          </w:tcPr>
          <w:p w14:paraId="7C39B7D0" w14:textId="77777777" w:rsidR="00E443EE" w:rsidRPr="00821488" w:rsidRDefault="00E443EE" w:rsidP="00E443EE">
            <w:pPr>
              <w:rPr>
                <w:rFonts w:ascii="Arial" w:hAnsi="Arial" w:cs="Arial"/>
                <w:b/>
                <w:color w:val="171717" w:themeColor="background2" w:themeShade="1A"/>
              </w:rPr>
            </w:pPr>
          </w:p>
        </w:tc>
        <w:tc>
          <w:tcPr>
            <w:tcW w:w="7062" w:type="dxa"/>
            <w:gridSpan w:val="2"/>
            <w:tcBorders>
              <w:top w:val="nil"/>
              <w:left w:val="nil"/>
              <w:bottom w:val="nil"/>
              <w:right w:val="nil"/>
            </w:tcBorders>
          </w:tcPr>
          <w:p w14:paraId="3DC828B6" w14:textId="77777777" w:rsidR="00E443EE" w:rsidRDefault="00E443EE" w:rsidP="00E443EE">
            <w:pPr>
              <w:rPr>
                <w:rFonts w:ascii="Arial" w:hAnsi="Arial" w:cs="Arial"/>
                <w:b/>
                <w:color w:val="000000" w:themeColor="text1"/>
              </w:rPr>
            </w:pPr>
            <w:r w:rsidRPr="009C3573">
              <w:rPr>
                <w:rFonts w:ascii="Arial" w:hAnsi="Arial" w:cs="Arial"/>
                <w:b/>
                <w:color w:val="000000" w:themeColor="text1"/>
              </w:rPr>
              <w:t>The Chair reserves the right to schedule additional meetings at short notice, in response to the public health emergency.</w:t>
            </w:r>
          </w:p>
          <w:p w14:paraId="4D4D99E0" w14:textId="77777777" w:rsidR="00E443EE" w:rsidRPr="001E694E" w:rsidRDefault="00E443EE" w:rsidP="00E443EE">
            <w:pPr>
              <w:rPr>
                <w:rFonts w:ascii="Arial" w:hAnsi="Arial" w:cs="Arial"/>
                <w:color w:val="000000" w:themeColor="text1"/>
              </w:rPr>
            </w:pPr>
          </w:p>
        </w:tc>
        <w:tc>
          <w:tcPr>
            <w:tcW w:w="2514" w:type="dxa"/>
            <w:tcBorders>
              <w:top w:val="nil"/>
              <w:left w:val="nil"/>
              <w:bottom w:val="nil"/>
              <w:right w:val="nil"/>
            </w:tcBorders>
          </w:tcPr>
          <w:p w14:paraId="35151532" w14:textId="77777777" w:rsidR="00E443EE" w:rsidRDefault="00E443EE" w:rsidP="00E443EE">
            <w:pPr>
              <w:jc w:val="right"/>
              <w:rPr>
                <w:rFonts w:ascii="Arial" w:hAnsi="Arial" w:cs="Arial"/>
                <w:b/>
              </w:rPr>
            </w:pPr>
          </w:p>
        </w:tc>
      </w:tr>
    </w:tbl>
    <w:p w14:paraId="0C569BA7" w14:textId="77777777" w:rsidR="001948A0" w:rsidRDefault="001948A0" w:rsidP="006448AB">
      <w:pPr>
        <w:spacing w:after="0" w:line="240" w:lineRule="auto"/>
        <w:rPr>
          <w:rFonts w:ascii="Arial" w:hAnsi="Arial" w:cs="Arial"/>
        </w:rPr>
      </w:pPr>
    </w:p>
    <w:sectPr w:rsidR="001948A0" w:rsidSect="001948A0">
      <w:footerReference w:type="default" r:id="rId8"/>
      <w:headerReference w:type="first" r:id="rId9"/>
      <w:footerReference w:type="first" r:id="rId10"/>
      <w:pgSz w:w="11906" w:h="16838"/>
      <w:pgMar w:top="1303" w:right="992" w:bottom="1134"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28D2E" w14:textId="77777777" w:rsidR="00012BB5" w:rsidRDefault="00012BB5" w:rsidP="001948A0">
      <w:pPr>
        <w:spacing w:after="0" w:line="240" w:lineRule="auto"/>
      </w:pPr>
      <w:r>
        <w:separator/>
      </w:r>
    </w:p>
  </w:endnote>
  <w:endnote w:type="continuationSeparator" w:id="0">
    <w:p w14:paraId="4677D984" w14:textId="77777777" w:rsidR="00012BB5" w:rsidRDefault="00012BB5" w:rsidP="001948A0">
      <w:pPr>
        <w:spacing w:after="0" w:line="240" w:lineRule="auto"/>
      </w:pPr>
      <w:r>
        <w:continuationSeparator/>
      </w:r>
    </w:p>
  </w:endnote>
  <w:endnote w:type="continuationNotice" w:id="1">
    <w:p w14:paraId="07001B7A" w14:textId="77777777" w:rsidR="00012BB5" w:rsidRDefault="00012B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247735"/>
      <w:docPartObj>
        <w:docPartGallery w:val="Page Numbers (Bottom of Page)"/>
        <w:docPartUnique/>
      </w:docPartObj>
    </w:sdtPr>
    <w:sdtEndPr/>
    <w:sdtContent>
      <w:sdt>
        <w:sdtPr>
          <w:id w:val="-1769616900"/>
          <w:docPartObj>
            <w:docPartGallery w:val="Page Numbers (Top of Page)"/>
            <w:docPartUnique/>
          </w:docPartObj>
        </w:sdtPr>
        <w:sdtEndPr/>
        <w:sdtContent>
          <w:p w14:paraId="0F784455" w14:textId="77777777" w:rsidR="00C54D47" w:rsidRDefault="00C54D47">
            <w:pPr>
              <w:pStyle w:val="Footer"/>
              <w:jc w:val="right"/>
            </w:pPr>
            <w:r w:rsidRPr="003224A8">
              <w:rPr>
                <w:rFonts w:ascii="Arial" w:hAnsi="Arial" w:cs="Arial"/>
                <w:sz w:val="18"/>
                <w:szCs w:val="18"/>
              </w:rPr>
              <w:t xml:space="preserve">Page </w:t>
            </w:r>
            <w:r w:rsidRPr="003224A8">
              <w:rPr>
                <w:rFonts w:ascii="Arial" w:hAnsi="Arial" w:cs="Arial"/>
                <w:b/>
                <w:bCs/>
                <w:sz w:val="18"/>
                <w:szCs w:val="18"/>
              </w:rPr>
              <w:fldChar w:fldCharType="begin"/>
            </w:r>
            <w:r w:rsidRPr="003224A8">
              <w:rPr>
                <w:rFonts w:ascii="Arial" w:hAnsi="Arial" w:cs="Arial"/>
                <w:b/>
                <w:bCs/>
                <w:sz w:val="18"/>
                <w:szCs w:val="18"/>
              </w:rPr>
              <w:instrText xml:space="preserve"> PAGE </w:instrText>
            </w:r>
            <w:r w:rsidRPr="003224A8">
              <w:rPr>
                <w:rFonts w:ascii="Arial" w:hAnsi="Arial" w:cs="Arial"/>
                <w:b/>
                <w:bCs/>
                <w:sz w:val="18"/>
                <w:szCs w:val="18"/>
              </w:rPr>
              <w:fldChar w:fldCharType="separate"/>
            </w:r>
            <w:r>
              <w:rPr>
                <w:rFonts w:ascii="Arial" w:hAnsi="Arial" w:cs="Arial"/>
                <w:b/>
                <w:bCs/>
                <w:noProof/>
                <w:sz w:val="18"/>
                <w:szCs w:val="18"/>
              </w:rPr>
              <w:t>2</w:t>
            </w:r>
            <w:r w:rsidRPr="003224A8">
              <w:rPr>
                <w:rFonts w:ascii="Arial" w:hAnsi="Arial" w:cs="Arial"/>
                <w:b/>
                <w:bCs/>
                <w:sz w:val="18"/>
                <w:szCs w:val="18"/>
              </w:rPr>
              <w:fldChar w:fldCharType="end"/>
            </w:r>
            <w:r w:rsidRPr="003224A8">
              <w:rPr>
                <w:rFonts w:ascii="Arial" w:hAnsi="Arial" w:cs="Arial"/>
                <w:sz w:val="18"/>
                <w:szCs w:val="18"/>
              </w:rPr>
              <w:t xml:space="preserve"> of </w:t>
            </w:r>
            <w:r w:rsidRPr="003224A8">
              <w:rPr>
                <w:rFonts w:ascii="Arial" w:hAnsi="Arial" w:cs="Arial"/>
                <w:b/>
                <w:bCs/>
                <w:sz w:val="18"/>
                <w:szCs w:val="18"/>
              </w:rPr>
              <w:fldChar w:fldCharType="begin"/>
            </w:r>
            <w:r w:rsidRPr="003224A8">
              <w:rPr>
                <w:rFonts w:ascii="Arial" w:hAnsi="Arial" w:cs="Arial"/>
                <w:b/>
                <w:bCs/>
                <w:sz w:val="18"/>
                <w:szCs w:val="18"/>
              </w:rPr>
              <w:instrText xml:space="preserve"> NUMPAGES  </w:instrText>
            </w:r>
            <w:r w:rsidRPr="003224A8">
              <w:rPr>
                <w:rFonts w:ascii="Arial" w:hAnsi="Arial" w:cs="Arial"/>
                <w:b/>
                <w:bCs/>
                <w:sz w:val="18"/>
                <w:szCs w:val="18"/>
              </w:rPr>
              <w:fldChar w:fldCharType="separate"/>
            </w:r>
            <w:r>
              <w:rPr>
                <w:rFonts w:ascii="Arial" w:hAnsi="Arial" w:cs="Arial"/>
                <w:b/>
                <w:bCs/>
                <w:noProof/>
                <w:sz w:val="18"/>
                <w:szCs w:val="18"/>
              </w:rPr>
              <w:t>10</w:t>
            </w:r>
            <w:r w:rsidRPr="003224A8">
              <w:rPr>
                <w:rFonts w:ascii="Arial" w:hAnsi="Arial" w:cs="Arial"/>
                <w:b/>
                <w:bCs/>
                <w:sz w:val="18"/>
                <w:szCs w:val="18"/>
              </w:rPr>
              <w:fldChar w:fldCharType="end"/>
            </w:r>
          </w:p>
        </w:sdtContent>
      </w:sdt>
    </w:sdtContent>
  </w:sdt>
  <w:p w14:paraId="13E21D04" w14:textId="77777777" w:rsidR="00C54D47" w:rsidRDefault="00C54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227D5" w14:textId="7A845836" w:rsidR="00C54D47" w:rsidRPr="009C3FB0" w:rsidRDefault="00C54D47" w:rsidP="009C3FB0">
    <w:pPr>
      <w:pStyle w:val="Footer"/>
      <w:tabs>
        <w:tab w:val="clear" w:pos="9026"/>
      </w:tabs>
      <w:rPr>
        <w:sz w:val="18"/>
        <w:szCs w:val="18"/>
      </w:rPr>
    </w:pPr>
    <w:r w:rsidRPr="009C3FB0">
      <w:rPr>
        <w:sz w:val="18"/>
        <w:szCs w:val="18"/>
      </w:rPr>
      <w:fldChar w:fldCharType="begin"/>
    </w:r>
    <w:r w:rsidRPr="009C3FB0">
      <w:rPr>
        <w:sz w:val="18"/>
        <w:szCs w:val="18"/>
      </w:rPr>
      <w:instrText xml:space="preserve"> FILENAME  \p  \* MERGEFORMAT </w:instrText>
    </w:r>
    <w:r w:rsidRPr="009C3FB0">
      <w:rPr>
        <w:sz w:val="18"/>
        <w:szCs w:val="18"/>
      </w:rPr>
      <w:fldChar w:fldCharType="separate"/>
    </w:r>
    <w:r w:rsidR="00E5650B">
      <w:rPr>
        <w:noProof/>
        <w:sz w:val="18"/>
        <w:szCs w:val="18"/>
      </w:rPr>
      <w:t>L:\Committees\University Teaching and Learning Committee (UTLC)\2021-22\Minutes\03 26 January 2022\UTLC_2022_01_26_M.docx</w:t>
    </w:r>
    <w:r w:rsidRPr="009C3FB0">
      <w:rPr>
        <w:sz w:val="18"/>
        <w:szCs w:val="18"/>
      </w:rPr>
      <w:fldChar w:fldCharType="end"/>
    </w:r>
    <w:r>
      <w:rPr>
        <w:sz w:val="18"/>
        <w:szCs w:val="18"/>
      </w:rPr>
      <w:tab/>
    </w:r>
    <w:r>
      <w:rPr>
        <w:sz w:val="18"/>
        <w:szCs w:val="18"/>
      </w:rPr>
      <w:tab/>
    </w:r>
    <w:r>
      <w:rPr>
        <w:sz w:val="18"/>
        <w:szCs w:val="18"/>
      </w:rPr>
      <w:tab/>
    </w:r>
    <w:r>
      <w:rPr>
        <w:sz w:val="18"/>
        <w:szCs w:val="18"/>
      </w:rPr>
      <w:tab/>
      <w:t xml:space="preserve">Page </w:t>
    </w:r>
    <w:r w:rsidRPr="009C3FB0">
      <w:rPr>
        <w:sz w:val="18"/>
        <w:szCs w:val="18"/>
      </w:rPr>
      <w:fldChar w:fldCharType="begin"/>
    </w:r>
    <w:r w:rsidRPr="009C3FB0">
      <w:rPr>
        <w:sz w:val="18"/>
        <w:szCs w:val="18"/>
      </w:rPr>
      <w:instrText xml:space="preserve"> PAGE   \* MERGEFORMAT </w:instrText>
    </w:r>
    <w:r w:rsidRPr="009C3FB0">
      <w:rPr>
        <w:sz w:val="18"/>
        <w:szCs w:val="18"/>
      </w:rPr>
      <w:fldChar w:fldCharType="separate"/>
    </w:r>
    <w:r>
      <w:rPr>
        <w:noProof/>
        <w:sz w:val="18"/>
        <w:szCs w:val="18"/>
      </w:rPr>
      <w:t>1</w:t>
    </w:r>
    <w:r w:rsidRPr="009C3FB0">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A7894" w14:textId="77777777" w:rsidR="00012BB5" w:rsidRDefault="00012BB5" w:rsidP="001948A0">
      <w:pPr>
        <w:spacing w:after="0" w:line="240" w:lineRule="auto"/>
      </w:pPr>
      <w:r>
        <w:separator/>
      </w:r>
    </w:p>
  </w:footnote>
  <w:footnote w:type="continuationSeparator" w:id="0">
    <w:p w14:paraId="088AB31B" w14:textId="77777777" w:rsidR="00012BB5" w:rsidRDefault="00012BB5" w:rsidP="001948A0">
      <w:pPr>
        <w:spacing w:after="0" w:line="240" w:lineRule="auto"/>
      </w:pPr>
      <w:r>
        <w:continuationSeparator/>
      </w:r>
    </w:p>
  </w:footnote>
  <w:footnote w:type="continuationNotice" w:id="1">
    <w:p w14:paraId="16077F83" w14:textId="77777777" w:rsidR="00012BB5" w:rsidRDefault="00012B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BE0A" w14:textId="040D1AB2" w:rsidR="00C54D47" w:rsidRDefault="00C54D47" w:rsidP="0040213F">
    <w:pPr>
      <w:pStyle w:val="Header"/>
      <w:spacing w:after="120"/>
      <w:jc w:val="right"/>
      <w:rPr>
        <w:rFonts w:ascii="Arial" w:hAnsi="Arial" w:cs="Arial"/>
        <w:b/>
        <w:color w:val="1F4E79" w:themeColor="accent1" w:themeShade="80"/>
        <w:sz w:val="24"/>
        <w:szCs w:val="24"/>
      </w:rPr>
    </w:pPr>
    <w:r w:rsidRPr="00420F63">
      <w:rPr>
        <w:rFonts w:ascii="Arial" w:hAnsi="Arial" w:cs="Arial"/>
        <w:b/>
        <w:noProof/>
        <w:sz w:val="24"/>
        <w:szCs w:val="24"/>
        <w:lang w:eastAsia="en-GB"/>
      </w:rPr>
      <w:drawing>
        <wp:anchor distT="0" distB="0" distL="114300" distR="114300" simplePos="0" relativeHeight="251657216" behindDoc="0" locked="0" layoutInCell="1" allowOverlap="1" wp14:anchorId="746B4068" wp14:editId="5192D2C3">
          <wp:simplePos x="0" y="0"/>
          <wp:positionH relativeFrom="margin">
            <wp:posOffset>381</wp:posOffset>
          </wp:positionH>
          <wp:positionV relativeFrom="margin">
            <wp:posOffset>-683895</wp:posOffset>
          </wp:positionV>
          <wp:extent cx="1504950" cy="684068"/>
          <wp:effectExtent l="0" t="0" r="0" b="190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H FINAL LOGO 2018 -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684068"/>
                  </a:xfrm>
                  <a:prstGeom prst="rect">
                    <a:avLst/>
                  </a:prstGeom>
                </pic:spPr>
              </pic:pic>
            </a:graphicData>
          </a:graphic>
        </wp:anchor>
      </w:drawing>
    </w:r>
    <w:r w:rsidR="00EC7758">
      <w:rPr>
        <w:rFonts w:ascii="Arial" w:hAnsi="Arial" w:cs="Arial"/>
        <w:b/>
        <w:bCs/>
        <w:color w:val="1F4E79" w:themeColor="accent1" w:themeShade="80"/>
        <w:sz w:val="24"/>
        <w:szCs w:val="24"/>
      </w:rPr>
      <w:t>UTLC</w:t>
    </w:r>
    <w:r w:rsidR="65D4E711" w:rsidRPr="05E7BDDB">
      <w:rPr>
        <w:rFonts w:ascii="Arial" w:hAnsi="Arial" w:cs="Arial"/>
        <w:b/>
        <w:bCs/>
        <w:color w:val="1F4E79" w:themeColor="accent1" w:themeShade="80"/>
        <w:sz w:val="24"/>
        <w:szCs w:val="24"/>
      </w:rPr>
      <w:t>_</w:t>
    </w:r>
    <w:r w:rsidR="00EC7758">
      <w:rPr>
        <w:rFonts w:ascii="Arial" w:hAnsi="Arial" w:cs="Arial"/>
        <w:b/>
        <w:bCs/>
        <w:color w:val="1F4E79" w:themeColor="accent1" w:themeShade="80"/>
        <w:sz w:val="24"/>
        <w:szCs w:val="24"/>
      </w:rPr>
      <w:t>2021</w:t>
    </w:r>
    <w:r w:rsidR="65D4E711" w:rsidRPr="05E7BDDB">
      <w:rPr>
        <w:rFonts w:ascii="Arial" w:hAnsi="Arial" w:cs="Arial"/>
        <w:b/>
        <w:bCs/>
        <w:color w:val="1F4E79" w:themeColor="accent1" w:themeShade="80"/>
        <w:sz w:val="24"/>
        <w:szCs w:val="24"/>
      </w:rPr>
      <w:t>_</w:t>
    </w:r>
    <w:r w:rsidR="00EC7758">
      <w:rPr>
        <w:rFonts w:ascii="Arial" w:hAnsi="Arial" w:cs="Arial"/>
        <w:b/>
        <w:bCs/>
        <w:color w:val="1F4E79" w:themeColor="accent1" w:themeShade="80"/>
        <w:sz w:val="24"/>
        <w:szCs w:val="24"/>
      </w:rPr>
      <w:t>05</w:t>
    </w:r>
    <w:r w:rsidR="65D4E711" w:rsidRPr="05E7BDDB">
      <w:rPr>
        <w:rFonts w:ascii="Arial" w:hAnsi="Arial" w:cs="Arial"/>
        <w:b/>
        <w:bCs/>
        <w:color w:val="1F4E79" w:themeColor="accent1" w:themeShade="80"/>
        <w:sz w:val="24"/>
        <w:szCs w:val="24"/>
      </w:rPr>
      <w:t>_</w:t>
    </w:r>
    <w:r w:rsidR="00EC7758">
      <w:rPr>
        <w:rFonts w:ascii="Arial" w:hAnsi="Arial" w:cs="Arial"/>
        <w:b/>
        <w:bCs/>
        <w:color w:val="1F4E79" w:themeColor="accent1" w:themeShade="80"/>
        <w:sz w:val="24"/>
        <w:szCs w:val="24"/>
      </w:rPr>
      <w:t>19</w:t>
    </w:r>
    <w:r w:rsidR="65D4E711" w:rsidRPr="05E7BDDB">
      <w:rPr>
        <w:rFonts w:ascii="Arial" w:hAnsi="Arial" w:cs="Arial"/>
        <w:b/>
        <w:bCs/>
        <w:color w:val="1F4E79" w:themeColor="accent1" w:themeShade="80"/>
        <w:sz w:val="24"/>
        <w:szCs w:val="24"/>
      </w:rPr>
      <w:t>_M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C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601617"/>
    <w:multiLevelType w:val="hybridMultilevel"/>
    <w:tmpl w:val="5B9CDCE6"/>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E060F"/>
    <w:multiLevelType w:val="hybridMultilevel"/>
    <w:tmpl w:val="5CB88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87A08"/>
    <w:multiLevelType w:val="hybridMultilevel"/>
    <w:tmpl w:val="B4B06AB8"/>
    <w:lvl w:ilvl="0" w:tplc="064AAD4C">
      <w:start w:val="9"/>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E20932"/>
    <w:multiLevelType w:val="hybridMultilevel"/>
    <w:tmpl w:val="E334E8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7B007E"/>
    <w:multiLevelType w:val="hybridMultilevel"/>
    <w:tmpl w:val="236A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A0441E"/>
    <w:multiLevelType w:val="hybridMultilevel"/>
    <w:tmpl w:val="030C1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CF102D"/>
    <w:multiLevelType w:val="hybridMultilevel"/>
    <w:tmpl w:val="91AAB6F0"/>
    <w:lvl w:ilvl="0" w:tplc="064AAD4C">
      <w:start w:val="9"/>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4A12792"/>
    <w:multiLevelType w:val="hybridMultilevel"/>
    <w:tmpl w:val="6FDE0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BB6FAA"/>
    <w:multiLevelType w:val="hybridMultilevel"/>
    <w:tmpl w:val="19C03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410C2"/>
    <w:multiLevelType w:val="hybridMultilevel"/>
    <w:tmpl w:val="7298A886"/>
    <w:lvl w:ilvl="0" w:tplc="C114AE7C">
      <w:start w:val="2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A82370"/>
    <w:multiLevelType w:val="hybridMultilevel"/>
    <w:tmpl w:val="1E8E6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115B48"/>
    <w:multiLevelType w:val="hybridMultilevel"/>
    <w:tmpl w:val="281C1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F04D98"/>
    <w:multiLevelType w:val="hybridMultilevel"/>
    <w:tmpl w:val="117E8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371456"/>
    <w:multiLevelType w:val="hybridMultilevel"/>
    <w:tmpl w:val="AEEE7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1D6EE4"/>
    <w:multiLevelType w:val="multilevel"/>
    <w:tmpl w:val="C68A516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CF040D2"/>
    <w:multiLevelType w:val="hybridMultilevel"/>
    <w:tmpl w:val="D2B4D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60016B"/>
    <w:multiLevelType w:val="hybridMultilevel"/>
    <w:tmpl w:val="3408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3F4793"/>
    <w:multiLevelType w:val="hybridMultilevel"/>
    <w:tmpl w:val="232CA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14729"/>
    <w:multiLevelType w:val="hybridMultilevel"/>
    <w:tmpl w:val="6A8AC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1E7335"/>
    <w:multiLevelType w:val="hybridMultilevel"/>
    <w:tmpl w:val="19A40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FB2334"/>
    <w:multiLevelType w:val="hybridMultilevel"/>
    <w:tmpl w:val="93A4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081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D73A58"/>
    <w:multiLevelType w:val="hybridMultilevel"/>
    <w:tmpl w:val="EBD27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8F5C93"/>
    <w:multiLevelType w:val="hybridMultilevel"/>
    <w:tmpl w:val="374E0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123856"/>
    <w:multiLevelType w:val="hybridMultilevel"/>
    <w:tmpl w:val="0D7CB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3E61ABA"/>
    <w:multiLevelType w:val="hybridMultilevel"/>
    <w:tmpl w:val="126C0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9660FC"/>
    <w:multiLevelType w:val="hybridMultilevel"/>
    <w:tmpl w:val="F510E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1878D0"/>
    <w:multiLevelType w:val="hybridMultilevel"/>
    <w:tmpl w:val="559EF07C"/>
    <w:lvl w:ilvl="0" w:tplc="446AFB7A">
      <w:start w:val="1"/>
      <w:numFmt w:val="decimal"/>
      <w:lvlText w:val="%1."/>
      <w:lvlJc w:val="left"/>
      <w:pPr>
        <w:ind w:left="360" w:hanging="360"/>
      </w:pPr>
      <w:rPr>
        <w:rFonts w:hint="default"/>
        <w:b/>
        <w:color w:val="171717" w:themeColor="background2" w:themeShade="1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6AB5B35"/>
    <w:multiLevelType w:val="hybridMultilevel"/>
    <w:tmpl w:val="AA46C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8D44C2"/>
    <w:multiLevelType w:val="hybridMultilevel"/>
    <w:tmpl w:val="2AE2A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1316E9"/>
    <w:multiLevelType w:val="hybridMultilevel"/>
    <w:tmpl w:val="4718C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802E8C"/>
    <w:multiLevelType w:val="hybridMultilevel"/>
    <w:tmpl w:val="BFB4F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84804D0"/>
    <w:multiLevelType w:val="hybridMultilevel"/>
    <w:tmpl w:val="A9906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AD271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B290011"/>
    <w:multiLevelType w:val="hybridMultilevel"/>
    <w:tmpl w:val="80D871A2"/>
    <w:lvl w:ilvl="0" w:tplc="064AAD4C">
      <w:start w:val="9"/>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5021AF"/>
    <w:multiLevelType w:val="hybridMultilevel"/>
    <w:tmpl w:val="22FA2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09399C"/>
    <w:multiLevelType w:val="hybridMultilevel"/>
    <w:tmpl w:val="D86073FE"/>
    <w:lvl w:ilvl="0" w:tplc="E53A601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0161C9"/>
    <w:multiLevelType w:val="hybridMultilevel"/>
    <w:tmpl w:val="6C78B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2126DD"/>
    <w:multiLevelType w:val="hybridMultilevel"/>
    <w:tmpl w:val="6C38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3A33E9"/>
    <w:multiLevelType w:val="hybridMultilevel"/>
    <w:tmpl w:val="4CF4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635CE1"/>
    <w:multiLevelType w:val="hybridMultilevel"/>
    <w:tmpl w:val="CFD6D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BD6361"/>
    <w:multiLevelType w:val="hybridMultilevel"/>
    <w:tmpl w:val="BA0AC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FD34E2"/>
    <w:multiLevelType w:val="hybridMultilevel"/>
    <w:tmpl w:val="1E44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404031"/>
    <w:multiLevelType w:val="hybridMultilevel"/>
    <w:tmpl w:val="94261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412887"/>
    <w:multiLevelType w:val="hybridMultilevel"/>
    <w:tmpl w:val="1724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BC3FDA"/>
    <w:multiLevelType w:val="hybridMultilevel"/>
    <w:tmpl w:val="9F60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D56ED6"/>
    <w:multiLevelType w:val="hybridMultilevel"/>
    <w:tmpl w:val="9D346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AE037B"/>
    <w:multiLevelType w:val="hybridMultilevel"/>
    <w:tmpl w:val="87E8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4"/>
  </w:num>
  <w:num w:numId="3">
    <w:abstractNumId w:val="0"/>
  </w:num>
  <w:num w:numId="4">
    <w:abstractNumId w:val="22"/>
  </w:num>
  <w:num w:numId="5">
    <w:abstractNumId w:val="37"/>
  </w:num>
  <w:num w:numId="6">
    <w:abstractNumId w:val="28"/>
  </w:num>
  <w:num w:numId="7">
    <w:abstractNumId w:val="24"/>
  </w:num>
  <w:num w:numId="8">
    <w:abstractNumId w:val="40"/>
  </w:num>
  <w:num w:numId="9">
    <w:abstractNumId w:val="36"/>
  </w:num>
  <w:num w:numId="10">
    <w:abstractNumId w:val="5"/>
  </w:num>
  <w:num w:numId="11">
    <w:abstractNumId w:val="18"/>
  </w:num>
  <w:num w:numId="12">
    <w:abstractNumId w:val="46"/>
  </w:num>
  <w:num w:numId="13">
    <w:abstractNumId w:val="44"/>
  </w:num>
  <w:num w:numId="14">
    <w:abstractNumId w:val="17"/>
  </w:num>
  <w:num w:numId="15">
    <w:abstractNumId w:val="30"/>
  </w:num>
  <w:num w:numId="16">
    <w:abstractNumId w:val="19"/>
  </w:num>
  <w:num w:numId="17">
    <w:abstractNumId w:val="41"/>
  </w:num>
  <w:num w:numId="18">
    <w:abstractNumId w:val="32"/>
  </w:num>
  <w:num w:numId="19">
    <w:abstractNumId w:val="3"/>
  </w:num>
  <w:num w:numId="20">
    <w:abstractNumId w:val="27"/>
  </w:num>
  <w:num w:numId="21">
    <w:abstractNumId w:val="7"/>
  </w:num>
  <w:num w:numId="22">
    <w:abstractNumId w:val="35"/>
  </w:num>
  <w:num w:numId="23">
    <w:abstractNumId w:val="16"/>
  </w:num>
  <w:num w:numId="24">
    <w:abstractNumId w:val="21"/>
  </w:num>
  <w:num w:numId="25">
    <w:abstractNumId w:val="39"/>
  </w:num>
  <w:num w:numId="26">
    <w:abstractNumId w:val="20"/>
  </w:num>
  <w:num w:numId="27">
    <w:abstractNumId w:val="15"/>
  </w:num>
  <w:num w:numId="28">
    <w:abstractNumId w:val="26"/>
  </w:num>
  <w:num w:numId="29">
    <w:abstractNumId w:val="31"/>
  </w:num>
  <w:num w:numId="30">
    <w:abstractNumId w:val="45"/>
  </w:num>
  <w:num w:numId="31">
    <w:abstractNumId w:val="13"/>
  </w:num>
  <w:num w:numId="32">
    <w:abstractNumId w:val="14"/>
  </w:num>
  <w:num w:numId="33">
    <w:abstractNumId w:val="48"/>
  </w:num>
  <w:num w:numId="34">
    <w:abstractNumId w:val="38"/>
  </w:num>
  <w:num w:numId="35">
    <w:abstractNumId w:val="33"/>
  </w:num>
  <w:num w:numId="36">
    <w:abstractNumId w:val="47"/>
  </w:num>
  <w:num w:numId="37">
    <w:abstractNumId w:val="1"/>
  </w:num>
  <w:num w:numId="38">
    <w:abstractNumId w:val="11"/>
  </w:num>
  <w:num w:numId="39">
    <w:abstractNumId w:val="8"/>
  </w:num>
  <w:num w:numId="40">
    <w:abstractNumId w:val="23"/>
  </w:num>
  <w:num w:numId="41">
    <w:abstractNumId w:val="29"/>
  </w:num>
  <w:num w:numId="42">
    <w:abstractNumId w:val="2"/>
  </w:num>
  <w:num w:numId="43">
    <w:abstractNumId w:val="9"/>
  </w:num>
  <w:num w:numId="44">
    <w:abstractNumId w:val="43"/>
  </w:num>
  <w:num w:numId="45">
    <w:abstractNumId w:val="25"/>
  </w:num>
  <w:num w:numId="46">
    <w:abstractNumId w:val="10"/>
  </w:num>
  <w:num w:numId="47">
    <w:abstractNumId w:val="6"/>
  </w:num>
  <w:num w:numId="48">
    <w:abstractNumId w:val="12"/>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A0"/>
    <w:rsid w:val="00000786"/>
    <w:rsid w:val="0000154A"/>
    <w:rsid w:val="00001A9A"/>
    <w:rsid w:val="00001B63"/>
    <w:rsid w:val="00002F14"/>
    <w:rsid w:val="00004EB2"/>
    <w:rsid w:val="00005BAF"/>
    <w:rsid w:val="00007298"/>
    <w:rsid w:val="00011C51"/>
    <w:rsid w:val="00012BB5"/>
    <w:rsid w:val="00013EA1"/>
    <w:rsid w:val="00016C68"/>
    <w:rsid w:val="00017CAE"/>
    <w:rsid w:val="00021C98"/>
    <w:rsid w:val="00023C23"/>
    <w:rsid w:val="00023D2A"/>
    <w:rsid w:val="00023DB6"/>
    <w:rsid w:val="000244B2"/>
    <w:rsid w:val="000264E1"/>
    <w:rsid w:val="00026F92"/>
    <w:rsid w:val="0003021C"/>
    <w:rsid w:val="000309A8"/>
    <w:rsid w:val="0003184C"/>
    <w:rsid w:val="00032CE2"/>
    <w:rsid w:val="00033691"/>
    <w:rsid w:val="00034C32"/>
    <w:rsid w:val="00034FCB"/>
    <w:rsid w:val="00036061"/>
    <w:rsid w:val="0004056D"/>
    <w:rsid w:val="000407F5"/>
    <w:rsid w:val="00043B72"/>
    <w:rsid w:val="00043FAB"/>
    <w:rsid w:val="00044A92"/>
    <w:rsid w:val="00044CEC"/>
    <w:rsid w:val="00045DC3"/>
    <w:rsid w:val="00046FA6"/>
    <w:rsid w:val="00051992"/>
    <w:rsid w:val="00052390"/>
    <w:rsid w:val="00053C48"/>
    <w:rsid w:val="00054A0E"/>
    <w:rsid w:val="0005701E"/>
    <w:rsid w:val="00057A3C"/>
    <w:rsid w:val="00057B40"/>
    <w:rsid w:val="00061886"/>
    <w:rsid w:val="00062BE3"/>
    <w:rsid w:val="00063D0F"/>
    <w:rsid w:val="00063F53"/>
    <w:rsid w:val="0006490E"/>
    <w:rsid w:val="00064BB3"/>
    <w:rsid w:val="000671E4"/>
    <w:rsid w:val="0006721C"/>
    <w:rsid w:val="00071BCE"/>
    <w:rsid w:val="00073EBF"/>
    <w:rsid w:val="00077316"/>
    <w:rsid w:val="00077B46"/>
    <w:rsid w:val="00077C7E"/>
    <w:rsid w:val="00081C4A"/>
    <w:rsid w:val="00081E92"/>
    <w:rsid w:val="0008560B"/>
    <w:rsid w:val="00095CFB"/>
    <w:rsid w:val="000976F8"/>
    <w:rsid w:val="000A059C"/>
    <w:rsid w:val="000A30E3"/>
    <w:rsid w:val="000A3407"/>
    <w:rsid w:val="000A4AF6"/>
    <w:rsid w:val="000A6146"/>
    <w:rsid w:val="000A6A74"/>
    <w:rsid w:val="000B0E5B"/>
    <w:rsid w:val="000B3659"/>
    <w:rsid w:val="000B43A1"/>
    <w:rsid w:val="000B5BEA"/>
    <w:rsid w:val="000B6925"/>
    <w:rsid w:val="000B743F"/>
    <w:rsid w:val="000B7E10"/>
    <w:rsid w:val="000C2682"/>
    <w:rsid w:val="000C3B89"/>
    <w:rsid w:val="000C5655"/>
    <w:rsid w:val="000C63A1"/>
    <w:rsid w:val="000D0053"/>
    <w:rsid w:val="000D0CAC"/>
    <w:rsid w:val="000D0CE2"/>
    <w:rsid w:val="000D0E55"/>
    <w:rsid w:val="000D2A82"/>
    <w:rsid w:val="000D4DD5"/>
    <w:rsid w:val="000D644D"/>
    <w:rsid w:val="000D717D"/>
    <w:rsid w:val="000E0200"/>
    <w:rsid w:val="000E072A"/>
    <w:rsid w:val="000E39EC"/>
    <w:rsid w:val="000E7154"/>
    <w:rsid w:val="000E73A5"/>
    <w:rsid w:val="000F1916"/>
    <w:rsid w:val="000F22DD"/>
    <w:rsid w:val="000F3787"/>
    <w:rsid w:val="000F51BE"/>
    <w:rsid w:val="000F542C"/>
    <w:rsid w:val="000F5956"/>
    <w:rsid w:val="000F6672"/>
    <w:rsid w:val="000F6A84"/>
    <w:rsid w:val="000F6DBF"/>
    <w:rsid w:val="00102AFD"/>
    <w:rsid w:val="00102CA6"/>
    <w:rsid w:val="00103A3D"/>
    <w:rsid w:val="00104084"/>
    <w:rsid w:val="001077CC"/>
    <w:rsid w:val="001125D9"/>
    <w:rsid w:val="00113F9E"/>
    <w:rsid w:val="001142E8"/>
    <w:rsid w:val="001153C1"/>
    <w:rsid w:val="001160D9"/>
    <w:rsid w:val="0011783E"/>
    <w:rsid w:val="001213A0"/>
    <w:rsid w:val="00124025"/>
    <w:rsid w:val="00124B31"/>
    <w:rsid w:val="00126F37"/>
    <w:rsid w:val="00130050"/>
    <w:rsid w:val="00131D4F"/>
    <w:rsid w:val="0013243A"/>
    <w:rsid w:val="001333BE"/>
    <w:rsid w:val="0013448A"/>
    <w:rsid w:val="00135F3F"/>
    <w:rsid w:val="001412E1"/>
    <w:rsid w:val="00142147"/>
    <w:rsid w:val="0014300D"/>
    <w:rsid w:val="001440FC"/>
    <w:rsid w:val="00144EFC"/>
    <w:rsid w:val="00146143"/>
    <w:rsid w:val="0015173C"/>
    <w:rsid w:val="00152184"/>
    <w:rsid w:val="001525E2"/>
    <w:rsid w:val="00152782"/>
    <w:rsid w:val="00152B3F"/>
    <w:rsid w:val="00154A04"/>
    <w:rsid w:val="00157280"/>
    <w:rsid w:val="001573AB"/>
    <w:rsid w:val="0015768B"/>
    <w:rsid w:val="0016276B"/>
    <w:rsid w:val="001627B2"/>
    <w:rsid w:val="00163535"/>
    <w:rsid w:val="001705D4"/>
    <w:rsid w:val="00172637"/>
    <w:rsid w:val="00172B1D"/>
    <w:rsid w:val="00173671"/>
    <w:rsid w:val="00180DFC"/>
    <w:rsid w:val="00182B0A"/>
    <w:rsid w:val="00182F50"/>
    <w:rsid w:val="00183930"/>
    <w:rsid w:val="001840BE"/>
    <w:rsid w:val="001846F8"/>
    <w:rsid w:val="00184BBE"/>
    <w:rsid w:val="00185FFE"/>
    <w:rsid w:val="00190D77"/>
    <w:rsid w:val="00191ADC"/>
    <w:rsid w:val="001930FA"/>
    <w:rsid w:val="001933E1"/>
    <w:rsid w:val="001948A0"/>
    <w:rsid w:val="00196835"/>
    <w:rsid w:val="001A0578"/>
    <w:rsid w:val="001A250C"/>
    <w:rsid w:val="001A296A"/>
    <w:rsid w:val="001A39A6"/>
    <w:rsid w:val="001A5772"/>
    <w:rsid w:val="001A5A1F"/>
    <w:rsid w:val="001A640D"/>
    <w:rsid w:val="001B06DA"/>
    <w:rsid w:val="001B115D"/>
    <w:rsid w:val="001B33AA"/>
    <w:rsid w:val="001B4268"/>
    <w:rsid w:val="001B6047"/>
    <w:rsid w:val="001B7D87"/>
    <w:rsid w:val="001C0A4A"/>
    <w:rsid w:val="001C24D5"/>
    <w:rsid w:val="001C45A1"/>
    <w:rsid w:val="001C6FCD"/>
    <w:rsid w:val="001C7002"/>
    <w:rsid w:val="001C7092"/>
    <w:rsid w:val="001D0EC0"/>
    <w:rsid w:val="001D30EA"/>
    <w:rsid w:val="001D40BB"/>
    <w:rsid w:val="001D6AB8"/>
    <w:rsid w:val="001D6FF7"/>
    <w:rsid w:val="001D712D"/>
    <w:rsid w:val="001E13B1"/>
    <w:rsid w:val="001E2367"/>
    <w:rsid w:val="001E396F"/>
    <w:rsid w:val="001E694E"/>
    <w:rsid w:val="001F0055"/>
    <w:rsid w:val="001F4FC3"/>
    <w:rsid w:val="001F69F0"/>
    <w:rsid w:val="001F6D8D"/>
    <w:rsid w:val="00201C99"/>
    <w:rsid w:val="0020210D"/>
    <w:rsid w:val="002021E8"/>
    <w:rsid w:val="00205806"/>
    <w:rsid w:val="002104CA"/>
    <w:rsid w:val="00210D0F"/>
    <w:rsid w:val="00212018"/>
    <w:rsid w:val="002165CD"/>
    <w:rsid w:val="00220F87"/>
    <w:rsid w:val="00221E04"/>
    <w:rsid w:val="00222797"/>
    <w:rsid w:val="00223216"/>
    <w:rsid w:val="00225485"/>
    <w:rsid w:val="00231103"/>
    <w:rsid w:val="00232FB8"/>
    <w:rsid w:val="002333D5"/>
    <w:rsid w:val="00234B32"/>
    <w:rsid w:val="00234E34"/>
    <w:rsid w:val="00236595"/>
    <w:rsid w:val="002404D7"/>
    <w:rsid w:val="00240C67"/>
    <w:rsid w:val="0024189E"/>
    <w:rsid w:val="0024196F"/>
    <w:rsid w:val="00241D5D"/>
    <w:rsid w:val="00247CA1"/>
    <w:rsid w:val="00251041"/>
    <w:rsid w:val="00251A92"/>
    <w:rsid w:val="00252B76"/>
    <w:rsid w:val="00256974"/>
    <w:rsid w:val="002570E9"/>
    <w:rsid w:val="00260023"/>
    <w:rsid w:val="0026188B"/>
    <w:rsid w:val="0026206D"/>
    <w:rsid w:val="002632E1"/>
    <w:rsid w:val="0026405D"/>
    <w:rsid w:val="00265CF3"/>
    <w:rsid w:val="00266B8D"/>
    <w:rsid w:val="00266E42"/>
    <w:rsid w:val="00266E98"/>
    <w:rsid w:val="002673EB"/>
    <w:rsid w:val="0027264C"/>
    <w:rsid w:val="00272B9A"/>
    <w:rsid w:val="00272BD3"/>
    <w:rsid w:val="00273D3D"/>
    <w:rsid w:val="002742E8"/>
    <w:rsid w:val="00275146"/>
    <w:rsid w:val="00276189"/>
    <w:rsid w:val="00276A5E"/>
    <w:rsid w:val="00277358"/>
    <w:rsid w:val="00277711"/>
    <w:rsid w:val="002816F5"/>
    <w:rsid w:val="002843C1"/>
    <w:rsid w:val="00285340"/>
    <w:rsid w:val="00290904"/>
    <w:rsid w:val="0029202C"/>
    <w:rsid w:val="0029322D"/>
    <w:rsid w:val="00296553"/>
    <w:rsid w:val="0029753A"/>
    <w:rsid w:val="002A113B"/>
    <w:rsid w:val="002A2089"/>
    <w:rsid w:val="002A2441"/>
    <w:rsid w:val="002B1105"/>
    <w:rsid w:val="002B21B0"/>
    <w:rsid w:val="002B2F42"/>
    <w:rsid w:val="002B4B0E"/>
    <w:rsid w:val="002B56C6"/>
    <w:rsid w:val="002B6ADC"/>
    <w:rsid w:val="002C4934"/>
    <w:rsid w:val="002C49AB"/>
    <w:rsid w:val="002C6505"/>
    <w:rsid w:val="002C6E1F"/>
    <w:rsid w:val="002D02F4"/>
    <w:rsid w:val="002D069A"/>
    <w:rsid w:val="002D2407"/>
    <w:rsid w:val="002D407D"/>
    <w:rsid w:val="002D4BDE"/>
    <w:rsid w:val="002D5342"/>
    <w:rsid w:val="002D5BA2"/>
    <w:rsid w:val="002D5D81"/>
    <w:rsid w:val="002E0A83"/>
    <w:rsid w:val="002E1347"/>
    <w:rsid w:val="002E1C3D"/>
    <w:rsid w:val="002E2B56"/>
    <w:rsid w:val="002E45B8"/>
    <w:rsid w:val="002E48B8"/>
    <w:rsid w:val="002E629B"/>
    <w:rsid w:val="002E646A"/>
    <w:rsid w:val="002E68A5"/>
    <w:rsid w:val="002E70F4"/>
    <w:rsid w:val="002E7853"/>
    <w:rsid w:val="002E7981"/>
    <w:rsid w:val="002E7BE5"/>
    <w:rsid w:val="002F07D4"/>
    <w:rsid w:val="002F17CB"/>
    <w:rsid w:val="002F2874"/>
    <w:rsid w:val="002F39FF"/>
    <w:rsid w:val="002F6A83"/>
    <w:rsid w:val="00303BE4"/>
    <w:rsid w:val="00303FE0"/>
    <w:rsid w:val="003065A6"/>
    <w:rsid w:val="00313FF8"/>
    <w:rsid w:val="003155A0"/>
    <w:rsid w:val="00316AB4"/>
    <w:rsid w:val="00316FF2"/>
    <w:rsid w:val="00320BB1"/>
    <w:rsid w:val="00321CA7"/>
    <w:rsid w:val="003224A8"/>
    <w:rsid w:val="003243EC"/>
    <w:rsid w:val="003275E0"/>
    <w:rsid w:val="003336D2"/>
    <w:rsid w:val="00334343"/>
    <w:rsid w:val="00336992"/>
    <w:rsid w:val="0034113E"/>
    <w:rsid w:val="00341E10"/>
    <w:rsid w:val="00346900"/>
    <w:rsid w:val="00346AF6"/>
    <w:rsid w:val="00347294"/>
    <w:rsid w:val="003526AF"/>
    <w:rsid w:val="00353CEC"/>
    <w:rsid w:val="00354BE5"/>
    <w:rsid w:val="00355CA4"/>
    <w:rsid w:val="00356AA7"/>
    <w:rsid w:val="00357583"/>
    <w:rsid w:val="00360B49"/>
    <w:rsid w:val="00364DD9"/>
    <w:rsid w:val="00366B0B"/>
    <w:rsid w:val="00367333"/>
    <w:rsid w:val="00367DD4"/>
    <w:rsid w:val="00370A5E"/>
    <w:rsid w:val="00370F61"/>
    <w:rsid w:val="00371B98"/>
    <w:rsid w:val="003734AC"/>
    <w:rsid w:val="003735CD"/>
    <w:rsid w:val="003737C2"/>
    <w:rsid w:val="0037398B"/>
    <w:rsid w:val="003757AF"/>
    <w:rsid w:val="00375AC0"/>
    <w:rsid w:val="003766C1"/>
    <w:rsid w:val="003776C7"/>
    <w:rsid w:val="003809F2"/>
    <w:rsid w:val="00382A4D"/>
    <w:rsid w:val="00387BCE"/>
    <w:rsid w:val="0039217B"/>
    <w:rsid w:val="00397C05"/>
    <w:rsid w:val="003A269C"/>
    <w:rsid w:val="003A2BF3"/>
    <w:rsid w:val="003A5379"/>
    <w:rsid w:val="003A59EA"/>
    <w:rsid w:val="003A5DC7"/>
    <w:rsid w:val="003A6C21"/>
    <w:rsid w:val="003A6EB7"/>
    <w:rsid w:val="003A6ED0"/>
    <w:rsid w:val="003B0061"/>
    <w:rsid w:val="003B0241"/>
    <w:rsid w:val="003B515D"/>
    <w:rsid w:val="003B520C"/>
    <w:rsid w:val="003B5456"/>
    <w:rsid w:val="003B7E13"/>
    <w:rsid w:val="003C2332"/>
    <w:rsid w:val="003C3FFC"/>
    <w:rsid w:val="003C62D9"/>
    <w:rsid w:val="003C6E72"/>
    <w:rsid w:val="003D1461"/>
    <w:rsid w:val="003D3B6F"/>
    <w:rsid w:val="003D3BBF"/>
    <w:rsid w:val="003D797A"/>
    <w:rsid w:val="003D7D6A"/>
    <w:rsid w:val="003E1A60"/>
    <w:rsid w:val="003E2CB9"/>
    <w:rsid w:val="003E485B"/>
    <w:rsid w:val="003E6845"/>
    <w:rsid w:val="003E72CC"/>
    <w:rsid w:val="003E7E70"/>
    <w:rsid w:val="003F18D0"/>
    <w:rsid w:val="003F1C0B"/>
    <w:rsid w:val="003F1C50"/>
    <w:rsid w:val="003F2660"/>
    <w:rsid w:val="003F2789"/>
    <w:rsid w:val="003F3B87"/>
    <w:rsid w:val="003F421B"/>
    <w:rsid w:val="003F768B"/>
    <w:rsid w:val="0040213F"/>
    <w:rsid w:val="00403F77"/>
    <w:rsid w:val="00404BE0"/>
    <w:rsid w:val="00404E17"/>
    <w:rsid w:val="004067AB"/>
    <w:rsid w:val="00413899"/>
    <w:rsid w:val="004151BE"/>
    <w:rsid w:val="00415406"/>
    <w:rsid w:val="00417421"/>
    <w:rsid w:val="0042023B"/>
    <w:rsid w:val="00420DC2"/>
    <w:rsid w:val="00420F63"/>
    <w:rsid w:val="00422308"/>
    <w:rsid w:val="0042338F"/>
    <w:rsid w:val="0042455C"/>
    <w:rsid w:val="00425A6D"/>
    <w:rsid w:val="004278F1"/>
    <w:rsid w:val="004324D5"/>
    <w:rsid w:val="00440EC2"/>
    <w:rsid w:val="004410CB"/>
    <w:rsid w:val="00441F8D"/>
    <w:rsid w:val="004430BB"/>
    <w:rsid w:val="004501C1"/>
    <w:rsid w:val="0045325D"/>
    <w:rsid w:val="0045370E"/>
    <w:rsid w:val="0045602C"/>
    <w:rsid w:val="004563E8"/>
    <w:rsid w:val="00456450"/>
    <w:rsid w:val="00457F90"/>
    <w:rsid w:val="00460AC9"/>
    <w:rsid w:val="00461261"/>
    <w:rsid w:val="004623CD"/>
    <w:rsid w:val="00464E91"/>
    <w:rsid w:val="0046538F"/>
    <w:rsid w:val="004728DD"/>
    <w:rsid w:val="00472EB9"/>
    <w:rsid w:val="004749E0"/>
    <w:rsid w:val="0047576C"/>
    <w:rsid w:val="00477F00"/>
    <w:rsid w:val="004831E6"/>
    <w:rsid w:val="00484AFC"/>
    <w:rsid w:val="0048780A"/>
    <w:rsid w:val="00490ECF"/>
    <w:rsid w:val="00491C18"/>
    <w:rsid w:val="0049216A"/>
    <w:rsid w:val="004934B4"/>
    <w:rsid w:val="00494A10"/>
    <w:rsid w:val="004972BF"/>
    <w:rsid w:val="00497922"/>
    <w:rsid w:val="004A06A8"/>
    <w:rsid w:val="004A1562"/>
    <w:rsid w:val="004A2470"/>
    <w:rsid w:val="004A43F7"/>
    <w:rsid w:val="004A4B83"/>
    <w:rsid w:val="004A63C8"/>
    <w:rsid w:val="004A63E6"/>
    <w:rsid w:val="004A6ABB"/>
    <w:rsid w:val="004B0587"/>
    <w:rsid w:val="004B0807"/>
    <w:rsid w:val="004B10C0"/>
    <w:rsid w:val="004B15B6"/>
    <w:rsid w:val="004B26DE"/>
    <w:rsid w:val="004B2EED"/>
    <w:rsid w:val="004B5876"/>
    <w:rsid w:val="004B5D35"/>
    <w:rsid w:val="004C14E8"/>
    <w:rsid w:val="004C1D23"/>
    <w:rsid w:val="004C47D4"/>
    <w:rsid w:val="004C6B3B"/>
    <w:rsid w:val="004C6BB1"/>
    <w:rsid w:val="004C6F8E"/>
    <w:rsid w:val="004C71AE"/>
    <w:rsid w:val="004C7C33"/>
    <w:rsid w:val="004D0FD3"/>
    <w:rsid w:val="004D1EEA"/>
    <w:rsid w:val="004D28F9"/>
    <w:rsid w:val="004D2D8B"/>
    <w:rsid w:val="004D44F5"/>
    <w:rsid w:val="004D5A7E"/>
    <w:rsid w:val="004E0746"/>
    <w:rsid w:val="004E11CC"/>
    <w:rsid w:val="004E23B9"/>
    <w:rsid w:val="004E2A73"/>
    <w:rsid w:val="004E2D20"/>
    <w:rsid w:val="004E481B"/>
    <w:rsid w:val="004E4E2B"/>
    <w:rsid w:val="004E7506"/>
    <w:rsid w:val="004F09C6"/>
    <w:rsid w:val="004F0EF7"/>
    <w:rsid w:val="004F14EA"/>
    <w:rsid w:val="004F3D9F"/>
    <w:rsid w:val="004F663F"/>
    <w:rsid w:val="004F69DB"/>
    <w:rsid w:val="004F7B49"/>
    <w:rsid w:val="00500C85"/>
    <w:rsid w:val="005012CF"/>
    <w:rsid w:val="00503C36"/>
    <w:rsid w:val="00505EC0"/>
    <w:rsid w:val="00505ECA"/>
    <w:rsid w:val="005060A9"/>
    <w:rsid w:val="0050767A"/>
    <w:rsid w:val="005100DA"/>
    <w:rsid w:val="00511E73"/>
    <w:rsid w:val="005129AD"/>
    <w:rsid w:val="005135BF"/>
    <w:rsid w:val="00513AD3"/>
    <w:rsid w:val="0051490B"/>
    <w:rsid w:val="00515948"/>
    <w:rsid w:val="005172EC"/>
    <w:rsid w:val="00517E25"/>
    <w:rsid w:val="00521496"/>
    <w:rsid w:val="005226B1"/>
    <w:rsid w:val="00524D92"/>
    <w:rsid w:val="0053210D"/>
    <w:rsid w:val="00532B38"/>
    <w:rsid w:val="005350CC"/>
    <w:rsid w:val="00536369"/>
    <w:rsid w:val="005376FC"/>
    <w:rsid w:val="00540893"/>
    <w:rsid w:val="005420D4"/>
    <w:rsid w:val="00542BF4"/>
    <w:rsid w:val="00543B02"/>
    <w:rsid w:val="00543B9C"/>
    <w:rsid w:val="00544A5F"/>
    <w:rsid w:val="00544A8A"/>
    <w:rsid w:val="00544FBC"/>
    <w:rsid w:val="00545156"/>
    <w:rsid w:val="0054569D"/>
    <w:rsid w:val="00545903"/>
    <w:rsid w:val="005461B7"/>
    <w:rsid w:val="005464B0"/>
    <w:rsid w:val="00554D69"/>
    <w:rsid w:val="00555112"/>
    <w:rsid w:val="00555600"/>
    <w:rsid w:val="00556C12"/>
    <w:rsid w:val="00556D48"/>
    <w:rsid w:val="00556ECF"/>
    <w:rsid w:val="00556F2C"/>
    <w:rsid w:val="00560F43"/>
    <w:rsid w:val="00563023"/>
    <w:rsid w:val="005658E9"/>
    <w:rsid w:val="00572132"/>
    <w:rsid w:val="0057248E"/>
    <w:rsid w:val="00575877"/>
    <w:rsid w:val="00577761"/>
    <w:rsid w:val="005811DD"/>
    <w:rsid w:val="00583395"/>
    <w:rsid w:val="00584731"/>
    <w:rsid w:val="00584BAA"/>
    <w:rsid w:val="00587865"/>
    <w:rsid w:val="0059096A"/>
    <w:rsid w:val="00590AC9"/>
    <w:rsid w:val="00592F64"/>
    <w:rsid w:val="00594A2A"/>
    <w:rsid w:val="005957C8"/>
    <w:rsid w:val="0059605F"/>
    <w:rsid w:val="0059663F"/>
    <w:rsid w:val="00596DB3"/>
    <w:rsid w:val="005B1F68"/>
    <w:rsid w:val="005B40BE"/>
    <w:rsid w:val="005B5344"/>
    <w:rsid w:val="005B6931"/>
    <w:rsid w:val="005C29ED"/>
    <w:rsid w:val="005C33D0"/>
    <w:rsid w:val="005C5E21"/>
    <w:rsid w:val="005C79B9"/>
    <w:rsid w:val="005D0BC4"/>
    <w:rsid w:val="005D160A"/>
    <w:rsid w:val="005D1B8D"/>
    <w:rsid w:val="005D2788"/>
    <w:rsid w:val="005D412C"/>
    <w:rsid w:val="005D4282"/>
    <w:rsid w:val="005D63A6"/>
    <w:rsid w:val="005D6538"/>
    <w:rsid w:val="005E0EF8"/>
    <w:rsid w:val="005E3B9E"/>
    <w:rsid w:val="005E52CE"/>
    <w:rsid w:val="005E5632"/>
    <w:rsid w:val="005E675F"/>
    <w:rsid w:val="005E7B50"/>
    <w:rsid w:val="005F0AB0"/>
    <w:rsid w:val="005F120B"/>
    <w:rsid w:val="005F3FFC"/>
    <w:rsid w:val="005F685E"/>
    <w:rsid w:val="005F68A7"/>
    <w:rsid w:val="0060001D"/>
    <w:rsid w:val="00603369"/>
    <w:rsid w:val="006142F1"/>
    <w:rsid w:val="0061652B"/>
    <w:rsid w:val="00616EC7"/>
    <w:rsid w:val="00617105"/>
    <w:rsid w:val="00617578"/>
    <w:rsid w:val="00617B2B"/>
    <w:rsid w:val="00622DAD"/>
    <w:rsid w:val="00623AFC"/>
    <w:rsid w:val="00623E74"/>
    <w:rsid w:val="0062539A"/>
    <w:rsid w:val="00626A84"/>
    <w:rsid w:val="006317F7"/>
    <w:rsid w:val="00633FD7"/>
    <w:rsid w:val="00634C74"/>
    <w:rsid w:val="006364EB"/>
    <w:rsid w:val="00636715"/>
    <w:rsid w:val="0064006A"/>
    <w:rsid w:val="006448AB"/>
    <w:rsid w:val="00645577"/>
    <w:rsid w:val="00646325"/>
    <w:rsid w:val="00647C95"/>
    <w:rsid w:val="0065112C"/>
    <w:rsid w:val="006518AC"/>
    <w:rsid w:val="00651CA8"/>
    <w:rsid w:val="00652505"/>
    <w:rsid w:val="006539D0"/>
    <w:rsid w:val="00655207"/>
    <w:rsid w:val="006555ED"/>
    <w:rsid w:val="006570BB"/>
    <w:rsid w:val="0066106B"/>
    <w:rsid w:val="0066173B"/>
    <w:rsid w:val="006635D9"/>
    <w:rsid w:val="00664434"/>
    <w:rsid w:val="00664F55"/>
    <w:rsid w:val="0066740B"/>
    <w:rsid w:val="00670CF0"/>
    <w:rsid w:val="006717DF"/>
    <w:rsid w:val="00673471"/>
    <w:rsid w:val="006769C7"/>
    <w:rsid w:val="00680607"/>
    <w:rsid w:val="00680E91"/>
    <w:rsid w:val="006812BC"/>
    <w:rsid w:val="00681849"/>
    <w:rsid w:val="006826B7"/>
    <w:rsid w:val="0068644A"/>
    <w:rsid w:val="006867B4"/>
    <w:rsid w:val="00686BEA"/>
    <w:rsid w:val="0068785C"/>
    <w:rsid w:val="00687B41"/>
    <w:rsid w:val="0069026B"/>
    <w:rsid w:val="0069440E"/>
    <w:rsid w:val="00697371"/>
    <w:rsid w:val="006A0342"/>
    <w:rsid w:val="006A0442"/>
    <w:rsid w:val="006A4FC9"/>
    <w:rsid w:val="006A54CD"/>
    <w:rsid w:val="006A555F"/>
    <w:rsid w:val="006A667A"/>
    <w:rsid w:val="006A6C52"/>
    <w:rsid w:val="006A6D67"/>
    <w:rsid w:val="006B0038"/>
    <w:rsid w:val="006B0988"/>
    <w:rsid w:val="006B1B47"/>
    <w:rsid w:val="006B3589"/>
    <w:rsid w:val="006B3CE6"/>
    <w:rsid w:val="006B41FF"/>
    <w:rsid w:val="006C0CB2"/>
    <w:rsid w:val="006C3C3C"/>
    <w:rsid w:val="006C4327"/>
    <w:rsid w:val="006C4E15"/>
    <w:rsid w:val="006C6A4A"/>
    <w:rsid w:val="006D2AE1"/>
    <w:rsid w:val="006D32EF"/>
    <w:rsid w:val="006D4977"/>
    <w:rsid w:val="006D4A84"/>
    <w:rsid w:val="006D5165"/>
    <w:rsid w:val="006D5168"/>
    <w:rsid w:val="006D5461"/>
    <w:rsid w:val="006D54DF"/>
    <w:rsid w:val="006D7249"/>
    <w:rsid w:val="006D7ED6"/>
    <w:rsid w:val="006E52B5"/>
    <w:rsid w:val="006E5BDF"/>
    <w:rsid w:val="006E5D45"/>
    <w:rsid w:val="006F2A65"/>
    <w:rsid w:val="006F4F55"/>
    <w:rsid w:val="006F5034"/>
    <w:rsid w:val="006F61A6"/>
    <w:rsid w:val="006F62A7"/>
    <w:rsid w:val="006F6670"/>
    <w:rsid w:val="006F71F6"/>
    <w:rsid w:val="00702670"/>
    <w:rsid w:val="0070479C"/>
    <w:rsid w:val="007049E7"/>
    <w:rsid w:val="00704BF3"/>
    <w:rsid w:val="007058E5"/>
    <w:rsid w:val="00707948"/>
    <w:rsid w:val="0071011D"/>
    <w:rsid w:val="00712500"/>
    <w:rsid w:val="00715086"/>
    <w:rsid w:val="00715573"/>
    <w:rsid w:val="007170EC"/>
    <w:rsid w:val="007172C0"/>
    <w:rsid w:val="00725D39"/>
    <w:rsid w:val="007261D4"/>
    <w:rsid w:val="00733979"/>
    <w:rsid w:val="0073399A"/>
    <w:rsid w:val="00734331"/>
    <w:rsid w:val="0073458C"/>
    <w:rsid w:val="0073515C"/>
    <w:rsid w:val="00735B32"/>
    <w:rsid w:val="007364A2"/>
    <w:rsid w:val="00737422"/>
    <w:rsid w:val="00740079"/>
    <w:rsid w:val="00743C67"/>
    <w:rsid w:val="007444B2"/>
    <w:rsid w:val="00746DD2"/>
    <w:rsid w:val="00751F55"/>
    <w:rsid w:val="007525C0"/>
    <w:rsid w:val="00752C19"/>
    <w:rsid w:val="00752E52"/>
    <w:rsid w:val="00754C95"/>
    <w:rsid w:val="007560EE"/>
    <w:rsid w:val="0075743E"/>
    <w:rsid w:val="00757D7B"/>
    <w:rsid w:val="00760227"/>
    <w:rsid w:val="0076191F"/>
    <w:rsid w:val="00762AE6"/>
    <w:rsid w:val="007647F0"/>
    <w:rsid w:val="00764A01"/>
    <w:rsid w:val="007676E7"/>
    <w:rsid w:val="007713EF"/>
    <w:rsid w:val="00775753"/>
    <w:rsid w:val="00777594"/>
    <w:rsid w:val="007804E6"/>
    <w:rsid w:val="0078186B"/>
    <w:rsid w:val="00782783"/>
    <w:rsid w:val="007840C1"/>
    <w:rsid w:val="00784160"/>
    <w:rsid w:val="00785995"/>
    <w:rsid w:val="0078608B"/>
    <w:rsid w:val="00790D32"/>
    <w:rsid w:val="00790DEE"/>
    <w:rsid w:val="00791B72"/>
    <w:rsid w:val="00792F92"/>
    <w:rsid w:val="00792FB7"/>
    <w:rsid w:val="0079343F"/>
    <w:rsid w:val="00794C2E"/>
    <w:rsid w:val="00795715"/>
    <w:rsid w:val="007970EB"/>
    <w:rsid w:val="007A0313"/>
    <w:rsid w:val="007A26A1"/>
    <w:rsid w:val="007A32DC"/>
    <w:rsid w:val="007A3E48"/>
    <w:rsid w:val="007A74AA"/>
    <w:rsid w:val="007B0572"/>
    <w:rsid w:val="007B3D0E"/>
    <w:rsid w:val="007B6B7C"/>
    <w:rsid w:val="007C1E45"/>
    <w:rsid w:val="007C2CBA"/>
    <w:rsid w:val="007C3568"/>
    <w:rsid w:val="007C52EC"/>
    <w:rsid w:val="007C62EF"/>
    <w:rsid w:val="007D24C0"/>
    <w:rsid w:val="007D33FF"/>
    <w:rsid w:val="007D4D59"/>
    <w:rsid w:val="007D541F"/>
    <w:rsid w:val="007D5909"/>
    <w:rsid w:val="007D676B"/>
    <w:rsid w:val="007D67BF"/>
    <w:rsid w:val="007D70C8"/>
    <w:rsid w:val="007E07E9"/>
    <w:rsid w:val="007E22E5"/>
    <w:rsid w:val="007E2C55"/>
    <w:rsid w:val="007F304A"/>
    <w:rsid w:val="007F4665"/>
    <w:rsid w:val="007F4B85"/>
    <w:rsid w:val="007F6FD8"/>
    <w:rsid w:val="00800243"/>
    <w:rsid w:val="00801BF6"/>
    <w:rsid w:val="00802D71"/>
    <w:rsid w:val="008031AF"/>
    <w:rsid w:val="00806490"/>
    <w:rsid w:val="00810627"/>
    <w:rsid w:val="00812697"/>
    <w:rsid w:val="008134CB"/>
    <w:rsid w:val="00813F30"/>
    <w:rsid w:val="00815861"/>
    <w:rsid w:val="00815E63"/>
    <w:rsid w:val="008172EB"/>
    <w:rsid w:val="00820F32"/>
    <w:rsid w:val="00821488"/>
    <w:rsid w:val="0082272E"/>
    <w:rsid w:val="008255EC"/>
    <w:rsid w:val="00826821"/>
    <w:rsid w:val="00827640"/>
    <w:rsid w:val="00832129"/>
    <w:rsid w:val="0083299B"/>
    <w:rsid w:val="008333A3"/>
    <w:rsid w:val="008359A2"/>
    <w:rsid w:val="0083602F"/>
    <w:rsid w:val="008363FA"/>
    <w:rsid w:val="0083642B"/>
    <w:rsid w:val="00840943"/>
    <w:rsid w:val="0084487F"/>
    <w:rsid w:val="00844B54"/>
    <w:rsid w:val="00845CDA"/>
    <w:rsid w:val="008504A5"/>
    <w:rsid w:val="0085052F"/>
    <w:rsid w:val="00853D84"/>
    <w:rsid w:val="0085656F"/>
    <w:rsid w:val="008603DC"/>
    <w:rsid w:val="0086058F"/>
    <w:rsid w:val="00860ED0"/>
    <w:rsid w:val="008631D4"/>
    <w:rsid w:val="008663F8"/>
    <w:rsid w:val="00866474"/>
    <w:rsid w:val="00867236"/>
    <w:rsid w:val="00867A20"/>
    <w:rsid w:val="00870233"/>
    <w:rsid w:val="00873A24"/>
    <w:rsid w:val="008748ED"/>
    <w:rsid w:val="0087668D"/>
    <w:rsid w:val="00876714"/>
    <w:rsid w:val="0087763E"/>
    <w:rsid w:val="008777FE"/>
    <w:rsid w:val="00877AD7"/>
    <w:rsid w:val="00880306"/>
    <w:rsid w:val="008841FD"/>
    <w:rsid w:val="0088667C"/>
    <w:rsid w:val="00886983"/>
    <w:rsid w:val="0089187C"/>
    <w:rsid w:val="00893362"/>
    <w:rsid w:val="00894FAD"/>
    <w:rsid w:val="00895B25"/>
    <w:rsid w:val="00895C14"/>
    <w:rsid w:val="00897184"/>
    <w:rsid w:val="00897EC0"/>
    <w:rsid w:val="008A0F7B"/>
    <w:rsid w:val="008A13B7"/>
    <w:rsid w:val="008A21C3"/>
    <w:rsid w:val="008A3827"/>
    <w:rsid w:val="008A5C8C"/>
    <w:rsid w:val="008A63D6"/>
    <w:rsid w:val="008A79BE"/>
    <w:rsid w:val="008B2B19"/>
    <w:rsid w:val="008B2CAE"/>
    <w:rsid w:val="008B3114"/>
    <w:rsid w:val="008B56AC"/>
    <w:rsid w:val="008B6209"/>
    <w:rsid w:val="008B67E9"/>
    <w:rsid w:val="008C08EA"/>
    <w:rsid w:val="008C365C"/>
    <w:rsid w:val="008C3E9D"/>
    <w:rsid w:val="008D1138"/>
    <w:rsid w:val="008D143A"/>
    <w:rsid w:val="008D2E9D"/>
    <w:rsid w:val="008D3297"/>
    <w:rsid w:val="008D367E"/>
    <w:rsid w:val="008D5A9C"/>
    <w:rsid w:val="008D7775"/>
    <w:rsid w:val="008D7AC5"/>
    <w:rsid w:val="008E3B1B"/>
    <w:rsid w:val="008F175C"/>
    <w:rsid w:val="008F20BD"/>
    <w:rsid w:val="008F2C86"/>
    <w:rsid w:val="008F2F28"/>
    <w:rsid w:val="008F3832"/>
    <w:rsid w:val="008F3B91"/>
    <w:rsid w:val="008F3DA7"/>
    <w:rsid w:val="008F458A"/>
    <w:rsid w:val="008F48C9"/>
    <w:rsid w:val="008F5EF3"/>
    <w:rsid w:val="008F672B"/>
    <w:rsid w:val="00903CB9"/>
    <w:rsid w:val="009040DF"/>
    <w:rsid w:val="0090635C"/>
    <w:rsid w:val="00910695"/>
    <w:rsid w:val="00911E84"/>
    <w:rsid w:val="009125EB"/>
    <w:rsid w:val="00912DDB"/>
    <w:rsid w:val="00913346"/>
    <w:rsid w:val="00915675"/>
    <w:rsid w:val="00916230"/>
    <w:rsid w:val="00916926"/>
    <w:rsid w:val="009176E2"/>
    <w:rsid w:val="0092279C"/>
    <w:rsid w:val="00922A07"/>
    <w:rsid w:val="00926B90"/>
    <w:rsid w:val="00927C00"/>
    <w:rsid w:val="0093485D"/>
    <w:rsid w:val="009353D9"/>
    <w:rsid w:val="009375E9"/>
    <w:rsid w:val="0094078A"/>
    <w:rsid w:val="0094085C"/>
    <w:rsid w:val="00942177"/>
    <w:rsid w:val="00944728"/>
    <w:rsid w:val="00944B78"/>
    <w:rsid w:val="0094559D"/>
    <w:rsid w:val="00946FC4"/>
    <w:rsid w:val="00947767"/>
    <w:rsid w:val="00950702"/>
    <w:rsid w:val="00950FF3"/>
    <w:rsid w:val="009517B6"/>
    <w:rsid w:val="00952686"/>
    <w:rsid w:val="009537E5"/>
    <w:rsid w:val="009539DF"/>
    <w:rsid w:val="00954645"/>
    <w:rsid w:val="009549C0"/>
    <w:rsid w:val="00954B41"/>
    <w:rsid w:val="00955D05"/>
    <w:rsid w:val="00955E60"/>
    <w:rsid w:val="00955E9B"/>
    <w:rsid w:val="00956E17"/>
    <w:rsid w:val="009604F5"/>
    <w:rsid w:val="00964D23"/>
    <w:rsid w:val="00966C6A"/>
    <w:rsid w:val="0096722C"/>
    <w:rsid w:val="00967967"/>
    <w:rsid w:val="00967C56"/>
    <w:rsid w:val="0097095E"/>
    <w:rsid w:val="00972A6A"/>
    <w:rsid w:val="00972FF8"/>
    <w:rsid w:val="00974D0D"/>
    <w:rsid w:val="0097537D"/>
    <w:rsid w:val="00976602"/>
    <w:rsid w:val="0098108B"/>
    <w:rsid w:val="00982596"/>
    <w:rsid w:val="00982AA6"/>
    <w:rsid w:val="00983486"/>
    <w:rsid w:val="00983C8D"/>
    <w:rsid w:val="009840F9"/>
    <w:rsid w:val="009871B7"/>
    <w:rsid w:val="009918E8"/>
    <w:rsid w:val="00995847"/>
    <w:rsid w:val="009978E8"/>
    <w:rsid w:val="00997A53"/>
    <w:rsid w:val="00997C24"/>
    <w:rsid w:val="009A315C"/>
    <w:rsid w:val="009A4528"/>
    <w:rsid w:val="009A5EFC"/>
    <w:rsid w:val="009B2609"/>
    <w:rsid w:val="009B2B91"/>
    <w:rsid w:val="009B44BC"/>
    <w:rsid w:val="009B4556"/>
    <w:rsid w:val="009B55D5"/>
    <w:rsid w:val="009B75CF"/>
    <w:rsid w:val="009C0ABE"/>
    <w:rsid w:val="009C232D"/>
    <w:rsid w:val="009C3FB0"/>
    <w:rsid w:val="009C47BC"/>
    <w:rsid w:val="009C6362"/>
    <w:rsid w:val="009C6DC7"/>
    <w:rsid w:val="009C7D89"/>
    <w:rsid w:val="009D0E51"/>
    <w:rsid w:val="009D376D"/>
    <w:rsid w:val="009D3F75"/>
    <w:rsid w:val="009D5B4A"/>
    <w:rsid w:val="009E304E"/>
    <w:rsid w:val="009E4C8F"/>
    <w:rsid w:val="009F0555"/>
    <w:rsid w:val="009F2D72"/>
    <w:rsid w:val="009F4BFB"/>
    <w:rsid w:val="009F72D4"/>
    <w:rsid w:val="00A007C8"/>
    <w:rsid w:val="00A0101F"/>
    <w:rsid w:val="00A02EC4"/>
    <w:rsid w:val="00A03961"/>
    <w:rsid w:val="00A040C7"/>
    <w:rsid w:val="00A04DD7"/>
    <w:rsid w:val="00A05FE3"/>
    <w:rsid w:val="00A07A25"/>
    <w:rsid w:val="00A101FD"/>
    <w:rsid w:val="00A11810"/>
    <w:rsid w:val="00A1603C"/>
    <w:rsid w:val="00A22346"/>
    <w:rsid w:val="00A235DC"/>
    <w:rsid w:val="00A24D66"/>
    <w:rsid w:val="00A256B4"/>
    <w:rsid w:val="00A300EC"/>
    <w:rsid w:val="00A31267"/>
    <w:rsid w:val="00A31D57"/>
    <w:rsid w:val="00A3416B"/>
    <w:rsid w:val="00A37F00"/>
    <w:rsid w:val="00A4006A"/>
    <w:rsid w:val="00A44425"/>
    <w:rsid w:val="00A46EE9"/>
    <w:rsid w:val="00A47E90"/>
    <w:rsid w:val="00A53865"/>
    <w:rsid w:val="00A54394"/>
    <w:rsid w:val="00A5493A"/>
    <w:rsid w:val="00A5731B"/>
    <w:rsid w:val="00A60607"/>
    <w:rsid w:val="00A60838"/>
    <w:rsid w:val="00A609E1"/>
    <w:rsid w:val="00A60D49"/>
    <w:rsid w:val="00A67937"/>
    <w:rsid w:val="00A7178F"/>
    <w:rsid w:val="00A73925"/>
    <w:rsid w:val="00A745D8"/>
    <w:rsid w:val="00A75ADB"/>
    <w:rsid w:val="00A7667C"/>
    <w:rsid w:val="00A77147"/>
    <w:rsid w:val="00A8054F"/>
    <w:rsid w:val="00A81B71"/>
    <w:rsid w:val="00A81D3D"/>
    <w:rsid w:val="00A834DE"/>
    <w:rsid w:val="00A83A85"/>
    <w:rsid w:val="00A8531E"/>
    <w:rsid w:val="00A86230"/>
    <w:rsid w:val="00A876C3"/>
    <w:rsid w:val="00A91C11"/>
    <w:rsid w:val="00A949A8"/>
    <w:rsid w:val="00A94BEF"/>
    <w:rsid w:val="00A96173"/>
    <w:rsid w:val="00A96B3A"/>
    <w:rsid w:val="00A96D3F"/>
    <w:rsid w:val="00AA0E5C"/>
    <w:rsid w:val="00AA3E83"/>
    <w:rsid w:val="00AA52CF"/>
    <w:rsid w:val="00AA54FA"/>
    <w:rsid w:val="00AA6E9B"/>
    <w:rsid w:val="00AB13E7"/>
    <w:rsid w:val="00AB2D3C"/>
    <w:rsid w:val="00AB3EF5"/>
    <w:rsid w:val="00AB4AFE"/>
    <w:rsid w:val="00AB5F52"/>
    <w:rsid w:val="00AB5F93"/>
    <w:rsid w:val="00AB7238"/>
    <w:rsid w:val="00AC02F3"/>
    <w:rsid w:val="00AC08D5"/>
    <w:rsid w:val="00AC1148"/>
    <w:rsid w:val="00AC19E5"/>
    <w:rsid w:val="00AC254E"/>
    <w:rsid w:val="00AC2E16"/>
    <w:rsid w:val="00AC36C6"/>
    <w:rsid w:val="00AC3B69"/>
    <w:rsid w:val="00AC51FE"/>
    <w:rsid w:val="00AC7338"/>
    <w:rsid w:val="00AC7F1A"/>
    <w:rsid w:val="00AC7FE5"/>
    <w:rsid w:val="00AD0DF8"/>
    <w:rsid w:val="00AD1554"/>
    <w:rsid w:val="00AD37F9"/>
    <w:rsid w:val="00AD46DB"/>
    <w:rsid w:val="00AD7D9D"/>
    <w:rsid w:val="00AE0CF6"/>
    <w:rsid w:val="00AE42CE"/>
    <w:rsid w:val="00AF1060"/>
    <w:rsid w:val="00AF16C1"/>
    <w:rsid w:val="00AF4FE5"/>
    <w:rsid w:val="00AF73BB"/>
    <w:rsid w:val="00B011AF"/>
    <w:rsid w:val="00B03280"/>
    <w:rsid w:val="00B0333D"/>
    <w:rsid w:val="00B04052"/>
    <w:rsid w:val="00B0407C"/>
    <w:rsid w:val="00B04799"/>
    <w:rsid w:val="00B07E21"/>
    <w:rsid w:val="00B106E4"/>
    <w:rsid w:val="00B12197"/>
    <w:rsid w:val="00B122B9"/>
    <w:rsid w:val="00B12615"/>
    <w:rsid w:val="00B15C3E"/>
    <w:rsid w:val="00B160E6"/>
    <w:rsid w:val="00B168D9"/>
    <w:rsid w:val="00B170C0"/>
    <w:rsid w:val="00B20A9B"/>
    <w:rsid w:val="00B22982"/>
    <w:rsid w:val="00B23B6A"/>
    <w:rsid w:val="00B23DFC"/>
    <w:rsid w:val="00B26291"/>
    <w:rsid w:val="00B26AA5"/>
    <w:rsid w:val="00B30B5D"/>
    <w:rsid w:val="00B327A6"/>
    <w:rsid w:val="00B32FB6"/>
    <w:rsid w:val="00B34A53"/>
    <w:rsid w:val="00B35ADD"/>
    <w:rsid w:val="00B35E39"/>
    <w:rsid w:val="00B405C0"/>
    <w:rsid w:val="00B40EB2"/>
    <w:rsid w:val="00B41B62"/>
    <w:rsid w:val="00B4229D"/>
    <w:rsid w:val="00B42565"/>
    <w:rsid w:val="00B42AC0"/>
    <w:rsid w:val="00B43AD3"/>
    <w:rsid w:val="00B45E16"/>
    <w:rsid w:val="00B4600D"/>
    <w:rsid w:val="00B462E0"/>
    <w:rsid w:val="00B46CC9"/>
    <w:rsid w:val="00B47A16"/>
    <w:rsid w:val="00B5133E"/>
    <w:rsid w:val="00B5224E"/>
    <w:rsid w:val="00B54B6C"/>
    <w:rsid w:val="00B56239"/>
    <w:rsid w:val="00B5634F"/>
    <w:rsid w:val="00B64D45"/>
    <w:rsid w:val="00B64EA3"/>
    <w:rsid w:val="00B65F25"/>
    <w:rsid w:val="00B66E34"/>
    <w:rsid w:val="00B7229C"/>
    <w:rsid w:val="00B73040"/>
    <w:rsid w:val="00B74621"/>
    <w:rsid w:val="00B76AF3"/>
    <w:rsid w:val="00B84C8A"/>
    <w:rsid w:val="00B86422"/>
    <w:rsid w:val="00B86548"/>
    <w:rsid w:val="00B87E6A"/>
    <w:rsid w:val="00B90801"/>
    <w:rsid w:val="00B90FCD"/>
    <w:rsid w:val="00B91832"/>
    <w:rsid w:val="00B92C43"/>
    <w:rsid w:val="00B93812"/>
    <w:rsid w:val="00B97216"/>
    <w:rsid w:val="00B977AB"/>
    <w:rsid w:val="00BA55B8"/>
    <w:rsid w:val="00BB0EC1"/>
    <w:rsid w:val="00BB1022"/>
    <w:rsid w:val="00BB1747"/>
    <w:rsid w:val="00BB2160"/>
    <w:rsid w:val="00BB47DA"/>
    <w:rsid w:val="00BB5429"/>
    <w:rsid w:val="00BB6050"/>
    <w:rsid w:val="00BB67DB"/>
    <w:rsid w:val="00BB6D90"/>
    <w:rsid w:val="00BB7ABF"/>
    <w:rsid w:val="00BC0375"/>
    <w:rsid w:val="00BC1CBA"/>
    <w:rsid w:val="00BC2F57"/>
    <w:rsid w:val="00BC504E"/>
    <w:rsid w:val="00BD0FE8"/>
    <w:rsid w:val="00BD236F"/>
    <w:rsid w:val="00BD4D4A"/>
    <w:rsid w:val="00BD5785"/>
    <w:rsid w:val="00BD5EDA"/>
    <w:rsid w:val="00BD706D"/>
    <w:rsid w:val="00BD7AFA"/>
    <w:rsid w:val="00BE19C1"/>
    <w:rsid w:val="00BE29FD"/>
    <w:rsid w:val="00BE6350"/>
    <w:rsid w:val="00BE6565"/>
    <w:rsid w:val="00BE65A6"/>
    <w:rsid w:val="00BE78FA"/>
    <w:rsid w:val="00BF00B4"/>
    <w:rsid w:val="00BF0553"/>
    <w:rsid w:val="00BF15E3"/>
    <w:rsid w:val="00BF3A96"/>
    <w:rsid w:val="00BF3F3B"/>
    <w:rsid w:val="00BF4CCA"/>
    <w:rsid w:val="00BF4FCC"/>
    <w:rsid w:val="00BF5805"/>
    <w:rsid w:val="00BF751F"/>
    <w:rsid w:val="00C026AF"/>
    <w:rsid w:val="00C04D00"/>
    <w:rsid w:val="00C057FB"/>
    <w:rsid w:val="00C06096"/>
    <w:rsid w:val="00C0768A"/>
    <w:rsid w:val="00C07DD1"/>
    <w:rsid w:val="00C105ED"/>
    <w:rsid w:val="00C10F11"/>
    <w:rsid w:val="00C114DC"/>
    <w:rsid w:val="00C11959"/>
    <w:rsid w:val="00C143B5"/>
    <w:rsid w:val="00C153D5"/>
    <w:rsid w:val="00C153F8"/>
    <w:rsid w:val="00C17FC1"/>
    <w:rsid w:val="00C203EF"/>
    <w:rsid w:val="00C27239"/>
    <w:rsid w:val="00C27891"/>
    <w:rsid w:val="00C315C0"/>
    <w:rsid w:val="00C322D4"/>
    <w:rsid w:val="00C354BD"/>
    <w:rsid w:val="00C36EB6"/>
    <w:rsid w:val="00C3748D"/>
    <w:rsid w:val="00C37ADF"/>
    <w:rsid w:val="00C40874"/>
    <w:rsid w:val="00C40B3F"/>
    <w:rsid w:val="00C4308B"/>
    <w:rsid w:val="00C461EE"/>
    <w:rsid w:val="00C5064F"/>
    <w:rsid w:val="00C50824"/>
    <w:rsid w:val="00C50EC2"/>
    <w:rsid w:val="00C520F0"/>
    <w:rsid w:val="00C527A3"/>
    <w:rsid w:val="00C531C5"/>
    <w:rsid w:val="00C53AB9"/>
    <w:rsid w:val="00C54D47"/>
    <w:rsid w:val="00C61E84"/>
    <w:rsid w:val="00C6215C"/>
    <w:rsid w:val="00C644CE"/>
    <w:rsid w:val="00C6631F"/>
    <w:rsid w:val="00C66AC9"/>
    <w:rsid w:val="00C66C03"/>
    <w:rsid w:val="00C67DBA"/>
    <w:rsid w:val="00C701CB"/>
    <w:rsid w:val="00C74175"/>
    <w:rsid w:val="00C74C3D"/>
    <w:rsid w:val="00C7542C"/>
    <w:rsid w:val="00C755A7"/>
    <w:rsid w:val="00C76C2B"/>
    <w:rsid w:val="00C817C3"/>
    <w:rsid w:val="00C838C2"/>
    <w:rsid w:val="00C83AF5"/>
    <w:rsid w:val="00C84BC0"/>
    <w:rsid w:val="00C8510D"/>
    <w:rsid w:val="00C852E8"/>
    <w:rsid w:val="00C8588E"/>
    <w:rsid w:val="00C865D7"/>
    <w:rsid w:val="00C8673F"/>
    <w:rsid w:val="00C87BBC"/>
    <w:rsid w:val="00C908D5"/>
    <w:rsid w:val="00C91600"/>
    <w:rsid w:val="00C91D23"/>
    <w:rsid w:val="00C963C0"/>
    <w:rsid w:val="00CA2609"/>
    <w:rsid w:val="00CA3863"/>
    <w:rsid w:val="00CA589D"/>
    <w:rsid w:val="00CA74FB"/>
    <w:rsid w:val="00CB070B"/>
    <w:rsid w:val="00CB09CA"/>
    <w:rsid w:val="00CB09F9"/>
    <w:rsid w:val="00CB249D"/>
    <w:rsid w:val="00CB2E81"/>
    <w:rsid w:val="00CB3636"/>
    <w:rsid w:val="00CB4022"/>
    <w:rsid w:val="00CB4D7B"/>
    <w:rsid w:val="00CB63F2"/>
    <w:rsid w:val="00CB6F27"/>
    <w:rsid w:val="00CC3D4E"/>
    <w:rsid w:val="00CC3FD2"/>
    <w:rsid w:val="00CC509D"/>
    <w:rsid w:val="00CC5F8B"/>
    <w:rsid w:val="00CC765E"/>
    <w:rsid w:val="00CD031F"/>
    <w:rsid w:val="00CD0F70"/>
    <w:rsid w:val="00CD6338"/>
    <w:rsid w:val="00CD6CEF"/>
    <w:rsid w:val="00CF082A"/>
    <w:rsid w:val="00CF20CD"/>
    <w:rsid w:val="00CF3BD9"/>
    <w:rsid w:val="00CF443E"/>
    <w:rsid w:val="00CF573F"/>
    <w:rsid w:val="00CF6EA7"/>
    <w:rsid w:val="00CF7F1F"/>
    <w:rsid w:val="00D0050E"/>
    <w:rsid w:val="00D03F75"/>
    <w:rsid w:val="00D03F97"/>
    <w:rsid w:val="00D06FC7"/>
    <w:rsid w:val="00D06FD0"/>
    <w:rsid w:val="00D11624"/>
    <w:rsid w:val="00D13025"/>
    <w:rsid w:val="00D13A3D"/>
    <w:rsid w:val="00D158B7"/>
    <w:rsid w:val="00D16B65"/>
    <w:rsid w:val="00D172A2"/>
    <w:rsid w:val="00D178CB"/>
    <w:rsid w:val="00D17A55"/>
    <w:rsid w:val="00D2017E"/>
    <w:rsid w:val="00D2085C"/>
    <w:rsid w:val="00D222EF"/>
    <w:rsid w:val="00D270BE"/>
    <w:rsid w:val="00D32C10"/>
    <w:rsid w:val="00D33EF4"/>
    <w:rsid w:val="00D34295"/>
    <w:rsid w:val="00D35F48"/>
    <w:rsid w:val="00D37B28"/>
    <w:rsid w:val="00D4040F"/>
    <w:rsid w:val="00D4080B"/>
    <w:rsid w:val="00D504FF"/>
    <w:rsid w:val="00D5113B"/>
    <w:rsid w:val="00D51A4E"/>
    <w:rsid w:val="00D52C86"/>
    <w:rsid w:val="00D531F0"/>
    <w:rsid w:val="00D53B2F"/>
    <w:rsid w:val="00D555C4"/>
    <w:rsid w:val="00D55AA9"/>
    <w:rsid w:val="00D606AA"/>
    <w:rsid w:val="00D60C89"/>
    <w:rsid w:val="00D60F81"/>
    <w:rsid w:val="00D61146"/>
    <w:rsid w:val="00D634A8"/>
    <w:rsid w:val="00D66880"/>
    <w:rsid w:val="00D705D6"/>
    <w:rsid w:val="00D7078E"/>
    <w:rsid w:val="00D710A4"/>
    <w:rsid w:val="00D71810"/>
    <w:rsid w:val="00D738BC"/>
    <w:rsid w:val="00D7531C"/>
    <w:rsid w:val="00D76B00"/>
    <w:rsid w:val="00D83904"/>
    <w:rsid w:val="00D84C58"/>
    <w:rsid w:val="00D850C0"/>
    <w:rsid w:val="00D85403"/>
    <w:rsid w:val="00D85608"/>
    <w:rsid w:val="00D862E0"/>
    <w:rsid w:val="00D9226F"/>
    <w:rsid w:val="00D92C6B"/>
    <w:rsid w:val="00D93979"/>
    <w:rsid w:val="00D97212"/>
    <w:rsid w:val="00D973D2"/>
    <w:rsid w:val="00DA0204"/>
    <w:rsid w:val="00DA066D"/>
    <w:rsid w:val="00DA30A8"/>
    <w:rsid w:val="00DA4792"/>
    <w:rsid w:val="00DB01A6"/>
    <w:rsid w:val="00DB1F54"/>
    <w:rsid w:val="00DB1F5B"/>
    <w:rsid w:val="00DB3E50"/>
    <w:rsid w:val="00DB4FFF"/>
    <w:rsid w:val="00DB55D6"/>
    <w:rsid w:val="00DC14B2"/>
    <w:rsid w:val="00DC18B2"/>
    <w:rsid w:val="00DC2C9C"/>
    <w:rsid w:val="00DC56BA"/>
    <w:rsid w:val="00DC6C55"/>
    <w:rsid w:val="00DD0BD8"/>
    <w:rsid w:val="00DD2934"/>
    <w:rsid w:val="00DD2A68"/>
    <w:rsid w:val="00DD43DB"/>
    <w:rsid w:val="00DD4C99"/>
    <w:rsid w:val="00DD52BE"/>
    <w:rsid w:val="00DD76D7"/>
    <w:rsid w:val="00DE1761"/>
    <w:rsid w:val="00DE5783"/>
    <w:rsid w:val="00DE5B23"/>
    <w:rsid w:val="00DE66DB"/>
    <w:rsid w:val="00DE6AC4"/>
    <w:rsid w:val="00DF10CE"/>
    <w:rsid w:val="00DF1A60"/>
    <w:rsid w:val="00DF25BF"/>
    <w:rsid w:val="00DF27B2"/>
    <w:rsid w:val="00DF3AC1"/>
    <w:rsid w:val="00DF408C"/>
    <w:rsid w:val="00DF55FC"/>
    <w:rsid w:val="00DF7249"/>
    <w:rsid w:val="00E00D12"/>
    <w:rsid w:val="00E01CB0"/>
    <w:rsid w:val="00E02C81"/>
    <w:rsid w:val="00E062E7"/>
    <w:rsid w:val="00E1245D"/>
    <w:rsid w:val="00E13E5E"/>
    <w:rsid w:val="00E163D9"/>
    <w:rsid w:val="00E17279"/>
    <w:rsid w:val="00E17C78"/>
    <w:rsid w:val="00E21B6E"/>
    <w:rsid w:val="00E22546"/>
    <w:rsid w:val="00E22623"/>
    <w:rsid w:val="00E24F84"/>
    <w:rsid w:val="00E2768C"/>
    <w:rsid w:val="00E30CCC"/>
    <w:rsid w:val="00E3479F"/>
    <w:rsid w:val="00E358C3"/>
    <w:rsid w:val="00E35FE4"/>
    <w:rsid w:val="00E37A8A"/>
    <w:rsid w:val="00E40314"/>
    <w:rsid w:val="00E4038A"/>
    <w:rsid w:val="00E4383B"/>
    <w:rsid w:val="00E44032"/>
    <w:rsid w:val="00E443EE"/>
    <w:rsid w:val="00E44A8A"/>
    <w:rsid w:val="00E453C1"/>
    <w:rsid w:val="00E47559"/>
    <w:rsid w:val="00E50836"/>
    <w:rsid w:val="00E51295"/>
    <w:rsid w:val="00E5150E"/>
    <w:rsid w:val="00E522A5"/>
    <w:rsid w:val="00E5650B"/>
    <w:rsid w:val="00E579FA"/>
    <w:rsid w:val="00E61BF5"/>
    <w:rsid w:val="00E61E16"/>
    <w:rsid w:val="00E62046"/>
    <w:rsid w:val="00E62451"/>
    <w:rsid w:val="00E63504"/>
    <w:rsid w:val="00E65AE0"/>
    <w:rsid w:val="00E65D09"/>
    <w:rsid w:val="00E66AD5"/>
    <w:rsid w:val="00E67A39"/>
    <w:rsid w:val="00E67B58"/>
    <w:rsid w:val="00E703AE"/>
    <w:rsid w:val="00E71B91"/>
    <w:rsid w:val="00E739F7"/>
    <w:rsid w:val="00E74E19"/>
    <w:rsid w:val="00E80A71"/>
    <w:rsid w:val="00E8232C"/>
    <w:rsid w:val="00E82F23"/>
    <w:rsid w:val="00E83B53"/>
    <w:rsid w:val="00E83CB7"/>
    <w:rsid w:val="00E84899"/>
    <w:rsid w:val="00E857A4"/>
    <w:rsid w:val="00E86365"/>
    <w:rsid w:val="00E9008D"/>
    <w:rsid w:val="00E9232D"/>
    <w:rsid w:val="00E93F86"/>
    <w:rsid w:val="00E95FC0"/>
    <w:rsid w:val="00E9614C"/>
    <w:rsid w:val="00E9F667"/>
    <w:rsid w:val="00EA0729"/>
    <w:rsid w:val="00EA0C49"/>
    <w:rsid w:val="00EA1B6E"/>
    <w:rsid w:val="00EA23F1"/>
    <w:rsid w:val="00EA340B"/>
    <w:rsid w:val="00EA406F"/>
    <w:rsid w:val="00EA4882"/>
    <w:rsid w:val="00EA4BBE"/>
    <w:rsid w:val="00EA5131"/>
    <w:rsid w:val="00EA53FD"/>
    <w:rsid w:val="00EA563A"/>
    <w:rsid w:val="00EA5BC6"/>
    <w:rsid w:val="00EA64E5"/>
    <w:rsid w:val="00EA70D9"/>
    <w:rsid w:val="00EB01C8"/>
    <w:rsid w:val="00EB0801"/>
    <w:rsid w:val="00EB1E04"/>
    <w:rsid w:val="00EB2906"/>
    <w:rsid w:val="00EB2B41"/>
    <w:rsid w:val="00EB489F"/>
    <w:rsid w:val="00EB5DE6"/>
    <w:rsid w:val="00EB5F5E"/>
    <w:rsid w:val="00EB6FDB"/>
    <w:rsid w:val="00EC0E3E"/>
    <w:rsid w:val="00EC1FCA"/>
    <w:rsid w:val="00EC4913"/>
    <w:rsid w:val="00EC701B"/>
    <w:rsid w:val="00EC726A"/>
    <w:rsid w:val="00EC7758"/>
    <w:rsid w:val="00EC790A"/>
    <w:rsid w:val="00EC7BD5"/>
    <w:rsid w:val="00ED0331"/>
    <w:rsid w:val="00ED27AD"/>
    <w:rsid w:val="00ED2C0B"/>
    <w:rsid w:val="00ED2E41"/>
    <w:rsid w:val="00ED3D0D"/>
    <w:rsid w:val="00ED60E1"/>
    <w:rsid w:val="00ED6982"/>
    <w:rsid w:val="00EE24F0"/>
    <w:rsid w:val="00EE5F6F"/>
    <w:rsid w:val="00EE637F"/>
    <w:rsid w:val="00EE6C82"/>
    <w:rsid w:val="00EF03F8"/>
    <w:rsid w:val="00EF143F"/>
    <w:rsid w:val="00EF1978"/>
    <w:rsid w:val="00EF3597"/>
    <w:rsid w:val="00EF3640"/>
    <w:rsid w:val="00EF397B"/>
    <w:rsid w:val="00EF47FA"/>
    <w:rsid w:val="00EF5459"/>
    <w:rsid w:val="00EF7007"/>
    <w:rsid w:val="00F0274F"/>
    <w:rsid w:val="00F02EFB"/>
    <w:rsid w:val="00F04E0B"/>
    <w:rsid w:val="00F05111"/>
    <w:rsid w:val="00F07580"/>
    <w:rsid w:val="00F11A85"/>
    <w:rsid w:val="00F14448"/>
    <w:rsid w:val="00F14618"/>
    <w:rsid w:val="00F22E4B"/>
    <w:rsid w:val="00F23AF8"/>
    <w:rsid w:val="00F247D6"/>
    <w:rsid w:val="00F2652A"/>
    <w:rsid w:val="00F268B9"/>
    <w:rsid w:val="00F30239"/>
    <w:rsid w:val="00F333DC"/>
    <w:rsid w:val="00F34290"/>
    <w:rsid w:val="00F3515D"/>
    <w:rsid w:val="00F4008C"/>
    <w:rsid w:val="00F4536A"/>
    <w:rsid w:val="00F45C15"/>
    <w:rsid w:val="00F4729B"/>
    <w:rsid w:val="00F47CDE"/>
    <w:rsid w:val="00F50F28"/>
    <w:rsid w:val="00F52121"/>
    <w:rsid w:val="00F536C7"/>
    <w:rsid w:val="00F544C6"/>
    <w:rsid w:val="00F55953"/>
    <w:rsid w:val="00F62052"/>
    <w:rsid w:val="00F62231"/>
    <w:rsid w:val="00F62A12"/>
    <w:rsid w:val="00F6376B"/>
    <w:rsid w:val="00F64162"/>
    <w:rsid w:val="00F701D9"/>
    <w:rsid w:val="00F70CBA"/>
    <w:rsid w:val="00F72957"/>
    <w:rsid w:val="00F72D51"/>
    <w:rsid w:val="00F73614"/>
    <w:rsid w:val="00F74FA4"/>
    <w:rsid w:val="00F77C4F"/>
    <w:rsid w:val="00F82317"/>
    <w:rsid w:val="00F82483"/>
    <w:rsid w:val="00F84732"/>
    <w:rsid w:val="00F849C3"/>
    <w:rsid w:val="00F919B6"/>
    <w:rsid w:val="00F929F3"/>
    <w:rsid w:val="00F92C61"/>
    <w:rsid w:val="00F92CA6"/>
    <w:rsid w:val="00F93C62"/>
    <w:rsid w:val="00F94EBB"/>
    <w:rsid w:val="00F9633A"/>
    <w:rsid w:val="00F96B4C"/>
    <w:rsid w:val="00F96DA7"/>
    <w:rsid w:val="00F973BA"/>
    <w:rsid w:val="00FA5975"/>
    <w:rsid w:val="00FA5AFD"/>
    <w:rsid w:val="00FA64DC"/>
    <w:rsid w:val="00FA71FA"/>
    <w:rsid w:val="00FA72A4"/>
    <w:rsid w:val="00FB08E1"/>
    <w:rsid w:val="00FB3066"/>
    <w:rsid w:val="00FB5FD0"/>
    <w:rsid w:val="00FC09C3"/>
    <w:rsid w:val="00FC2741"/>
    <w:rsid w:val="00FC6F5E"/>
    <w:rsid w:val="00FC7A19"/>
    <w:rsid w:val="00FD150B"/>
    <w:rsid w:val="00FD29DB"/>
    <w:rsid w:val="00FD71C6"/>
    <w:rsid w:val="00FE029B"/>
    <w:rsid w:val="00FE03F8"/>
    <w:rsid w:val="00FE1D10"/>
    <w:rsid w:val="00FE2DCB"/>
    <w:rsid w:val="00FE5030"/>
    <w:rsid w:val="00FE6DE1"/>
    <w:rsid w:val="00FF0EAE"/>
    <w:rsid w:val="00FF6378"/>
    <w:rsid w:val="00FF739F"/>
    <w:rsid w:val="00FF7E35"/>
    <w:rsid w:val="0129E845"/>
    <w:rsid w:val="01A3ED7F"/>
    <w:rsid w:val="01A5D36B"/>
    <w:rsid w:val="01C2F1CD"/>
    <w:rsid w:val="04DF389B"/>
    <w:rsid w:val="05E7BDDB"/>
    <w:rsid w:val="094B727E"/>
    <w:rsid w:val="09C16B86"/>
    <w:rsid w:val="0A94F012"/>
    <w:rsid w:val="0AD184B4"/>
    <w:rsid w:val="0ADDF031"/>
    <w:rsid w:val="0C07268D"/>
    <w:rsid w:val="0DA2F6EE"/>
    <w:rsid w:val="102347A9"/>
    <w:rsid w:val="11043196"/>
    <w:rsid w:val="146449BD"/>
    <w:rsid w:val="151F23C2"/>
    <w:rsid w:val="182A1DDD"/>
    <w:rsid w:val="192AA084"/>
    <w:rsid w:val="1BFC3C5E"/>
    <w:rsid w:val="1F5CD89F"/>
    <w:rsid w:val="218F7B97"/>
    <w:rsid w:val="25B2F1C6"/>
    <w:rsid w:val="25CC1A23"/>
    <w:rsid w:val="27C6FC6A"/>
    <w:rsid w:val="2A09312E"/>
    <w:rsid w:val="2B091913"/>
    <w:rsid w:val="2B3CD49C"/>
    <w:rsid w:val="2C6ADC89"/>
    <w:rsid w:val="2D15F63D"/>
    <w:rsid w:val="2D5996DF"/>
    <w:rsid w:val="2DC7C8EC"/>
    <w:rsid w:val="2E7D7E6A"/>
    <w:rsid w:val="301CE496"/>
    <w:rsid w:val="33FB7072"/>
    <w:rsid w:val="34E0F72D"/>
    <w:rsid w:val="36BCD883"/>
    <w:rsid w:val="3775DED0"/>
    <w:rsid w:val="37A98CFD"/>
    <w:rsid w:val="38890248"/>
    <w:rsid w:val="3CB77637"/>
    <w:rsid w:val="3D786609"/>
    <w:rsid w:val="3FDD59BB"/>
    <w:rsid w:val="406653A1"/>
    <w:rsid w:val="41AEF103"/>
    <w:rsid w:val="42ADA307"/>
    <w:rsid w:val="4381225B"/>
    <w:rsid w:val="496B13A4"/>
    <w:rsid w:val="4BFDDB49"/>
    <w:rsid w:val="4EC5B6BD"/>
    <w:rsid w:val="4ECCD35B"/>
    <w:rsid w:val="4FDD0049"/>
    <w:rsid w:val="5448379D"/>
    <w:rsid w:val="5627EA4C"/>
    <w:rsid w:val="5672862E"/>
    <w:rsid w:val="56FE6D3A"/>
    <w:rsid w:val="5928BBCB"/>
    <w:rsid w:val="5B3E7387"/>
    <w:rsid w:val="5DCEB6C2"/>
    <w:rsid w:val="5DDAFCA6"/>
    <w:rsid w:val="6221E965"/>
    <w:rsid w:val="62F5327D"/>
    <w:rsid w:val="64F1759F"/>
    <w:rsid w:val="65D4E711"/>
    <w:rsid w:val="68BB0378"/>
    <w:rsid w:val="6945568B"/>
    <w:rsid w:val="6C4E45DD"/>
    <w:rsid w:val="6DB18416"/>
    <w:rsid w:val="708A8DB0"/>
    <w:rsid w:val="70DAAD6C"/>
    <w:rsid w:val="72ADABE3"/>
    <w:rsid w:val="7370CAA6"/>
    <w:rsid w:val="765EB8D8"/>
    <w:rsid w:val="7743653A"/>
    <w:rsid w:val="79828551"/>
    <w:rsid w:val="7AD3CF1D"/>
    <w:rsid w:val="7AE6314A"/>
    <w:rsid w:val="7FF1C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BE252"/>
  <w15:chartTrackingRefBased/>
  <w15:docId w15:val="{FC561EB1-6E5D-4467-B4A2-31152353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8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8A0"/>
  </w:style>
  <w:style w:type="paragraph" w:styleId="Footer">
    <w:name w:val="footer"/>
    <w:basedOn w:val="Normal"/>
    <w:link w:val="FooterChar"/>
    <w:uiPriority w:val="99"/>
    <w:unhideWhenUsed/>
    <w:rsid w:val="00194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8A0"/>
  </w:style>
  <w:style w:type="table" w:styleId="TableGrid">
    <w:name w:val="Table Grid"/>
    <w:basedOn w:val="TableNormal"/>
    <w:uiPriority w:val="39"/>
    <w:rsid w:val="0019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517B6"/>
    <w:pPr>
      <w:ind w:left="720"/>
      <w:contextualSpacing/>
    </w:pPr>
  </w:style>
  <w:style w:type="paragraph" w:styleId="BalloonText">
    <w:name w:val="Balloon Text"/>
    <w:basedOn w:val="Normal"/>
    <w:link w:val="BalloonTextChar"/>
    <w:uiPriority w:val="99"/>
    <w:semiHidden/>
    <w:unhideWhenUsed/>
    <w:rsid w:val="00F02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74F"/>
    <w:rPr>
      <w:rFonts w:ascii="Segoe UI" w:hAnsi="Segoe UI" w:cs="Segoe UI"/>
      <w:sz w:val="18"/>
      <w:szCs w:val="18"/>
    </w:rPr>
  </w:style>
  <w:style w:type="paragraph" w:styleId="Subtitle">
    <w:name w:val="Subtitle"/>
    <w:basedOn w:val="Normal"/>
    <w:next w:val="Normal"/>
    <w:link w:val="SubtitleChar"/>
    <w:uiPriority w:val="11"/>
    <w:qFormat/>
    <w:rsid w:val="0040213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0213F"/>
    <w:rPr>
      <w:rFonts w:eastAsiaTheme="minorEastAsia"/>
      <w:color w:val="5A5A5A" w:themeColor="text1" w:themeTint="A5"/>
      <w:spacing w:val="15"/>
    </w:rPr>
  </w:style>
  <w:style w:type="paragraph" w:customStyle="1" w:styleId="Default">
    <w:name w:val="Default"/>
    <w:basedOn w:val="Normal"/>
    <w:rsid w:val="00967C56"/>
    <w:pPr>
      <w:autoSpaceDE w:val="0"/>
      <w:autoSpaceDN w:val="0"/>
      <w:spacing w:after="0" w:line="240" w:lineRule="auto"/>
    </w:pPr>
    <w:rPr>
      <w:rFonts w:ascii="Arial" w:hAnsi="Arial" w:cs="Arial"/>
      <w:color w:val="000000"/>
      <w:sz w:val="24"/>
      <w:szCs w:val="24"/>
      <w:lang w:eastAsia="en-GB"/>
    </w:rPr>
  </w:style>
  <w:style w:type="paragraph" w:styleId="NoSpacing">
    <w:name w:val="No Spacing"/>
    <w:basedOn w:val="Normal"/>
    <w:uiPriority w:val="1"/>
    <w:qFormat/>
    <w:rsid w:val="007C62EF"/>
    <w:pPr>
      <w:spacing w:after="0" w:line="240" w:lineRule="auto"/>
    </w:pPr>
    <w:rPr>
      <w:rFonts w:ascii="Arial" w:hAnsi="Arial" w:cs="Arial"/>
    </w:rPr>
  </w:style>
  <w:style w:type="paragraph" w:styleId="Revision">
    <w:name w:val="Revision"/>
    <w:hidden/>
    <w:uiPriority w:val="99"/>
    <w:semiHidden/>
    <w:rsid w:val="000B0E5B"/>
    <w:pPr>
      <w:spacing w:after="0" w:line="240" w:lineRule="auto"/>
    </w:pPr>
  </w:style>
  <w:style w:type="character" w:styleId="CommentReference">
    <w:name w:val="annotation reference"/>
    <w:basedOn w:val="DefaultParagraphFont"/>
    <w:uiPriority w:val="99"/>
    <w:semiHidden/>
    <w:unhideWhenUsed/>
    <w:rsid w:val="000B0E5B"/>
    <w:rPr>
      <w:sz w:val="16"/>
      <w:szCs w:val="16"/>
    </w:rPr>
  </w:style>
  <w:style w:type="paragraph" w:styleId="CommentText">
    <w:name w:val="annotation text"/>
    <w:basedOn w:val="Normal"/>
    <w:link w:val="CommentTextChar"/>
    <w:uiPriority w:val="99"/>
    <w:unhideWhenUsed/>
    <w:rsid w:val="000B0E5B"/>
    <w:pPr>
      <w:spacing w:line="240" w:lineRule="auto"/>
    </w:pPr>
    <w:rPr>
      <w:sz w:val="20"/>
      <w:szCs w:val="20"/>
    </w:rPr>
  </w:style>
  <w:style w:type="character" w:customStyle="1" w:styleId="CommentTextChar">
    <w:name w:val="Comment Text Char"/>
    <w:basedOn w:val="DefaultParagraphFont"/>
    <w:link w:val="CommentText"/>
    <w:uiPriority w:val="99"/>
    <w:rsid w:val="000B0E5B"/>
    <w:rPr>
      <w:sz w:val="20"/>
      <w:szCs w:val="20"/>
    </w:rPr>
  </w:style>
  <w:style w:type="paragraph" w:styleId="CommentSubject">
    <w:name w:val="annotation subject"/>
    <w:basedOn w:val="CommentText"/>
    <w:next w:val="CommentText"/>
    <w:link w:val="CommentSubjectChar"/>
    <w:uiPriority w:val="99"/>
    <w:semiHidden/>
    <w:unhideWhenUsed/>
    <w:rsid w:val="000B0E5B"/>
    <w:rPr>
      <w:b/>
      <w:bCs/>
    </w:rPr>
  </w:style>
  <w:style w:type="character" w:customStyle="1" w:styleId="CommentSubjectChar">
    <w:name w:val="Comment Subject Char"/>
    <w:basedOn w:val="CommentTextChar"/>
    <w:link w:val="CommentSubject"/>
    <w:rsid w:val="000B0E5B"/>
    <w:rPr>
      <w:b/>
      <w:bCs/>
      <w:sz w:val="20"/>
      <w:szCs w:val="20"/>
    </w:rPr>
  </w:style>
  <w:style w:type="paragraph" w:styleId="NormalWeb">
    <w:name w:val="Normal (Web)"/>
    <w:basedOn w:val="Normal"/>
    <w:uiPriority w:val="99"/>
    <w:unhideWhenUsed/>
    <w:rsid w:val="00FC27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04EB2"/>
    <w:rPr>
      <w:color w:val="0563C1" w:themeColor="hyperlink"/>
      <w:u w:val="single"/>
    </w:rPr>
  </w:style>
  <w:style w:type="character" w:customStyle="1" w:styleId="normaltextrun">
    <w:name w:val="normaltextrun"/>
    <w:basedOn w:val="DefaultParagraphFont"/>
    <w:rsid w:val="005E5632"/>
  </w:style>
  <w:style w:type="character" w:styleId="UnresolvedMention">
    <w:name w:val="Unresolved Mention"/>
    <w:basedOn w:val="DefaultParagraphFont"/>
    <w:uiPriority w:val="99"/>
    <w:semiHidden/>
    <w:unhideWhenUsed/>
    <w:rsid w:val="007A2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4750">
      <w:bodyDiv w:val="1"/>
      <w:marLeft w:val="0"/>
      <w:marRight w:val="0"/>
      <w:marTop w:val="0"/>
      <w:marBottom w:val="0"/>
      <w:divBdr>
        <w:top w:val="none" w:sz="0" w:space="0" w:color="auto"/>
        <w:left w:val="none" w:sz="0" w:space="0" w:color="auto"/>
        <w:bottom w:val="none" w:sz="0" w:space="0" w:color="auto"/>
        <w:right w:val="none" w:sz="0" w:space="0" w:color="auto"/>
      </w:divBdr>
      <w:divsChild>
        <w:div w:id="845291342">
          <w:marLeft w:val="0"/>
          <w:marRight w:val="0"/>
          <w:marTop w:val="0"/>
          <w:marBottom w:val="0"/>
          <w:divBdr>
            <w:top w:val="none" w:sz="0" w:space="0" w:color="auto"/>
            <w:left w:val="none" w:sz="0" w:space="0" w:color="auto"/>
            <w:bottom w:val="none" w:sz="0" w:space="0" w:color="auto"/>
            <w:right w:val="none" w:sz="0" w:space="0" w:color="auto"/>
          </w:divBdr>
          <w:divsChild>
            <w:div w:id="184908419">
              <w:marLeft w:val="0"/>
              <w:marRight w:val="0"/>
              <w:marTop w:val="0"/>
              <w:marBottom w:val="0"/>
              <w:divBdr>
                <w:top w:val="none" w:sz="0" w:space="0" w:color="auto"/>
                <w:left w:val="none" w:sz="0" w:space="0" w:color="auto"/>
                <w:bottom w:val="none" w:sz="0" w:space="0" w:color="auto"/>
                <w:right w:val="none" w:sz="0" w:space="0" w:color="auto"/>
              </w:divBdr>
              <w:divsChild>
                <w:div w:id="14375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9650">
      <w:bodyDiv w:val="1"/>
      <w:marLeft w:val="0"/>
      <w:marRight w:val="0"/>
      <w:marTop w:val="0"/>
      <w:marBottom w:val="0"/>
      <w:divBdr>
        <w:top w:val="none" w:sz="0" w:space="0" w:color="auto"/>
        <w:left w:val="none" w:sz="0" w:space="0" w:color="auto"/>
        <w:bottom w:val="none" w:sz="0" w:space="0" w:color="auto"/>
        <w:right w:val="none" w:sz="0" w:space="0" w:color="auto"/>
      </w:divBdr>
    </w:div>
    <w:div w:id="295841480">
      <w:bodyDiv w:val="1"/>
      <w:marLeft w:val="0"/>
      <w:marRight w:val="0"/>
      <w:marTop w:val="0"/>
      <w:marBottom w:val="0"/>
      <w:divBdr>
        <w:top w:val="none" w:sz="0" w:space="0" w:color="auto"/>
        <w:left w:val="none" w:sz="0" w:space="0" w:color="auto"/>
        <w:bottom w:val="none" w:sz="0" w:space="0" w:color="auto"/>
        <w:right w:val="none" w:sz="0" w:space="0" w:color="auto"/>
      </w:divBdr>
      <w:divsChild>
        <w:div w:id="1233010182">
          <w:marLeft w:val="0"/>
          <w:marRight w:val="0"/>
          <w:marTop w:val="0"/>
          <w:marBottom w:val="0"/>
          <w:divBdr>
            <w:top w:val="none" w:sz="0" w:space="0" w:color="auto"/>
            <w:left w:val="none" w:sz="0" w:space="0" w:color="auto"/>
            <w:bottom w:val="none" w:sz="0" w:space="0" w:color="auto"/>
            <w:right w:val="none" w:sz="0" w:space="0" w:color="auto"/>
          </w:divBdr>
        </w:div>
      </w:divsChild>
    </w:div>
    <w:div w:id="414474325">
      <w:bodyDiv w:val="1"/>
      <w:marLeft w:val="0"/>
      <w:marRight w:val="0"/>
      <w:marTop w:val="0"/>
      <w:marBottom w:val="0"/>
      <w:divBdr>
        <w:top w:val="none" w:sz="0" w:space="0" w:color="auto"/>
        <w:left w:val="none" w:sz="0" w:space="0" w:color="auto"/>
        <w:bottom w:val="none" w:sz="0" w:space="0" w:color="auto"/>
        <w:right w:val="none" w:sz="0" w:space="0" w:color="auto"/>
      </w:divBdr>
    </w:div>
    <w:div w:id="474179872">
      <w:bodyDiv w:val="1"/>
      <w:marLeft w:val="0"/>
      <w:marRight w:val="0"/>
      <w:marTop w:val="0"/>
      <w:marBottom w:val="0"/>
      <w:divBdr>
        <w:top w:val="none" w:sz="0" w:space="0" w:color="auto"/>
        <w:left w:val="none" w:sz="0" w:space="0" w:color="auto"/>
        <w:bottom w:val="none" w:sz="0" w:space="0" w:color="auto"/>
        <w:right w:val="none" w:sz="0" w:space="0" w:color="auto"/>
      </w:divBdr>
    </w:div>
    <w:div w:id="563878529">
      <w:bodyDiv w:val="1"/>
      <w:marLeft w:val="0"/>
      <w:marRight w:val="0"/>
      <w:marTop w:val="0"/>
      <w:marBottom w:val="0"/>
      <w:divBdr>
        <w:top w:val="none" w:sz="0" w:space="0" w:color="auto"/>
        <w:left w:val="none" w:sz="0" w:space="0" w:color="auto"/>
        <w:bottom w:val="none" w:sz="0" w:space="0" w:color="auto"/>
        <w:right w:val="none" w:sz="0" w:space="0" w:color="auto"/>
      </w:divBdr>
    </w:div>
    <w:div w:id="1898003780">
      <w:bodyDiv w:val="1"/>
      <w:marLeft w:val="0"/>
      <w:marRight w:val="0"/>
      <w:marTop w:val="0"/>
      <w:marBottom w:val="0"/>
      <w:divBdr>
        <w:top w:val="none" w:sz="0" w:space="0" w:color="auto"/>
        <w:left w:val="none" w:sz="0" w:space="0" w:color="auto"/>
        <w:bottom w:val="none" w:sz="0" w:space="0" w:color="auto"/>
        <w:right w:val="none" w:sz="0" w:space="0" w:color="auto"/>
      </w:divBdr>
      <w:divsChild>
        <w:div w:id="1432821602">
          <w:marLeft w:val="0"/>
          <w:marRight w:val="0"/>
          <w:marTop w:val="0"/>
          <w:marBottom w:val="0"/>
          <w:divBdr>
            <w:top w:val="none" w:sz="0" w:space="0" w:color="auto"/>
            <w:left w:val="none" w:sz="0" w:space="0" w:color="auto"/>
            <w:bottom w:val="none" w:sz="0" w:space="0" w:color="auto"/>
            <w:right w:val="none" w:sz="0" w:space="0" w:color="auto"/>
          </w:divBdr>
          <w:divsChild>
            <w:div w:id="819731707">
              <w:marLeft w:val="0"/>
              <w:marRight w:val="0"/>
              <w:marTop w:val="0"/>
              <w:marBottom w:val="0"/>
              <w:divBdr>
                <w:top w:val="none" w:sz="0" w:space="0" w:color="auto"/>
                <w:left w:val="none" w:sz="0" w:space="0" w:color="auto"/>
                <w:bottom w:val="none" w:sz="0" w:space="0" w:color="auto"/>
                <w:right w:val="none" w:sz="0" w:space="0" w:color="auto"/>
              </w:divBdr>
              <w:divsChild>
                <w:div w:id="6773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25FEC-2A4B-48A4-9126-6BB2FDF72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8</Pages>
  <Words>2576</Words>
  <Characters>14687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Taylor</dc:creator>
  <cp:keywords/>
  <dc:description/>
  <cp:lastModifiedBy>Simon Maller</cp:lastModifiedBy>
  <cp:revision>54</cp:revision>
  <cp:lastPrinted>2022-03-11T11:43:00Z</cp:lastPrinted>
  <dcterms:created xsi:type="dcterms:W3CDTF">2022-03-03T19:03:00Z</dcterms:created>
  <dcterms:modified xsi:type="dcterms:W3CDTF">2022-03-11T11:43:00Z</dcterms:modified>
</cp:coreProperties>
</file>