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681B9" w14:textId="77777777" w:rsidR="008031AF" w:rsidRDefault="008031AF" w:rsidP="0040213F">
      <w:pPr>
        <w:pStyle w:val="Subtitle"/>
      </w:pPr>
    </w:p>
    <w:tbl>
      <w:tblPr>
        <w:tblStyle w:val="TableGrid"/>
        <w:tblW w:w="0" w:type="auto"/>
        <w:tblLook w:val="04A0" w:firstRow="1" w:lastRow="0" w:firstColumn="1" w:lastColumn="0" w:noHBand="0" w:noVBand="1"/>
      </w:tblPr>
      <w:tblGrid>
        <w:gridCol w:w="9912"/>
      </w:tblGrid>
      <w:tr w:rsidR="001948A0" w14:paraId="5F071707" w14:textId="77777777" w:rsidTr="001948A0">
        <w:trPr>
          <w:trHeight w:val="391"/>
        </w:trPr>
        <w:tc>
          <w:tcPr>
            <w:tcW w:w="9912" w:type="dxa"/>
            <w:shd w:val="clear" w:color="auto" w:fill="1F4E79" w:themeFill="accent1" w:themeFillShade="80"/>
            <w:vAlign w:val="center"/>
          </w:tcPr>
          <w:p w14:paraId="47CB584B" w14:textId="77777777" w:rsidR="001948A0" w:rsidRPr="001948A0" w:rsidRDefault="007F3D2A" w:rsidP="001948A0">
            <w:pPr>
              <w:jc w:val="center"/>
              <w:rPr>
                <w:rFonts w:ascii="Arial" w:hAnsi="Arial" w:cs="Arial"/>
                <w:b/>
                <w:color w:val="FFFFFF" w:themeColor="background1"/>
                <w:sz w:val="24"/>
                <w:szCs w:val="24"/>
              </w:rPr>
            </w:pPr>
            <w:r w:rsidRPr="007F3D2A">
              <w:rPr>
                <w:rFonts w:ascii="Arial" w:hAnsi="Arial" w:cs="Arial"/>
                <w:b/>
                <w:color w:val="FFFFFF" w:themeColor="background1"/>
                <w:sz w:val="24"/>
                <w:szCs w:val="24"/>
              </w:rPr>
              <w:t>UNIVERSITY TEACHING AND LEARNING COMMITTEE</w:t>
            </w:r>
          </w:p>
        </w:tc>
      </w:tr>
      <w:tr w:rsidR="001948A0" w14:paraId="01147B90" w14:textId="77777777" w:rsidTr="001948A0">
        <w:trPr>
          <w:trHeight w:val="411"/>
        </w:trPr>
        <w:tc>
          <w:tcPr>
            <w:tcW w:w="9912" w:type="dxa"/>
            <w:vAlign w:val="center"/>
          </w:tcPr>
          <w:p w14:paraId="2E0B42F5" w14:textId="77777777" w:rsidR="001948A0" w:rsidRPr="001948A0" w:rsidRDefault="007F3D2A" w:rsidP="00982AA6">
            <w:pPr>
              <w:jc w:val="center"/>
              <w:rPr>
                <w:rFonts w:ascii="Arial" w:hAnsi="Arial" w:cs="Arial"/>
                <w:b/>
                <w:sz w:val="24"/>
                <w:szCs w:val="24"/>
              </w:rPr>
            </w:pPr>
            <w:r w:rsidRPr="007F3D2A">
              <w:rPr>
                <w:rFonts w:ascii="Arial" w:hAnsi="Arial" w:cs="Arial"/>
                <w:b/>
                <w:color w:val="1F4E79" w:themeColor="accent1" w:themeShade="80"/>
                <w:sz w:val="24"/>
                <w:szCs w:val="24"/>
              </w:rPr>
              <w:t>27 November 2019, 9.30 am</w:t>
            </w:r>
          </w:p>
        </w:tc>
      </w:tr>
    </w:tbl>
    <w:p w14:paraId="09D4EC87" w14:textId="77777777" w:rsidR="001948A0" w:rsidRPr="001948A0" w:rsidRDefault="001948A0" w:rsidP="001948A0">
      <w:pPr>
        <w:spacing w:after="0" w:line="240" w:lineRule="auto"/>
        <w:rPr>
          <w:sz w:val="16"/>
          <w:szCs w:val="16"/>
        </w:rPr>
      </w:pPr>
    </w:p>
    <w:tbl>
      <w:tblPr>
        <w:tblStyle w:val="TableGrid"/>
        <w:tblW w:w="0" w:type="auto"/>
        <w:tblLook w:val="04A0" w:firstRow="1" w:lastRow="0" w:firstColumn="1" w:lastColumn="0" w:noHBand="0" w:noVBand="1"/>
      </w:tblPr>
      <w:tblGrid>
        <w:gridCol w:w="2689"/>
        <w:gridCol w:w="7223"/>
      </w:tblGrid>
      <w:tr w:rsidR="001948A0" w14:paraId="5744D3F4" w14:textId="77777777" w:rsidTr="001948A0">
        <w:trPr>
          <w:trHeight w:val="411"/>
        </w:trPr>
        <w:tc>
          <w:tcPr>
            <w:tcW w:w="9912" w:type="dxa"/>
            <w:gridSpan w:val="2"/>
            <w:shd w:val="clear" w:color="auto" w:fill="1F4E79" w:themeFill="accent1" w:themeFillShade="80"/>
            <w:vAlign w:val="center"/>
          </w:tcPr>
          <w:p w14:paraId="4882A6C6" w14:textId="77777777" w:rsidR="001948A0" w:rsidRPr="001948A0" w:rsidRDefault="002673EB"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2871DA03" w14:textId="77777777" w:rsidTr="00054A0E">
        <w:trPr>
          <w:trHeight w:val="411"/>
        </w:trPr>
        <w:tc>
          <w:tcPr>
            <w:tcW w:w="2689" w:type="dxa"/>
            <w:vAlign w:val="center"/>
          </w:tcPr>
          <w:p w14:paraId="06842DE2" w14:textId="77777777" w:rsidR="001948A0" w:rsidRPr="00054A0E" w:rsidRDefault="00054A0E" w:rsidP="001948A0">
            <w:pPr>
              <w:rPr>
                <w:rFonts w:ascii="Arial" w:hAnsi="Arial" w:cs="Arial"/>
                <w:b/>
                <w:color w:val="1F4E79" w:themeColor="accent1" w:themeShade="80"/>
              </w:rPr>
            </w:pPr>
            <w:r w:rsidRPr="00054A0E">
              <w:rPr>
                <w:rFonts w:ascii="Arial" w:hAnsi="Arial" w:cs="Arial"/>
                <w:b/>
                <w:color w:val="1F4E79" w:themeColor="accent1" w:themeShade="80"/>
              </w:rPr>
              <w:t>Venue:</w:t>
            </w:r>
          </w:p>
        </w:tc>
        <w:tc>
          <w:tcPr>
            <w:tcW w:w="7223" w:type="dxa"/>
            <w:vAlign w:val="center"/>
          </w:tcPr>
          <w:p w14:paraId="17E0DC58" w14:textId="77777777" w:rsidR="001948A0" w:rsidRPr="00054A0E" w:rsidRDefault="007F3D2A" w:rsidP="00054A0E">
            <w:pPr>
              <w:rPr>
                <w:rFonts w:ascii="Arial" w:hAnsi="Arial" w:cs="Arial"/>
                <w:color w:val="1F4E79" w:themeColor="accent1" w:themeShade="80"/>
                <w:sz w:val="24"/>
                <w:szCs w:val="24"/>
              </w:rPr>
            </w:pPr>
            <w:r w:rsidRPr="007F3D2A">
              <w:rPr>
                <w:rFonts w:ascii="Arial" w:hAnsi="Arial" w:cs="Arial"/>
              </w:rPr>
              <w:t>The McClelland Suite, Schwann Building, level 7</w:t>
            </w:r>
          </w:p>
        </w:tc>
      </w:tr>
      <w:tr w:rsidR="002673EB" w14:paraId="2E75856B" w14:textId="77777777" w:rsidTr="00054A0E">
        <w:trPr>
          <w:trHeight w:val="411"/>
        </w:trPr>
        <w:tc>
          <w:tcPr>
            <w:tcW w:w="2689" w:type="dxa"/>
            <w:vAlign w:val="center"/>
          </w:tcPr>
          <w:p w14:paraId="32C567DA"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Author:</w:t>
            </w:r>
          </w:p>
        </w:tc>
        <w:tc>
          <w:tcPr>
            <w:tcW w:w="7223" w:type="dxa"/>
            <w:vAlign w:val="center"/>
          </w:tcPr>
          <w:p w14:paraId="5A2DE9F7" w14:textId="77777777" w:rsidR="002673EB" w:rsidRPr="00054A0E" w:rsidRDefault="007F3D2A" w:rsidP="000B6925">
            <w:pPr>
              <w:rPr>
                <w:rFonts w:ascii="Arial" w:hAnsi="Arial" w:cs="Arial"/>
              </w:rPr>
            </w:pPr>
            <w:r>
              <w:rPr>
                <w:rFonts w:ascii="Arial" w:hAnsi="Arial" w:cs="Arial"/>
              </w:rPr>
              <w:t>Jillian Myall, Registry</w:t>
            </w:r>
          </w:p>
        </w:tc>
      </w:tr>
      <w:tr w:rsidR="002673EB" w14:paraId="0024C03C" w14:textId="77777777" w:rsidTr="00054A0E">
        <w:trPr>
          <w:trHeight w:val="411"/>
        </w:trPr>
        <w:tc>
          <w:tcPr>
            <w:tcW w:w="2689" w:type="dxa"/>
            <w:vAlign w:val="center"/>
          </w:tcPr>
          <w:p w14:paraId="6D8C27CB"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Present:</w:t>
            </w:r>
            <w:r>
              <w:rPr>
                <w:rFonts w:ascii="Arial" w:hAnsi="Arial" w:cs="Arial"/>
                <w:b/>
                <w:color w:val="1F4E79" w:themeColor="accent1" w:themeShade="80"/>
              </w:rPr>
              <w:tab/>
            </w:r>
          </w:p>
        </w:tc>
        <w:tc>
          <w:tcPr>
            <w:tcW w:w="7223" w:type="dxa"/>
            <w:vAlign w:val="center"/>
          </w:tcPr>
          <w:p w14:paraId="34DF935A" w14:textId="495B3B0E" w:rsidR="002673EB" w:rsidRPr="00054A0E" w:rsidRDefault="007F3D2A" w:rsidP="00B35E39">
            <w:pPr>
              <w:rPr>
                <w:rFonts w:ascii="Arial" w:hAnsi="Arial" w:cs="Arial"/>
              </w:rPr>
            </w:pPr>
            <w:r w:rsidRPr="007F3D2A">
              <w:rPr>
                <w:rFonts w:ascii="Arial" w:hAnsi="Arial" w:cs="Arial"/>
              </w:rPr>
              <w:t xml:space="preserve">Ms </w:t>
            </w:r>
            <w:proofErr w:type="spellStart"/>
            <w:r w:rsidRPr="007F3D2A">
              <w:rPr>
                <w:rFonts w:ascii="Arial" w:hAnsi="Arial" w:cs="Arial"/>
              </w:rPr>
              <w:t>Adesewa</w:t>
            </w:r>
            <w:proofErr w:type="spellEnd"/>
            <w:r w:rsidRPr="007F3D2A">
              <w:rPr>
                <w:rFonts w:ascii="Arial" w:hAnsi="Arial" w:cs="Arial"/>
              </w:rPr>
              <w:t xml:space="preserve"> </w:t>
            </w:r>
            <w:proofErr w:type="spellStart"/>
            <w:r w:rsidRPr="007F3D2A">
              <w:rPr>
                <w:rFonts w:ascii="Arial" w:hAnsi="Arial" w:cs="Arial"/>
              </w:rPr>
              <w:t>Adibisi</w:t>
            </w:r>
            <w:proofErr w:type="spellEnd"/>
            <w:r>
              <w:rPr>
                <w:rFonts w:ascii="Arial" w:hAnsi="Arial" w:cs="Arial"/>
              </w:rPr>
              <w:t xml:space="preserve">, </w:t>
            </w:r>
            <w:r w:rsidRPr="007F3D2A">
              <w:rPr>
                <w:rFonts w:ascii="Arial" w:hAnsi="Arial" w:cs="Arial"/>
              </w:rPr>
              <w:t>Dr Robert Allan</w:t>
            </w:r>
            <w:r>
              <w:rPr>
                <w:rFonts w:ascii="Arial" w:hAnsi="Arial" w:cs="Arial"/>
              </w:rPr>
              <w:t xml:space="preserve">, </w:t>
            </w:r>
            <w:r w:rsidRPr="007F3D2A">
              <w:rPr>
                <w:rFonts w:ascii="Arial" w:hAnsi="Arial" w:cs="Arial"/>
              </w:rPr>
              <w:t>Ms Claire Aydogan</w:t>
            </w:r>
            <w:r>
              <w:rPr>
                <w:rFonts w:ascii="Arial" w:hAnsi="Arial" w:cs="Arial"/>
              </w:rPr>
              <w:t xml:space="preserve">, </w:t>
            </w:r>
            <w:r w:rsidRPr="007F3D2A">
              <w:rPr>
                <w:rFonts w:ascii="Arial" w:hAnsi="Arial" w:cs="Arial"/>
              </w:rPr>
              <w:t>Dr Rachel Birds</w:t>
            </w:r>
            <w:r>
              <w:rPr>
                <w:rFonts w:ascii="Arial" w:hAnsi="Arial" w:cs="Arial"/>
              </w:rPr>
              <w:t xml:space="preserve">, </w:t>
            </w:r>
            <w:r w:rsidRPr="007F3D2A">
              <w:rPr>
                <w:rFonts w:ascii="Arial" w:hAnsi="Arial" w:cs="Arial"/>
              </w:rPr>
              <w:t>Dr Georgina Blakeley</w:t>
            </w:r>
            <w:r>
              <w:rPr>
                <w:rFonts w:ascii="Arial" w:hAnsi="Arial" w:cs="Arial"/>
              </w:rPr>
              <w:t xml:space="preserve">, </w:t>
            </w:r>
            <w:r w:rsidR="00CA0CDC" w:rsidRPr="00CA0CDC">
              <w:rPr>
                <w:rFonts w:ascii="Arial" w:hAnsi="Arial" w:cs="Arial"/>
              </w:rPr>
              <w:t>Dr Pat Cullum</w:t>
            </w:r>
            <w:r w:rsidR="00CA0CDC">
              <w:rPr>
                <w:rFonts w:ascii="Arial" w:hAnsi="Arial" w:cs="Arial"/>
              </w:rPr>
              <w:t xml:space="preserve">, </w:t>
            </w:r>
            <w:r w:rsidR="00333AD0" w:rsidRPr="00333AD0">
              <w:rPr>
                <w:rFonts w:ascii="Arial" w:hAnsi="Arial" w:cs="Arial"/>
              </w:rPr>
              <w:t>Dr Eleanor Davies</w:t>
            </w:r>
            <w:r w:rsidR="00333AD0">
              <w:rPr>
                <w:rFonts w:ascii="Arial" w:hAnsi="Arial" w:cs="Arial"/>
              </w:rPr>
              <w:t xml:space="preserve">, </w:t>
            </w:r>
            <w:r w:rsidR="00333AD0" w:rsidRPr="00333AD0">
              <w:rPr>
                <w:rFonts w:ascii="Arial" w:hAnsi="Arial" w:cs="Arial"/>
              </w:rPr>
              <w:t>Dr Roddy Hunter</w:t>
            </w:r>
            <w:r w:rsidR="00333AD0">
              <w:rPr>
                <w:rFonts w:ascii="Arial" w:hAnsi="Arial" w:cs="Arial"/>
              </w:rPr>
              <w:t xml:space="preserve">, </w:t>
            </w:r>
            <w:r w:rsidR="00333AD0" w:rsidRPr="00333AD0">
              <w:rPr>
                <w:rFonts w:ascii="Arial" w:hAnsi="Arial" w:cs="Arial"/>
              </w:rPr>
              <w:t>Mrs Heather Lee</w:t>
            </w:r>
            <w:r w:rsidR="00333AD0">
              <w:rPr>
                <w:rFonts w:ascii="Arial" w:hAnsi="Arial" w:cs="Arial"/>
              </w:rPr>
              <w:t xml:space="preserve">, </w:t>
            </w:r>
            <w:r w:rsidR="00333AD0" w:rsidRPr="00333AD0">
              <w:rPr>
                <w:rFonts w:ascii="Arial" w:hAnsi="Arial" w:cs="Arial"/>
              </w:rPr>
              <w:t>Dr Lianghui Lei</w:t>
            </w:r>
            <w:r w:rsidR="00333AD0">
              <w:rPr>
                <w:rFonts w:ascii="Arial" w:hAnsi="Arial" w:cs="Arial"/>
              </w:rPr>
              <w:t xml:space="preserve">, </w:t>
            </w:r>
            <w:r w:rsidR="00333AD0" w:rsidRPr="00333AD0">
              <w:rPr>
                <w:rFonts w:ascii="Arial" w:hAnsi="Arial" w:cs="Arial"/>
              </w:rPr>
              <w:t>Dr Pete</w:t>
            </w:r>
            <w:r w:rsidR="00333AD0">
              <w:rPr>
                <w:rFonts w:ascii="Arial" w:hAnsi="Arial" w:cs="Arial"/>
              </w:rPr>
              <w:t>r</w:t>
            </w:r>
            <w:r w:rsidR="00333AD0" w:rsidRPr="00333AD0">
              <w:rPr>
                <w:rFonts w:ascii="Arial" w:hAnsi="Arial" w:cs="Arial"/>
              </w:rPr>
              <w:t xml:space="preserve"> Mather</w:t>
            </w:r>
            <w:r w:rsidR="00333AD0">
              <w:rPr>
                <w:rFonts w:ascii="Arial" w:hAnsi="Arial" w:cs="Arial"/>
              </w:rPr>
              <w:t xml:space="preserve">, </w:t>
            </w:r>
            <w:r w:rsidR="0070777E">
              <w:rPr>
                <w:rFonts w:ascii="Arial" w:hAnsi="Arial" w:cs="Arial"/>
              </w:rPr>
              <w:t xml:space="preserve">Dr </w:t>
            </w:r>
            <w:r w:rsidR="00333AD0" w:rsidRPr="00333AD0">
              <w:rPr>
                <w:rFonts w:ascii="Arial" w:hAnsi="Arial" w:cs="Arial"/>
              </w:rPr>
              <w:t>Keith McCabe</w:t>
            </w:r>
            <w:r w:rsidR="00333AD0">
              <w:rPr>
                <w:rFonts w:ascii="Arial" w:hAnsi="Arial" w:cs="Arial"/>
              </w:rPr>
              <w:t xml:space="preserve">, </w:t>
            </w:r>
            <w:r w:rsidR="00333AD0" w:rsidRPr="00333AD0">
              <w:rPr>
                <w:rFonts w:ascii="Arial" w:hAnsi="Arial" w:cs="Arial"/>
              </w:rPr>
              <w:t>Mr Matt Mills</w:t>
            </w:r>
            <w:r w:rsidR="00333AD0">
              <w:rPr>
                <w:rFonts w:ascii="Arial" w:hAnsi="Arial" w:cs="Arial"/>
              </w:rPr>
              <w:t xml:space="preserve">, </w:t>
            </w:r>
            <w:r w:rsidR="00333AD0" w:rsidRPr="00333AD0">
              <w:rPr>
                <w:rFonts w:ascii="Arial" w:hAnsi="Arial" w:cs="Arial"/>
              </w:rPr>
              <w:t>Ms Lorraine Noel</w:t>
            </w:r>
            <w:r w:rsidR="00333AD0">
              <w:rPr>
                <w:rFonts w:ascii="Arial" w:hAnsi="Arial" w:cs="Arial"/>
              </w:rPr>
              <w:t xml:space="preserve">, </w:t>
            </w:r>
            <w:r w:rsidR="00333AD0" w:rsidRPr="00333AD0">
              <w:rPr>
                <w:rFonts w:ascii="Arial" w:hAnsi="Arial" w:cs="Arial"/>
              </w:rPr>
              <w:t>Professor Kevin Orr</w:t>
            </w:r>
            <w:r w:rsidR="00333AD0">
              <w:rPr>
                <w:rFonts w:ascii="Arial" w:hAnsi="Arial" w:cs="Arial"/>
              </w:rPr>
              <w:t xml:space="preserve">, </w:t>
            </w:r>
            <w:r w:rsidR="00333AD0" w:rsidRPr="00333AD0">
              <w:rPr>
                <w:rFonts w:ascii="Arial" w:hAnsi="Arial" w:cs="Arial"/>
              </w:rPr>
              <w:t>Professor Jane Owen-Lynch</w:t>
            </w:r>
            <w:r w:rsidR="00333AD0">
              <w:rPr>
                <w:rFonts w:ascii="Arial" w:hAnsi="Arial" w:cs="Arial"/>
              </w:rPr>
              <w:t xml:space="preserve"> (Chair), </w:t>
            </w:r>
            <w:r w:rsidR="00333AD0" w:rsidRPr="00333AD0">
              <w:rPr>
                <w:rFonts w:ascii="Arial" w:hAnsi="Arial" w:cs="Arial"/>
              </w:rPr>
              <w:t>Mrs Ruth Stoker</w:t>
            </w:r>
            <w:r w:rsidR="00333AD0">
              <w:rPr>
                <w:rFonts w:ascii="Arial" w:hAnsi="Arial" w:cs="Arial"/>
              </w:rPr>
              <w:t xml:space="preserve">, </w:t>
            </w:r>
            <w:r w:rsidR="00333AD0" w:rsidRPr="00333AD0">
              <w:rPr>
                <w:rFonts w:ascii="Arial" w:hAnsi="Arial" w:cs="Arial"/>
              </w:rPr>
              <w:t>Mr Nik Taylor</w:t>
            </w:r>
            <w:r w:rsidR="00333AD0">
              <w:rPr>
                <w:rFonts w:ascii="Arial" w:hAnsi="Arial" w:cs="Arial"/>
              </w:rPr>
              <w:t xml:space="preserve">, </w:t>
            </w:r>
            <w:r w:rsidR="00333AD0" w:rsidRPr="00333AD0">
              <w:rPr>
                <w:rFonts w:ascii="Arial" w:hAnsi="Arial" w:cs="Arial"/>
              </w:rPr>
              <w:t>Dr Amanda Tinker</w:t>
            </w:r>
            <w:r w:rsidR="00333AD0">
              <w:rPr>
                <w:rFonts w:ascii="Arial" w:hAnsi="Arial" w:cs="Arial"/>
              </w:rPr>
              <w:t xml:space="preserve">, </w:t>
            </w:r>
            <w:r w:rsidR="00333AD0" w:rsidRPr="00333AD0">
              <w:rPr>
                <w:rFonts w:ascii="Arial" w:hAnsi="Arial" w:cs="Arial"/>
              </w:rPr>
              <w:t>Dr Sean Walton</w:t>
            </w:r>
            <w:r w:rsidR="00333AD0">
              <w:rPr>
                <w:rFonts w:ascii="Arial" w:hAnsi="Arial" w:cs="Arial"/>
              </w:rPr>
              <w:t xml:space="preserve">, </w:t>
            </w:r>
            <w:r w:rsidR="00333AD0" w:rsidRPr="00333AD0">
              <w:rPr>
                <w:rFonts w:ascii="Arial" w:hAnsi="Arial" w:cs="Arial"/>
              </w:rPr>
              <w:t>Dr Pete Woodcock</w:t>
            </w:r>
          </w:p>
        </w:tc>
      </w:tr>
      <w:tr w:rsidR="002673EB" w14:paraId="259E4CF7" w14:textId="77777777" w:rsidTr="00054A0E">
        <w:trPr>
          <w:trHeight w:val="411"/>
        </w:trPr>
        <w:tc>
          <w:tcPr>
            <w:tcW w:w="2689" w:type="dxa"/>
            <w:vAlign w:val="center"/>
          </w:tcPr>
          <w:p w14:paraId="1CEF7DCA"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In attendance:</w:t>
            </w:r>
          </w:p>
        </w:tc>
        <w:tc>
          <w:tcPr>
            <w:tcW w:w="7223" w:type="dxa"/>
            <w:vAlign w:val="center"/>
          </w:tcPr>
          <w:p w14:paraId="2AB96682" w14:textId="77777777" w:rsidR="002673EB" w:rsidRPr="00054A0E" w:rsidRDefault="00CA0CDC" w:rsidP="002673EB">
            <w:pPr>
              <w:rPr>
                <w:rFonts w:ascii="Arial" w:hAnsi="Arial" w:cs="Arial"/>
              </w:rPr>
            </w:pPr>
            <w:r>
              <w:rPr>
                <w:rFonts w:ascii="Arial" w:hAnsi="Arial" w:cs="Arial"/>
              </w:rPr>
              <w:t>Ms Lydia Blundell</w:t>
            </w:r>
          </w:p>
        </w:tc>
      </w:tr>
      <w:tr w:rsidR="002673EB" w14:paraId="75BD071D" w14:textId="77777777" w:rsidTr="00054A0E">
        <w:trPr>
          <w:trHeight w:val="411"/>
        </w:trPr>
        <w:tc>
          <w:tcPr>
            <w:tcW w:w="2689" w:type="dxa"/>
            <w:vAlign w:val="center"/>
          </w:tcPr>
          <w:p w14:paraId="44FB5B00"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Apologies</w:t>
            </w:r>
            <w:r w:rsidR="00B35E39">
              <w:rPr>
                <w:rFonts w:ascii="Arial" w:hAnsi="Arial" w:cs="Arial"/>
                <w:b/>
                <w:color w:val="1F4E79" w:themeColor="accent1" w:themeShade="80"/>
              </w:rPr>
              <w:t>:</w:t>
            </w:r>
          </w:p>
        </w:tc>
        <w:tc>
          <w:tcPr>
            <w:tcW w:w="7223" w:type="dxa"/>
            <w:vAlign w:val="center"/>
          </w:tcPr>
          <w:p w14:paraId="79DEDC79" w14:textId="77777777" w:rsidR="002673EB" w:rsidRPr="00054A0E" w:rsidRDefault="00CA0CDC" w:rsidP="002673EB">
            <w:pPr>
              <w:rPr>
                <w:rFonts w:ascii="Arial" w:hAnsi="Arial" w:cs="Arial"/>
              </w:rPr>
            </w:pPr>
            <w:r w:rsidRPr="00CA0CDC">
              <w:rPr>
                <w:rFonts w:ascii="Arial" w:hAnsi="Arial" w:cs="Arial"/>
              </w:rPr>
              <w:t>Professor Andrew Ball</w:t>
            </w:r>
            <w:r>
              <w:rPr>
                <w:rFonts w:ascii="Arial" w:hAnsi="Arial" w:cs="Arial"/>
              </w:rPr>
              <w:t xml:space="preserve">, </w:t>
            </w:r>
            <w:r w:rsidRPr="00CA0CDC">
              <w:rPr>
                <w:rFonts w:ascii="Arial" w:hAnsi="Arial" w:cs="Arial"/>
              </w:rPr>
              <w:t>Dr Daniel Belton</w:t>
            </w:r>
            <w:r>
              <w:rPr>
                <w:rFonts w:ascii="Arial" w:hAnsi="Arial" w:cs="Arial"/>
              </w:rPr>
              <w:t xml:space="preserve">, </w:t>
            </w:r>
            <w:r w:rsidRPr="00CA0CDC">
              <w:rPr>
                <w:rFonts w:ascii="Arial" w:hAnsi="Arial" w:cs="Arial"/>
              </w:rPr>
              <w:t>Dr Liz Bennett</w:t>
            </w:r>
            <w:r>
              <w:rPr>
                <w:rFonts w:ascii="Arial" w:hAnsi="Arial" w:cs="Arial"/>
              </w:rPr>
              <w:t xml:space="preserve">, </w:t>
            </w:r>
            <w:r w:rsidRPr="00CA0CDC">
              <w:rPr>
                <w:rFonts w:ascii="Arial" w:hAnsi="Arial" w:cs="Arial"/>
              </w:rPr>
              <w:t>Professor Paul Bissell</w:t>
            </w:r>
            <w:r>
              <w:rPr>
                <w:rFonts w:ascii="Arial" w:hAnsi="Arial" w:cs="Arial"/>
              </w:rPr>
              <w:t xml:space="preserve">, </w:t>
            </w:r>
            <w:r w:rsidRPr="00CA0CDC">
              <w:rPr>
                <w:rFonts w:ascii="Arial" w:hAnsi="Arial" w:cs="Arial"/>
              </w:rPr>
              <w:t>Professor Andrew Crampton</w:t>
            </w:r>
            <w:r>
              <w:rPr>
                <w:rFonts w:ascii="Arial" w:hAnsi="Arial" w:cs="Arial"/>
              </w:rPr>
              <w:t xml:space="preserve">, </w:t>
            </w:r>
            <w:r w:rsidR="000B4E26" w:rsidRPr="000B4E26">
              <w:rPr>
                <w:rFonts w:ascii="Arial" w:hAnsi="Arial" w:cs="Arial"/>
              </w:rPr>
              <w:t>Professor Samir Dani</w:t>
            </w:r>
            <w:r w:rsidR="000B4E26">
              <w:rPr>
                <w:rFonts w:ascii="Arial" w:hAnsi="Arial" w:cs="Arial"/>
              </w:rPr>
              <w:t xml:space="preserve">, </w:t>
            </w:r>
            <w:r w:rsidR="000B4E26" w:rsidRPr="000B4E26">
              <w:rPr>
                <w:rFonts w:ascii="Arial" w:hAnsi="Arial" w:cs="Arial"/>
              </w:rPr>
              <w:t>Professor Mike Kagioglou</w:t>
            </w:r>
            <w:r w:rsidR="000B4E26">
              <w:rPr>
                <w:rFonts w:ascii="Arial" w:hAnsi="Arial" w:cs="Arial"/>
              </w:rPr>
              <w:t xml:space="preserve">, </w:t>
            </w:r>
            <w:r w:rsidR="000B4E26" w:rsidRPr="000B4E26">
              <w:rPr>
                <w:rFonts w:ascii="Arial" w:hAnsi="Arial" w:cs="Arial"/>
              </w:rPr>
              <w:t>Mr Andrew Mandebura</w:t>
            </w:r>
            <w:r w:rsidR="000B4E26">
              <w:rPr>
                <w:rFonts w:ascii="Arial" w:hAnsi="Arial" w:cs="Arial"/>
              </w:rPr>
              <w:t xml:space="preserve">, </w:t>
            </w:r>
            <w:r w:rsidR="000B4E26" w:rsidRPr="000B4E26">
              <w:rPr>
                <w:rFonts w:ascii="Arial" w:hAnsi="Arial" w:cs="Arial"/>
              </w:rPr>
              <w:t>Dr Gary McGladdery</w:t>
            </w:r>
            <w:r w:rsidR="000B4E26">
              <w:rPr>
                <w:rFonts w:ascii="Arial" w:hAnsi="Arial" w:cs="Arial"/>
              </w:rPr>
              <w:t xml:space="preserve">, </w:t>
            </w:r>
            <w:r w:rsidR="000B4E26" w:rsidRPr="000B4E26">
              <w:rPr>
                <w:rFonts w:ascii="Arial" w:hAnsi="Arial" w:cs="Arial"/>
              </w:rPr>
              <w:t>Mr Tony Mears</w:t>
            </w:r>
            <w:r w:rsidR="000B4E26">
              <w:rPr>
                <w:rFonts w:ascii="Arial" w:hAnsi="Arial" w:cs="Arial"/>
              </w:rPr>
              <w:t xml:space="preserve">, </w:t>
            </w:r>
            <w:r w:rsidR="000B4E26" w:rsidRPr="000B4E26">
              <w:rPr>
                <w:rFonts w:ascii="Arial" w:hAnsi="Arial" w:cs="Arial"/>
              </w:rPr>
              <w:t>Professor David Taylor</w:t>
            </w:r>
          </w:p>
        </w:tc>
      </w:tr>
    </w:tbl>
    <w:p w14:paraId="6FC6D8CC" w14:textId="77777777" w:rsidR="001948A0" w:rsidRDefault="001948A0" w:rsidP="001948A0">
      <w:pPr>
        <w:spacing w:after="0" w:line="240" w:lineRule="auto"/>
        <w:rPr>
          <w:rFonts w:ascii="Arial" w:hAnsi="Arial" w:cs="Arial"/>
        </w:rPr>
      </w:pPr>
    </w:p>
    <w:p w14:paraId="3A77EE4A" w14:textId="77777777" w:rsidR="00E5391C" w:rsidRPr="00E5391C" w:rsidRDefault="00E5391C" w:rsidP="00E5391C">
      <w:pPr>
        <w:spacing w:after="0" w:line="240" w:lineRule="auto"/>
        <w:rPr>
          <w:rFonts w:ascii="Arial" w:hAnsi="Arial" w:cs="Arial"/>
        </w:rPr>
      </w:pPr>
      <w:r w:rsidRPr="00E5391C">
        <w:rPr>
          <w:rFonts w:ascii="Arial" w:hAnsi="Arial" w:cs="Arial"/>
        </w:rPr>
        <w:t>Pre-Meeting Presentation:</w:t>
      </w:r>
    </w:p>
    <w:p w14:paraId="25FD612E" w14:textId="77777777" w:rsidR="00E5391C" w:rsidRDefault="00E5391C" w:rsidP="00E5391C">
      <w:pPr>
        <w:spacing w:after="0" w:line="240" w:lineRule="auto"/>
        <w:rPr>
          <w:rFonts w:ascii="Arial" w:hAnsi="Arial" w:cs="Arial"/>
        </w:rPr>
      </w:pPr>
      <w:r w:rsidRPr="00E5391C">
        <w:rPr>
          <w:rFonts w:ascii="Arial" w:hAnsi="Arial" w:cs="Arial"/>
        </w:rPr>
        <w:t>Dr Jarek Bryk:  Differential Achievements Project:  Discussion of institutional data</w:t>
      </w:r>
      <w:r>
        <w:rPr>
          <w:rFonts w:ascii="Arial" w:hAnsi="Arial" w:cs="Arial"/>
        </w:rPr>
        <w:t xml:space="preserve"> – It was noted that this presentation would take place at a</w:t>
      </w:r>
      <w:r w:rsidR="00DB2FB9">
        <w:rPr>
          <w:rFonts w:ascii="Arial" w:hAnsi="Arial" w:cs="Arial"/>
        </w:rPr>
        <w:t xml:space="preserve"> later point in the meeting, </w:t>
      </w:r>
      <w:r>
        <w:rPr>
          <w:rFonts w:ascii="Arial" w:hAnsi="Arial" w:cs="Arial"/>
        </w:rPr>
        <w:t xml:space="preserve">discussion </w:t>
      </w:r>
      <w:r w:rsidR="00DB2FB9">
        <w:rPr>
          <w:rFonts w:ascii="Arial" w:hAnsi="Arial" w:cs="Arial"/>
        </w:rPr>
        <w:t xml:space="preserve">and comment </w:t>
      </w:r>
      <w:r>
        <w:rPr>
          <w:rFonts w:ascii="Arial" w:hAnsi="Arial" w:cs="Arial"/>
        </w:rPr>
        <w:t>would take place under Chairs Business.</w:t>
      </w:r>
    </w:p>
    <w:p w14:paraId="0485E274" w14:textId="77777777" w:rsidR="00E5391C" w:rsidRDefault="00E5391C" w:rsidP="001948A0">
      <w:pPr>
        <w:spacing w:after="0" w:line="240" w:lineRule="auto"/>
        <w:rPr>
          <w:rFonts w:ascii="Arial" w:hAnsi="Arial" w:cs="Arial"/>
        </w:rPr>
      </w:pPr>
    </w:p>
    <w:p w14:paraId="1F4D2D39" w14:textId="77777777" w:rsidR="00E5391C" w:rsidRPr="009517B6" w:rsidRDefault="00E5391C" w:rsidP="001948A0">
      <w:pPr>
        <w:spacing w:after="0" w:line="240" w:lineRule="auto"/>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767"/>
        <w:gridCol w:w="5704"/>
        <w:gridCol w:w="3441"/>
      </w:tblGrid>
      <w:tr w:rsidR="00054A0E" w14:paraId="7D929345" w14:textId="77777777" w:rsidTr="00BA0C7E">
        <w:tc>
          <w:tcPr>
            <w:tcW w:w="6471" w:type="dxa"/>
            <w:gridSpan w:val="2"/>
            <w:tcBorders>
              <w:bottom w:val="nil"/>
            </w:tcBorders>
            <w:shd w:val="clear" w:color="auto" w:fill="1F4E79" w:themeFill="accent1" w:themeFillShade="80"/>
          </w:tcPr>
          <w:p w14:paraId="6ECC9635" w14:textId="77777777" w:rsidR="00054A0E" w:rsidRPr="00054A0E" w:rsidRDefault="000B6925" w:rsidP="00705608">
            <w:pPr>
              <w:spacing w:after="120"/>
              <w:rPr>
                <w:rFonts w:ascii="Arial" w:hAnsi="Arial" w:cs="Arial"/>
                <w:b/>
                <w:color w:val="FFFFFF" w:themeColor="background1"/>
              </w:rPr>
            </w:pPr>
            <w:r>
              <w:rPr>
                <w:rFonts w:ascii="Arial" w:hAnsi="Arial" w:cs="Arial"/>
                <w:b/>
                <w:color w:val="FFFFFF" w:themeColor="background1"/>
              </w:rPr>
              <w:t>PRELIMINARY ITEMS</w:t>
            </w:r>
          </w:p>
        </w:tc>
        <w:tc>
          <w:tcPr>
            <w:tcW w:w="3441" w:type="dxa"/>
            <w:tcBorders>
              <w:bottom w:val="nil"/>
            </w:tcBorders>
            <w:shd w:val="clear" w:color="auto" w:fill="1F4E79" w:themeFill="accent1" w:themeFillShade="80"/>
          </w:tcPr>
          <w:p w14:paraId="39AB596E" w14:textId="77777777" w:rsidR="00054A0E" w:rsidRPr="00054A0E" w:rsidRDefault="00054A0E" w:rsidP="00705608">
            <w:pPr>
              <w:rPr>
                <w:rFonts w:ascii="Arial" w:hAnsi="Arial" w:cs="Arial"/>
                <w:b/>
                <w:color w:val="FFFFFF" w:themeColor="background1"/>
              </w:rPr>
            </w:pPr>
            <w:r w:rsidRPr="00054A0E">
              <w:rPr>
                <w:rFonts w:ascii="Arial" w:hAnsi="Arial" w:cs="Arial"/>
                <w:b/>
                <w:color w:val="FFFFFF" w:themeColor="background1"/>
              </w:rPr>
              <w:t>PAPER REFERENCE</w:t>
            </w:r>
          </w:p>
        </w:tc>
      </w:tr>
      <w:tr w:rsidR="00054A0E" w14:paraId="18C0FA10" w14:textId="77777777" w:rsidTr="00BA0C7E">
        <w:tc>
          <w:tcPr>
            <w:tcW w:w="767" w:type="dxa"/>
            <w:tcBorders>
              <w:top w:val="nil"/>
              <w:left w:val="nil"/>
              <w:bottom w:val="nil"/>
              <w:right w:val="nil"/>
            </w:tcBorders>
          </w:tcPr>
          <w:p w14:paraId="7B28B4C0" w14:textId="77777777" w:rsidR="00054A0E" w:rsidRPr="00982AA6" w:rsidRDefault="00054A0E" w:rsidP="00705608">
            <w:pPr>
              <w:pStyle w:val="ListParagraph"/>
              <w:ind w:left="360"/>
              <w:rPr>
                <w:rFonts w:ascii="Arial" w:hAnsi="Arial" w:cs="Arial"/>
                <w:b/>
              </w:rPr>
            </w:pPr>
          </w:p>
        </w:tc>
        <w:tc>
          <w:tcPr>
            <w:tcW w:w="5704" w:type="dxa"/>
            <w:tcBorders>
              <w:top w:val="nil"/>
              <w:left w:val="nil"/>
              <w:bottom w:val="nil"/>
              <w:right w:val="nil"/>
            </w:tcBorders>
          </w:tcPr>
          <w:p w14:paraId="63AB1F29" w14:textId="77777777" w:rsidR="000B4E26" w:rsidRDefault="000B4E26" w:rsidP="00705608">
            <w:pPr>
              <w:rPr>
                <w:rFonts w:ascii="Arial" w:hAnsi="Arial" w:cs="Arial"/>
                <w:b/>
                <w:color w:val="1F4E79" w:themeColor="accent1" w:themeShade="80"/>
              </w:rPr>
            </w:pPr>
          </w:p>
          <w:p w14:paraId="36D75A03" w14:textId="77777777" w:rsidR="00E86365" w:rsidRPr="000B4E26" w:rsidRDefault="00E86365" w:rsidP="00705608">
            <w:pPr>
              <w:rPr>
                <w:rFonts w:ascii="Arial" w:hAnsi="Arial" w:cs="Arial"/>
                <w:b/>
                <w:color w:val="1F4E79" w:themeColor="accent1" w:themeShade="80"/>
              </w:rPr>
            </w:pPr>
            <w:r w:rsidRPr="00ED0331">
              <w:rPr>
                <w:rFonts w:ascii="Arial" w:hAnsi="Arial" w:cs="Arial"/>
                <w:b/>
                <w:color w:val="1F4E79" w:themeColor="accent1" w:themeShade="80"/>
              </w:rPr>
              <w:t>DECLARATIONS OF INTEREST</w:t>
            </w:r>
          </w:p>
        </w:tc>
        <w:tc>
          <w:tcPr>
            <w:tcW w:w="3441" w:type="dxa"/>
            <w:tcBorders>
              <w:top w:val="nil"/>
              <w:left w:val="nil"/>
              <w:bottom w:val="nil"/>
              <w:right w:val="nil"/>
            </w:tcBorders>
          </w:tcPr>
          <w:p w14:paraId="7EA4F110" w14:textId="77777777" w:rsidR="00054A0E" w:rsidRDefault="00054A0E" w:rsidP="00705608">
            <w:pPr>
              <w:rPr>
                <w:rFonts w:ascii="Arial" w:hAnsi="Arial" w:cs="Arial"/>
              </w:rPr>
            </w:pPr>
          </w:p>
        </w:tc>
      </w:tr>
      <w:tr w:rsidR="00982AA6" w14:paraId="47594848" w14:textId="77777777" w:rsidTr="00BA0C7E">
        <w:tc>
          <w:tcPr>
            <w:tcW w:w="767" w:type="dxa"/>
            <w:tcBorders>
              <w:top w:val="nil"/>
              <w:left w:val="nil"/>
              <w:bottom w:val="nil"/>
              <w:right w:val="nil"/>
            </w:tcBorders>
          </w:tcPr>
          <w:p w14:paraId="3E45E60B" w14:textId="77777777" w:rsidR="00982AA6" w:rsidRPr="00982AA6" w:rsidRDefault="00982AA6" w:rsidP="00705608">
            <w:pPr>
              <w:rPr>
                <w:rFonts w:ascii="Arial" w:hAnsi="Arial" w:cs="Arial"/>
                <w:b/>
              </w:rPr>
            </w:pPr>
          </w:p>
        </w:tc>
        <w:tc>
          <w:tcPr>
            <w:tcW w:w="5704" w:type="dxa"/>
            <w:tcBorders>
              <w:top w:val="nil"/>
              <w:left w:val="nil"/>
              <w:bottom w:val="nil"/>
              <w:right w:val="nil"/>
            </w:tcBorders>
          </w:tcPr>
          <w:p w14:paraId="1A97109C" w14:textId="77777777" w:rsidR="00982AA6" w:rsidRDefault="000B4E26" w:rsidP="00705608">
            <w:pPr>
              <w:rPr>
                <w:rFonts w:ascii="Arial" w:hAnsi="Arial" w:cs="Arial"/>
              </w:rPr>
            </w:pPr>
            <w:r w:rsidRPr="000B4E26">
              <w:rPr>
                <w:rFonts w:ascii="Arial" w:hAnsi="Arial" w:cs="Arial"/>
              </w:rPr>
              <w:t>It was confirmed that members did not have any potential conflicts of interest arising from the meeting agenda.</w:t>
            </w:r>
          </w:p>
          <w:p w14:paraId="3064F7A1" w14:textId="77777777" w:rsidR="000B4E26" w:rsidRPr="00982AA6" w:rsidRDefault="000B4E26" w:rsidP="00705608">
            <w:pPr>
              <w:rPr>
                <w:rFonts w:ascii="Arial" w:hAnsi="Arial" w:cs="Arial"/>
                <w:b/>
              </w:rPr>
            </w:pPr>
          </w:p>
        </w:tc>
        <w:tc>
          <w:tcPr>
            <w:tcW w:w="3441" w:type="dxa"/>
            <w:tcBorders>
              <w:top w:val="nil"/>
              <w:left w:val="nil"/>
              <w:bottom w:val="nil"/>
              <w:right w:val="nil"/>
            </w:tcBorders>
          </w:tcPr>
          <w:p w14:paraId="2C7CB5DA" w14:textId="77777777" w:rsidR="00982AA6" w:rsidRDefault="00982AA6" w:rsidP="00705608">
            <w:pPr>
              <w:rPr>
                <w:rFonts w:ascii="Arial" w:hAnsi="Arial" w:cs="Arial"/>
              </w:rPr>
            </w:pPr>
          </w:p>
        </w:tc>
      </w:tr>
      <w:tr w:rsidR="00F82317" w14:paraId="278DCAC3" w14:textId="77777777" w:rsidTr="00BA0C7E">
        <w:tc>
          <w:tcPr>
            <w:tcW w:w="767" w:type="dxa"/>
            <w:tcBorders>
              <w:top w:val="nil"/>
              <w:left w:val="nil"/>
              <w:bottom w:val="nil"/>
              <w:right w:val="nil"/>
            </w:tcBorders>
          </w:tcPr>
          <w:p w14:paraId="4736D510" w14:textId="4CF5B13E" w:rsidR="00F82317" w:rsidRPr="009366E7" w:rsidRDefault="009366E7" w:rsidP="009366E7">
            <w:pPr>
              <w:rPr>
                <w:rFonts w:ascii="Arial" w:hAnsi="Arial" w:cs="Arial"/>
                <w:b/>
              </w:rPr>
            </w:pPr>
            <w:r>
              <w:rPr>
                <w:rFonts w:ascii="Arial" w:hAnsi="Arial" w:cs="Arial"/>
                <w:b/>
              </w:rPr>
              <w:t>1.</w:t>
            </w:r>
          </w:p>
        </w:tc>
        <w:tc>
          <w:tcPr>
            <w:tcW w:w="5704" w:type="dxa"/>
            <w:tcBorders>
              <w:top w:val="nil"/>
              <w:left w:val="nil"/>
              <w:bottom w:val="nil"/>
              <w:right w:val="nil"/>
            </w:tcBorders>
          </w:tcPr>
          <w:p w14:paraId="1D9897AA" w14:textId="77777777" w:rsidR="00F82317" w:rsidRPr="00ED0331" w:rsidRDefault="00F82317" w:rsidP="00705608">
            <w:pPr>
              <w:rPr>
                <w:rFonts w:ascii="Arial" w:hAnsi="Arial" w:cs="Arial"/>
                <w:b/>
                <w:color w:val="1F4E79" w:themeColor="accent1" w:themeShade="80"/>
              </w:rPr>
            </w:pPr>
            <w:r w:rsidRPr="00ED0331">
              <w:rPr>
                <w:rFonts w:ascii="Arial" w:hAnsi="Arial" w:cs="Arial"/>
                <w:b/>
                <w:color w:val="1F4E79" w:themeColor="accent1" w:themeShade="80"/>
              </w:rPr>
              <w:t>MINUTES</w:t>
            </w:r>
          </w:p>
          <w:p w14:paraId="01FF07DD" w14:textId="77777777" w:rsidR="00F82317" w:rsidRPr="00982AA6" w:rsidRDefault="00F82317" w:rsidP="00705608">
            <w:pPr>
              <w:keepLines/>
              <w:widowControl w:val="0"/>
              <w:rPr>
                <w:rFonts w:ascii="Arial" w:hAnsi="Arial" w:cs="Arial"/>
                <w:b/>
              </w:rPr>
            </w:pPr>
          </w:p>
        </w:tc>
        <w:tc>
          <w:tcPr>
            <w:tcW w:w="3441" w:type="dxa"/>
            <w:tcBorders>
              <w:top w:val="nil"/>
              <w:left w:val="nil"/>
              <w:bottom w:val="nil"/>
              <w:right w:val="nil"/>
            </w:tcBorders>
          </w:tcPr>
          <w:p w14:paraId="2FDD581E" w14:textId="77777777" w:rsidR="003F3B87" w:rsidRDefault="003F3B87" w:rsidP="00705608">
            <w:pPr>
              <w:jc w:val="right"/>
              <w:rPr>
                <w:rFonts w:ascii="Arial" w:hAnsi="Arial" w:cs="Arial"/>
              </w:rPr>
            </w:pPr>
          </w:p>
          <w:p w14:paraId="598A3E88" w14:textId="77777777" w:rsidR="00F82317" w:rsidRDefault="00F82317" w:rsidP="00705608">
            <w:pPr>
              <w:jc w:val="right"/>
              <w:rPr>
                <w:rFonts w:ascii="Arial" w:hAnsi="Arial" w:cs="Arial"/>
              </w:rPr>
            </w:pPr>
          </w:p>
        </w:tc>
      </w:tr>
      <w:tr w:rsidR="00982AA6" w14:paraId="580F5172" w14:textId="77777777" w:rsidTr="00BA0C7E">
        <w:tc>
          <w:tcPr>
            <w:tcW w:w="767" w:type="dxa"/>
            <w:tcBorders>
              <w:top w:val="nil"/>
              <w:left w:val="nil"/>
              <w:bottom w:val="nil"/>
              <w:right w:val="nil"/>
            </w:tcBorders>
          </w:tcPr>
          <w:p w14:paraId="05A86F23" w14:textId="77777777" w:rsidR="00982AA6" w:rsidRPr="00982AA6" w:rsidRDefault="000B4E26" w:rsidP="00705608">
            <w:pPr>
              <w:rPr>
                <w:rFonts w:ascii="Arial" w:hAnsi="Arial" w:cs="Arial"/>
                <w:b/>
                <w:color w:val="1F4E79" w:themeColor="accent1" w:themeShade="80"/>
              </w:rPr>
            </w:pPr>
            <w:r>
              <w:rPr>
                <w:rFonts w:ascii="Arial" w:hAnsi="Arial" w:cs="Arial"/>
                <w:b/>
              </w:rPr>
              <w:t>1.1</w:t>
            </w:r>
          </w:p>
        </w:tc>
        <w:tc>
          <w:tcPr>
            <w:tcW w:w="5704" w:type="dxa"/>
            <w:tcBorders>
              <w:top w:val="nil"/>
              <w:left w:val="nil"/>
              <w:bottom w:val="nil"/>
              <w:right w:val="nil"/>
            </w:tcBorders>
          </w:tcPr>
          <w:p w14:paraId="29BC5274" w14:textId="77777777" w:rsidR="00982AA6" w:rsidRPr="000B4E26" w:rsidRDefault="000B4E26" w:rsidP="00705608">
            <w:pPr>
              <w:rPr>
                <w:rFonts w:ascii="Arial" w:hAnsi="Arial" w:cs="Arial"/>
                <w:szCs w:val="24"/>
              </w:rPr>
            </w:pPr>
            <w:r w:rsidRPr="000B4E26">
              <w:rPr>
                <w:rFonts w:ascii="Arial" w:hAnsi="Arial" w:cs="Arial"/>
                <w:szCs w:val="24"/>
              </w:rPr>
              <w:t>T</w:t>
            </w:r>
            <w:r>
              <w:rPr>
                <w:rFonts w:ascii="Arial" w:hAnsi="Arial" w:cs="Arial"/>
                <w:szCs w:val="24"/>
              </w:rPr>
              <w:t>he C</w:t>
            </w:r>
            <w:r w:rsidRPr="000B4E26">
              <w:rPr>
                <w:rFonts w:ascii="Arial" w:hAnsi="Arial" w:cs="Arial"/>
                <w:szCs w:val="24"/>
              </w:rPr>
              <w:t>ommittee</w:t>
            </w:r>
            <w:r>
              <w:rPr>
                <w:rFonts w:ascii="Arial" w:hAnsi="Arial" w:cs="Arial"/>
                <w:szCs w:val="24"/>
              </w:rPr>
              <w:t xml:space="preserve"> approved the minutes of the meeting held on 25 September 2019</w:t>
            </w:r>
          </w:p>
          <w:p w14:paraId="38B40395" w14:textId="77777777" w:rsidR="00E857A4" w:rsidRPr="00982AA6" w:rsidRDefault="00E857A4" w:rsidP="00705608">
            <w:pPr>
              <w:rPr>
                <w:rFonts w:ascii="Arial" w:hAnsi="Arial" w:cs="Arial"/>
                <w:color w:val="1F4E79" w:themeColor="accent1" w:themeShade="80"/>
              </w:rPr>
            </w:pPr>
          </w:p>
        </w:tc>
        <w:tc>
          <w:tcPr>
            <w:tcW w:w="3441" w:type="dxa"/>
            <w:tcBorders>
              <w:top w:val="nil"/>
              <w:left w:val="nil"/>
              <w:bottom w:val="nil"/>
              <w:right w:val="nil"/>
            </w:tcBorders>
          </w:tcPr>
          <w:p w14:paraId="6CFA43FE" w14:textId="3D97208B" w:rsidR="00982AA6" w:rsidRDefault="000B4E26" w:rsidP="00705608">
            <w:pPr>
              <w:jc w:val="right"/>
              <w:rPr>
                <w:rFonts w:ascii="Arial" w:hAnsi="Arial" w:cs="Arial"/>
              </w:rPr>
            </w:pPr>
            <w:r w:rsidRPr="00AA04D1">
              <w:rPr>
                <w:rFonts w:ascii="Arial" w:hAnsi="Arial" w:cs="Arial"/>
                <w:b/>
                <w:sz w:val="20"/>
                <w:szCs w:val="20"/>
              </w:rPr>
              <w:t>REGS_UTLC_2019_09_25_M</w:t>
            </w:r>
          </w:p>
        </w:tc>
      </w:tr>
      <w:tr w:rsidR="00F82317" w14:paraId="325AD8A8" w14:textId="77777777" w:rsidTr="00BA0C7E">
        <w:tc>
          <w:tcPr>
            <w:tcW w:w="767" w:type="dxa"/>
            <w:tcBorders>
              <w:top w:val="nil"/>
              <w:left w:val="nil"/>
              <w:bottom w:val="nil"/>
              <w:right w:val="nil"/>
            </w:tcBorders>
          </w:tcPr>
          <w:p w14:paraId="5EB46B16" w14:textId="3BA75A80" w:rsidR="00F82317" w:rsidRPr="009366E7" w:rsidRDefault="009366E7" w:rsidP="009366E7">
            <w:pPr>
              <w:rPr>
                <w:rFonts w:ascii="Arial" w:hAnsi="Arial" w:cs="Arial"/>
                <w:b/>
              </w:rPr>
            </w:pPr>
            <w:r w:rsidRPr="009366E7">
              <w:rPr>
                <w:rFonts w:ascii="Arial" w:hAnsi="Arial" w:cs="Arial"/>
                <w:b/>
              </w:rPr>
              <w:t>2.</w:t>
            </w:r>
          </w:p>
        </w:tc>
        <w:tc>
          <w:tcPr>
            <w:tcW w:w="5704" w:type="dxa"/>
            <w:tcBorders>
              <w:top w:val="nil"/>
              <w:left w:val="nil"/>
              <w:bottom w:val="nil"/>
              <w:right w:val="nil"/>
            </w:tcBorders>
          </w:tcPr>
          <w:p w14:paraId="4A7D21AE" w14:textId="77777777" w:rsidR="00F82317" w:rsidRDefault="00F82317" w:rsidP="00705608">
            <w:pPr>
              <w:rPr>
                <w:rFonts w:ascii="Arial" w:hAnsi="Arial" w:cs="Arial"/>
                <w:b/>
                <w:color w:val="1F4E79" w:themeColor="accent1" w:themeShade="80"/>
              </w:rPr>
            </w:pPr>
            <w:r w:rsidRPr="00E86365">
              <w:rPr>
                <w:rFonts w:ascii="Arial" w:hAnsi="Arial" w:cs="Arial"/>
                <w:b/>
                <w:color w:val="1F4E79" w:themeColor="accent1" w:themeShade="80"/>
              </w:rPr>
              <w:t>MATTERS ARISING</w:t>
            </w:r>
          </w:p>
          <w:p w14:paraId="3D81DF43" w14:textId="77777777" w:rsidR="000B4E26" w:rsidRDefault="000B4E26" w:rsidP="00705608">
            <w:pPr>
              <w:rPr>
                <w:rFonts w:ascii="Arial" w:hAnsi="Arial" w:cs="Arial"/>
              </w:rPr>
            </w:pPr>
          </w:p>
        </w:tc>
        <w:tc>
          <w:tcPr>
            <w:tcW w:w="3441" w:type="dxa"/>
            <w:tcBorders>
              <w:top w:val="nil"/>
              <w:left w:val="nil"/>
              <w:bottom w:val="nil"/>
              <w:right w:val="nil"/>
            </w:tcBorders>
          </w:tcPr>
          <w:p w14:paraId="3A5ED905" w14:textId="77777777" w:rsidR="00F82317" w:rsidRDefault="00F82317" w:rsidP="00705608">
            <w:pPr>
              <w:jc w:val="right"/>
              <w:rPr>
                <w:rFonts w:ascii="Arial" w:hAnsi="Arial" w:cs="Arial"/>
              </w:rPr>
            </w:pPr>
          </w:p>
          <w:p w14:paraId="63B859D3" w14:textId="77777777" w:rsidR="000B4E26" w:rsidRDefault="000B4E26" w:rsidP="00705608">
            <w:pPr>
              <w:jc w:val="right"/>
              <w:rPr>
                <w:rFonts w:ascii="Arial" w:hAnsi="Arial" w:cs="Arial"/>
              </w:rPr>
            </w:pPr>
          </w:p>
        </w:tc>
      </w:tr>
      <w:tr w:rsidR="00584BAA" w14:paraId="2B315091" w14:textId="77777777" w:rsidTr="00BA0C7E">
        <w:tc>
          <w:tcPr>
            <w:tcW w:w="767" w:type="dxa"/>
            <w:tcBorders>
              <w:top w:val="nil"/>
              <w:left w:val="nil"/>
              <w:bottom w:val="nil"/>
              <w:right w:val="nil"/>
            </w:tcBorders>
          </w:tcPr>
          <w:p w14:paraId="6236792D" w14:textId="77777777" w:rsidR="00584BAA" w:rsidRPr="00E857A4" w:rsidRDefault="009825B2" w:rsidP="00705608">
            <w:pPr>
              <w:rPr>
                <w:rFonts w:ascii="Arial" w:hAnsi="Arial" w:cs="Arial"/>
                <w:b/>
              </w:rPr>
            </w:pPr>
            <w:r>
              <w:rPr>
                <w:rFonts w:ascii="Arial" w:hAnsi="Arial" w:cs="Arial"/>
                <w:b/>
              </w:rPr>
              <w:t>2</w:t>
            </w:r>
            <w:r w:rsidR="00E857A4" w:rsidRPr="00E857A4">
              <w:rPr>
                <w:rFonts w:ascii="Arial" w:hAnsi="Arial" w:cs="Arial"/>
                <w:b/>
              </w:rPr>
              <w:t>.1</w:t>
            </w:r>
          </w:p>
        </w:tc>
        <w:tc>
          <w:tcPr>
            <w:tcW w:w="5704" w:type="dxa"/>
            <w:tcBorders>
              <w:top w:val="nil"/>
              <w:left w:val="nil"/>
              <w:bottom w:val="nil"/>
              <w:right w:val="nil"/>
            </w:tcBorders>
          </w:tcPr>
          <w:p w14:paraId="5ED38C83" w14:textId="77777777" w:rsidR="00584BAA" w:rsidRDefault="009825B2" w:rsidP="00705608">
            <w:pPr>
              <w:rPr>
                <w:rFonts w:ascii="Arial" w:hAnsi="Arial" w:cs="Arial"/>
                <w:b/>
              </w:rPr>
            </w:pPr>
            <w:r w:rsidRPr="009825B2">
              <w:rPr>
                <w:rFonts w:ascii="Arial" w:hAnsi="Arial" w:cs="Arial"/>
                <w:b/>
              </w:rPr>
              <w:t>Presentation of Academic Integrity Module</w:t>
            </w:r>
          </w:p>
          <w:p w14:paraId="74C25D45" w14:textId="77777777" w:rsidR="009825B2" w:rsidRDefault="009825B2" w:rsidP="00705608">
            <w:pPr>
              <w:rPr>
                <w:rFonts w:ascii="Arial" w:hAnsi="Arial" w:cs="Arial"/>
              </w:rPr>
            </w:pPr>
            <w:r>
              <w:rPr>
                <w:rFonts w:ascii="Arial" w:hAnsi="Arial" w:cs="Arial"/>
              </w:rPr>
              <w:t>It was noted that an update would be provided under Chairs Business</w:t>
            </w:r>
            <w:r w:rsidR="001E6F39">
              <w:rPr>
                <w:rFonts w:ascii="Arial" w:hAnsi="Arial" w:cs="Arial"/>
              </w:rPr>
              <w:t xml:space="preserve"> later in this meeting</w:t>
            </w:r>
          </w:p>
          <w:p w14:paraId="5F811E8B" w14:textId="77777777" w:rsidR="009825B2" w:rsidRPr="009825B2" w:rsidRDefault="009825B2" w:rsidP="00705608">
            <w:pPr>
              <w:rPr>
                <w:rFonts w:ascii="Arial" w:hAnsi="Arial" w:cs="Arial"/>
                <w:u w:val="single"/>
              </w:rPr>
            </w:pPr>
          </w:p>
        </w:tc>
        <w:tc>
          <w:tcPr>
            <w:tcW w:w="3441" w:type="dxa"/>
            <w:tcBorders>
              <w:top w:val="nil"/>
              <w:left w:val="nil"/>
              <w:bottom w:val="nil"/>
              <w:right w:val="nil"/>
            </w:tcBorders>
          </w:tcPr>
          <w:p w14:paraId="777DABB6" w14:textId="77777777" w:rsidR="00584BAA" w:rsidRDefault="00584BAA" w:rsidP="00705608">
            <w:pPr>
              <w:jc w:val="right"/>
              <w:rPr>
                <w:rFonts w:ascii="Arial" w:hAnsi="Arial" w:cs="Arial"/>
              </w:rPr>
            </w:pPr>
          </w:p>
        </w:tc>
      </w:tr>
      <w:tr w:rsidR="00584BAA" w14:paraId="14FA5BEC" w14:textId="77777777" w:rsidTr="00BA0C7E">
        <w:tc>
          <w:tcPr>
            <w:tcW w:w="767" w:type="dxa"/>
            <w:tcBorders>
              <w:top w:val="nil"/>
              <w:left w:val="nil"/>
              <w:bottom w:val="nil"/>
              <w:right w:val="nil"/>
            </w:tcBorders>
          </w:tcPr>
          <w:p w14:paraId="1DEC9070" w14:textId="77777777" w:rsidR="00584BAA" w:rsidRDefault="009825B2" w:rsidP="00705608">
            <w:pPr>
              <w:rPr>
                <w:rFonts w:ascii="Arial" w:hAnsi="Arial" w:cs="Arial"/>
                <w:b/>
              </w:rPr>
            </w:pPr>
            <w:r>
              <w:rPr>
                <w:rFonts w:ascii="Arial" w:hAnsi="Arial" w:cs="Arial"/>
                <w:b/>
              </w:rPr>
              <w:t>2</w:t>
            </w:r>
            <w:r w:rsidR="00E857A4" w:rsidRPr="00E857A4">
              <w:rPr>
                <w:rFonts w:ascii="Arial" w:hAnsi="Arial" w:cs="Arial"/>
                <w:b/>
              </w:rPr>
              <w:t>.2</w:t>
            </w:r>
          </w:p>
          <w:p w14:paraId="176DD049" w14:textId="77777777" w:rsidR="009825B2" w:rsidRDefault="009825B2" w:rsidP="00705608">
            <w:pPr>
              <w:rPr>
                <w:rFonts w:ascii="Arial" w:hAnsi="Arial" w:cs="Arial"/>
                <w:b/>
              </w:rPr>
            </w:pPr>
          </w:p>
          <w:p w14:paraId="6ADC51D0" w14:textId="77777777" w:rsidR="009825B2" w:rsidRDefault="009825B2" w:rsidP="00705608">
            <w:pPr>
              <w:rPr>
                <w:rFonts w:ascii="Arial" w:hAnsi="Arial" w:cs="Arial"/>
                <w:b/>
              </w:rPr>
            </w:pPr>
          </w:p>
          <w:p w14:paraId="213B9BD7" w14:textId="77777777" w:rsidR="009825B2" w:rsidRDefault="009825B2" w:rsidP="00705608">
            <w:pPr>
              <w:rPr>
                <w:rFonts w:ascii="Arial" w:hAnsi="Arial" w:cs="Arial"/>
                <w:b/>
              </w:rPr>
            </w:pPr>
          </w:p>
          <w:p w14:paraId="06D64394" w14:textId="77777777" w:rsidR="009825B2" w:rsidRDefault="009825B2" w:rsidP="00705608">
            <w:pPr>
              <w:rPr>
                <w:rFonts w:ascii="Arial" w:hAnsi="Arial" w:cs="Arial"/>
                <w:b/>
              </w:rPr>
            </w:pPr>
          </w:p>
          <w:p w14:paraId="64EB2848" w14:textId="77777777" w:rsidR="009825B2" w:rsidRDefault="009825B2" w:rsidP="00705608">
            <w:pPr>
              <w:rPr>
                <w:rFonts w:ascii="Arial" w:hAnsi="Arial" w:cs="Arial"/>
                <w:b/>
              </w:rPr>
            </w:pPr>
            <w:r>
              <w:rPr>
                <w:rFonts w:ascii="Arial" w:hAnsi="Arial" w:cs="Arial"/>
                <w:b/>
              </w:rPr>
              <w:t>2.3</w:t>
            </w:r>
          </w:p>
          <w:p w14:paraId="2C752FBE" w14:textId="77777777" w:rsidR="009825B2" w:rsidRDefault="009825B2" w:rsidP="00705608">
            <w:pPr>
              <w:rPr>
                <w:rFonts w:ascii="Arial" w:hAnsi="Arial" w:cs="Arial"/>
                <w:b/>
              </w:rPr>
            </w:pPr>
          </w:p>
          <w:p w14:paraId="26B560D8" w14:textId="77777777" w:rsidR="009825B2" w:rsidRDefault="009825B2" w:rsidP="00705608">
            <w:pPr>
              <w:rPr>
                <w:rFonts w:ascii="Arial" w:hAnsi="Arial" w:cs="Arial"/>
                <w:b/>
              </w:rPr>
            </w:pPr>
          </w:p>
          <w:p w14:paraId="175109A0" w14:textId="77777777" w:rsidR="009825B2" w:rsidRDefault="009825B2" w:rsidP="00705608">
            <w:pPr>
              <w:rPr>
                <w:rFonts w:ascii="Arial" w:hAnsi="Arial" w:cs="Arial"/>
                <w:b/>
              </w:rPr>
            </w:pPr>
          </w:p>
          <w:p w14:paraId="1AEAF9B9" w14:textId="77777777" w:rsidR="009825B2" w:rsidRDefault="009825B2" w:rsidP="00705608">
            <w:pPr>
              <w:rPr>
                <w:rFonts w:ascii="Arial" w:hAnsi="Arial" w:cs="Arial"/>
                <w:b/>
              </w:rPr>
            </w:pPr>
          </w:p>
          <w:p w14:paraId="437AE355" w14:textId="20211213" w:rsidR="009825B2" w:rsidRDefault="009825B2" w:rsidP="00705608">
            <w:pPr>
              <w:rPr>
                <w:rFonts w:ascii="Arial" w:hAnsi="Arial" w:cs="Arial"/>
                <w:b/>
              </w:rPr>
            </w:pPr>
          </w:p>
          <w:p w14:paraId="2FBF3793" w14:textId="77777777" w:rsidR="00D676B9" w:rsidRDefault="00D676B9" w:rsidP="00705608">
            <w:pPr>
              <w:rPr>
                <w:rFonts w:ascii="Arial" w:hAnsi="Arial" w:cs="Arial"/>
                <w:b/>
              </w:rPr>
            </w:pPr>
          </w:p>
          <w:p w14:paraId="5C700566" w14:textId="77777777" w:rsidR="009825B2" w:rsidRDefault="009825B2" w:rsidP="00705608">
            <w:pPr>
              <w:rPr>
                <w:rFonts w:ascii="Arial" w:hAnsi="Arial" w:cs="Arial"/>
                <w:b/>
              </w:rPr>
            </w:pPr>
          </w:p>
          <w:p w14:paraId="508C0BDF" w14:textId="77777777" w:rsidR="009825B2" w:rsidRDefault="009825B2" w:rsidP="00705608">
            <w:pPr>
              <w:rPr>
                <w:rFonts w:ascii="Arial" w:hAnsi="Arial" w:cs="Arial"/>
                <w:b/>
              </w:rPr>
            </w:pPr>
            <w:r>
              <w:rPr>
                <w:rFonts w:ascii="Arial" w:hAnsi="Arial" w:cs="Arial"/>
                <w:b/>
              </w:rPr>
              <w:t>2.4</w:t>
            </w:r>
          </w:p>
          <w:p w14:paraId="27B0407B" w14:textId="77777777" w:rsidR="009825B2" w:rsidRDefault="009825B2" w:rsidP="00705608">
            <w:pPr>
              <w:rPr>
                <w:rFonts w:ascii="Arial" w:hAnsi="Arial" w:cs="Arial"/>
                <w:b/>
              </w:rPr>
            </w:pPr>
          </w:p>
          <w:p w14:paraId="2FA679B0" w14:textId="77777777" w:rsidR="009825B2" w:rsidRDefault="009825B2" w:rsidP="00705608">
            <w:pPr>
              <w:rPr>
                <w:rFonts w:ascii="Arial" w:hAnsi="Arial" w:cs="Arial"/>
                <w:b/>
              </w:rPr>
            </w:pPr>
          </w:p>
          <w:p w14:paraId="209727F6" w14:textId="77777777" w:rsidR="009825B2" w:rsidRDefault="009825B2" w:rsidP="00705608">
            <w:pPr>
              <w:rPr>
                <w:rFonts w:ascii="Arial" w:hAnsi="Arial" w:cs="Arial"/>
                <w:b/>
              </w:rPr>
            </w:pPr>
          </w:p>
          <w:p w14:paraId="61E4C5BB" w14:textId="77777777" w:rsidR="009825B2" w:rsidRDefault="009825B2" w:rsidP="00705608">
            <w:pPr>
              <w:rPr>
                <w:rFonts w:ascii="Arial" w:hAnsi="Arial" w:cs="Arial"/>
                <w:b/>
              </w:rPr>
            </w:pPr>
            <w:r>
              <w:rPr>
                <w:rFonts w:ascii="Arial" w:hAnsi="Arial" w:cs="Arial"/>
                <w:b/>
              </w:rPr>
              <w:t>2.5</w:t>
            </w:r>
          </w:p>
          <w:p w14:paraId="20828E12" w14:textId="77777777" w:rsidR="009825B2" w:rsidRDefault="009825B2" w:rsidP="00705608">
            <w:pPr>
              <w:rPr>
                <w:rFonts w:ascii="Arial" w:hAnsi="Arial" w:cs="Arial"/>
                <w:b/>
              </w:rPr>
            </w:pPr>
          </w:p>
          <w:p w14:paraId="4B911B09" w14:textId="77777777" w:rsidR="001E6F39" w:rsidRDefault="001E6F39" w:rsidP="00705608">
            <w:pPr>
              <w:rPr>
                <w:rFonts w:ascii="Arial" w:hAnsi="Arial" w:cs="Arial"/>
                <w:b/>
              </w:rPr>
            </w:pPr>
          </w:p>
          <w:p w14:paraId="18C70196" w14:textId="77777777" w:rsidR="001E6F39" w:rsidRDefault="001E6F39" w:rsidP="00705608">
            <w:pPr>
              <w:rPr>
                <w:rFonts w:ascii="Arial" w:hAnsi="Arial" w:cs="Arial"/>
                <w:b/>
              </w:rPr>
            </w:pPr>
          </w:p>
          <w:p w14:paraId="25949EC0" w14:textId="77777777" w:rsidR="001E6F39" w:rsidRDefault="001E6F39" w:rsidP="00705608">
            <w:pPr>
              <w:rPr>
                <w:rFonts w:ascii="Arial" w:hAnsi="Arial" w:cs="Arial"/>
                <w:b/>
              </w:rPr>
            </w:pPr>
          </w:p>
          <w:p w14:paraId="519AFB9F" w14:textId="77777777" w:rsidR="001E6F39" w:rsidRDefault="001E6F39" w:rsidP="00705608">
            <w:pPr>
              <w:rPr>
                <w:rFonts w:ascii="Arial" w:hAnsi="Arial" w:cs="Arial"/>
                <w:b/>
              </w:rPr>
            </w:pPr>
          </w:p>
          <w:p w14:paraId="41B3F4BA" w14:textId="744DF330" w:rsidR="001E6F39" w:rsidRDefault="001E6F39" w:rsidP="00705608">
            <w:pPr>
              <w:rPr>
                <w:rFonts w:ascii="Arial" w:hAnsi="Arial" w:cs="Arial"/>
                <w:b/>
              </w:rPr>
            </w:pPr>
          </w:p>
          <w:p w14:paraId="6D777A23" w14:textId="77777777" w:rsidR="00D676B9" w:rsidRDefault="00D676B9" w:rsidP="00705608">
            <w:pPr>
              <w:rPr>
                <w:rFonts w:ascii="Arial" w:hAnsi="Arial" w:cs="Arial"/>
                <w:b/>
              </w:rPr>
            </w:pPr>
          </w:p>
          <w:p w14:paraId="2FC067FA" w14:textId="77777777" w:rsidR="001E6F39" w:rsidRDefault="001E6F39" w:rsidP="00705608">
            <w:pPr>
              <w:rPr>
                <w:rFonts w:ascii="Arial" w:hAnsi="Arial" w:cs="Arial"/>
                <w:b/>
              </w:rPr>
            </w:pPr>
          </w:p>
          <w:p w14:paraId="0361A496" w14:textId="77777777" w:rsidR="001E6F39" w:rsidRDefault="001E6F39" w:rsidP="00705608">
            <w:pPr>
              <w:rPr>
                <w:rFonts w:ascii="Arial" w:hAnsi="Arial" w:cs="Arial"/>
                <w:b/>
              </w:rPr>
            </w:pPr>
          </w:p>
          <w:p w14:paraId="53F3BBE6" w14:textId="77777777" w:rsidR="009825B2" w:rsidRDefault="009825B2" w:rsidP="00705608">
            <w:pPr>
              <w:rPr>
                <w:rFonts w:ascii="Arial" w:hAnsi="Arial" w:cs="Arial"/>
                <w:b/>
              </w:rPr>
            </w:pPr>
            <w:r>
              <w:rPr>
                <w:rFonts w:ascii="Arial" w:hAnsi="Arial" w:cs="Arial"/>
                <w:b/>
              </w:rPr>
              <w:t>2.6</w:t>
            </w:r>
          </w:p>
          <w:p w14:paraId="487C433E" w14:textId="77777777" w:rsidR="009825B2" w:rsidRDefault="009825B2" w:rsidP="00705608">
            <w:pPr>
              <w:rPr>
                <w:rFonts w:ascii="Arial" w:hAnsi="Arial" w:cs="Arial"/>
                <w:b/>
              </w:rPr>
            </w:pPr>
          </w:p>
          <w:p w14:paraId="622C6F72" w14:textId="6FBA28FB" w:rsidR="001E6F39" w:rsidRDefault="001E6F39" w:rsidP="00705608">
            <w:pPr>
              <w:rPr>
                <w:rFonts w:ascii="Arial" w:hAnsi="Arial" w:cs="Arial"/>
                <w:b/>
              </w:rPr>
            </w:pPr>
          </w:p>
          <w:p w14:paraId="53C3187F" w14:textId="77777777" w:rsidR="00D676B9" w:rsidRDefault="00D676B9" w:rsidP="00705608">
            <w:pPr>
              <w:rPr>
                <w:rFonts w:ascii="Arial" w:hAnsi="Arial" w:cs="Arial"/>
                <w:b/>
              </w:rPr>
            </w:pPr>
          </w:p>
          <w:p w14:paraId="5DBC6505" w14:textId="77777777" w:rsidR="009825B2" w:rsidRDefault="009825B2" w:rsidP="00705608">
            <w:pPr>
              <w:rPr>
                <w:rFonts w:ascii="Arial" w:hAnsi="Arial" w:cs="Arial"/>
                <w:b/>
              </w:rPr>
            </w:pPr>
            <w:r>
              <w:rPr>
                <w:rFonts w:ascii="Arial" w:hAnsi="Arial" w:cs="Arial"/>
                <w:b/>
              </w:rPr>
              <w:t>2.7</w:t>
            </w:r>
          </w:p>
          <w:p w14:paraId="1F7C4D48" w14:textId="77777777" w:rsidR="009825B2" w:rsidRDefault="009825B2" w:rsidP="00705608">
            <w:pPr>
              <w:rPr>
                <w:rFonts w:ascii="Arial" w:hAnsi="Arial" w:cs="Arial"/>
                <w:b/>
              </w:rPr>
            </w:pPr>
          </w:p>
          <w:p w14:paraId="7EAD7C2C" w14:textId="77777777" w:rsidR="001E6F39" w:rsidRDefault="001E6F39" w:rsidP="00705608">
            <w:pPr>
              <w:rPr>
                <w:rFonts w:ascii="Arial" w:hAnsi="Arial" w:cs="Arial"/>
                <w:b/>
              </w:rPr>
            </w:pPr>
          </w:p>
          <w:p w14:paraId="6081ACF4" w14:textId="77777777" w:rsidR="001E6F39" w:rsidRDefault="001E6F39" w:rsidP="00705608">
            <w:pPr>
              <w:rPr>
                <w:rFonts w:ascii="Arial" w:hAnsi="Arial" w:cs="Arial"/>
                <w:b/>
              </w:rPr>
            </w:pPr>
          </w:p>
          <w:p w14:paraId="69D4E7FA" w14:textId="77777777" w:rsidR="001E6F39" w:rsidRDefault="001E6F39" w:rsidP="00705608">
            <w:pPr>
              <w:rPr>
                <w:rFonts w:ascii="Arial" w:hAnsi="Arial" w:cs="Arial"/>
                <w:b/>
              </w:rPr>
            </w:pPr>
          </w:p>
          <w:p w14:paraId="27D44BC5" w14:textId="77777777" w:rsidR="009825B2" w:rsidRDefault="009825B2" w:rsidP="00705608">
            <w:pPr>
              <w:rPr>
                <w:rFonts w:ascii="Arial" w:hAnsi="Arial" w:cs="Arial"/>
                <w:b/>
              </w:rPr>
            </w:pPr>
            <w:r>
              <w:rPr>
                <w:rFonts w:ascii="Arial" w:hAnsi="Arial" w:cs="Arial"/>
                <w:b/>
              </w:rPr>
              <w:t>2.8</w:t>
            </w:r>
          </w:p>
          <w:p w14:paraId="166B9844" w14:textId="77777777" w:rsidR="009825B2" w:rsidRDefault="009825B2" w:rsidP="00705608">
            <w:pPr>
              <w:rPr>
                <w:rFonts w:ascii="Arial" w:hAnsi="Arial" w:cs="Arial"/>
                <w:b/>
              </w:rPr>
            </w:pPr>
          </w:p>
          <w:p w14:paraId="38BD180F" w14:textId="77777777" w:rsidR="001E6F39" w:rsidRDefault="001E6F39" w:rsidP="00705608">
            <w:pPr>
              <w:rPr>
                <w:rFonts w:ascii="Arial" w:hAnsi="Arial" w:cs="Arial"/>
                <w:b/>
              </w:rPr>
            </w:pPr>
          </w:p>
          <w:p w14:paraId="4950C97F" w14:textId="77777777" w:rsidR="001E6F39" w:rsidRDefault="001E6F39" w:rsidP="00705608">
            <w:pPr>
              <w:rPr>
                <w:rFonts w:ascii="Arial" w:hAnsi="Arial" w:cs="Arial"/>
                <w:b/>
              </w:rPr>
            </w:pPr>
          </w:p>
          <w:p w14:paraId="3B4EE301" w14:textId="77777777" w:rsidR="009825B2" w:rsidRDefault="009825B2" w:rsidP="00705608">
            <w:pPr>
              <w:rPr>
                <w:rFonts w:ascii="Arial" w:hAnsi="Arial" w:cs="Arial"/>
                <w:b/>
              </w:rPr>
            </w:pPr>
            <w:r>
              <w:rPr>
                <w:rFonts w:ascii="Arial" w:hAnsi="Arial" w:cs="Arial"/>
                <w:b/>
              </w:rPr>
              <w:t>2.9</w:t>
            </w:r>
          </w:p>
          <w:p w14:paraId="5C677D58" w14:textId="77777777" w:rsidR="009825B2" w:rsidRDefault="009825B2" w:rsidP="00705608">
            <w:pPr>
              <w:rPr>
                <w:rFonts w:ascii="Arial" w:hAnsi="Arial" w:cs="Arial"/>
                <w:b/>
              </w:rPr>
            </w:pPr>
          </w:p>
          <w:p w14:paraId="09408CF6" w14:textId="77777777" w:rsidR="00603882" w:rsidRDefault="00603882" w:rsidP="00705608">
            <w:pPr>
              <w:rPr>
                <w:rFonts w:ascii="Arial" w:hAnsi="Arial" w:cs="Arial"/>
                <w:b/>
              </w:rPr>
            </w:pPr>
          </w:p>
          <w:p w14:paraId="0C6C73BD" w14:textId="77777777" w:rsidR="00603882" w:rsidRDefault="00603882" w:rsidP="00705608">
            <w:pPr>
              <w:rPr>
                <w:rFonts w:ascii="Arial" w:hAnsi="Arial" w:cs="Arial"/>
                <w:b/>
              </w:rPr>
            </w:pPr>
          </w:p>
          <w:p w14:paraId="37A0E03E" w14:textId="77777777" w:rsidR="00603882" w:rsidRDefault="00603882" w:rsidP="00705608">
            <w:pPr>
              <w:rPr>
                <w:rFonts w:ascii="Arial" w:hAnsi="Arial" w:cs="Arial"/>
                <w:b/>
              </w:rPr>
            </w:pPr>
          </w:p>
          <w:p w14:paraId="31C78869" w14:textId="77777777" w:rsidR="00603882" w:rsidRDefault="00603882" w:rsidP="00705608">
            <w:pPr>
              <w:rPr>
                <w:rFonts w:ascii="Arial" w:hAnsi="Arial" w:cs="Arial"/>
                <w:b/>
              </w:rPr>
            </w:pPr>
          </w:p>
          <w:p w14:paraId="4EC8EE79" w14:textId="77777777" w:rsidR="00603882" w:rsidRDefault="00603882" w:rsidP="00705608">
            <w:pPr>
              <w:rPr>
                <w:rFonts w:ascii="Arial" w:hAnsi="Arial" w:cs="Arial"/>
                <w:b/>
              </w:rPr>
            </w:pPr>
          </w:p>
          <w:p w14:paraId="0D7178FE" w14:textId="77777777" w:rsidR="009825B2" w:rsidRDefault="009825B2" w:rsidP="00705608">
            <w:pPr>
              <w:rPr>
                <w:rFonts w:ascii="Arial" w:hAnsi="Arial" w:cs="Arial"/>
                <w:b/>
              </w:rPr>
            </w:pPr>
            <w:r>
              <w:rPr>
                <w:rFonts w:ascii="Arial" w:hAnsi="Arial" w:cs="Arial"/>
                <w:b/>
              </w:rPr>
              <w:t>2.10</w:t>
            </w:r>
          </w:p>
          <w:p w14:paraId="553B645D" w14:textId="77777777" w:rsidR="009825B2" w:rsidRDefault="009825B2" w:rsidP="00705608">
            <w:pPr>
              <w:rPr>
                <w:rFonts w:ascii="Arial" w:hAnsi="Arial" w:cs="Arial"/>
                <w:b/>
              </w:rPr>
            </w:pPr>
          </w:p>
          <w:p w14:paraId="6286378C" w14:textId="77777777" w:rsidR="00603882" w:rsidRDefault="00603882" w:rsidP="00705608">
            <w:pPr>
              <w:rPr>
                <w:rFonts w:ascii="Arial" w:hAnsi="Arial" w:cs="Arial"/>
                <w:b/>
              </w:rPr>
            </w:pPr>
          </w:p>
          <w:p w14:paraId="520DE80D" w14:textId="77777777" w:rsidR="00603882" w:rsidRDefault="00603882" w:rsidP="00705608">
            <w:pPr>
              <w:rPr>
                <w:rFonts w:ascii="Arial" w:hAnsi="Arial" w:cs="Arial"/>
                <w:b/>
              </w:rPr>
            </w:pPr>
          </w:p>
          <w:p w14:paraId="7A8C0DAA" w14:textId="77777777" w:rsidR="00603882" w:rsidRDefault="00603882" w:rsidP="00705608">
            <w:pPr>
              <w:rPr>
                <w:rFonts w:ascii="Arial" w:hAnsi="Arial" w:cs="Arial"/>
                <w:b/>
              </w:rPr>
            </w:pPr>
          </w:p>
          <w:p w14:paraId="69F535E1" w14:textId="77777777" w:rsidR="00603882" w:rsidRDefault="00603882" w:rsidP="00705608">
            <w:pPr>
              <w:rPr>
                <w:rFonts w:ascii="Arial" w:hAnsi="Arial" w:cs="Arial"/>
                <w:b/>
              </w:rPr>
            </w:pPr>
          </w:p>
          <w:p w14:paraId="7F20F424" w14:textId="020BFC5F" w:rsidR="00603882" w:rsidRDefault="00603882" w:rsidP="00705608">
            <w:pPr>
              <w:rPr>
                <w:rFonts w:ascii="Arial" w:hAnsi="Arial" w:cs="Arial"/>
                <w:b/>
              </w:rPr>
            </w:pPr>
          </w:p>
          <w:p w14:paraId="20DD679C" w14:textId="77777777" w:rsidR="00D676B9" w:rsidRDefault="00D676B9" w:rsidP="00705608">
            <w:pPr>
              <w:rPr>
                <w:rFonts w:ascii="Arial" w:hAnsi="Arial" w:cs="Arial"/>
                <w:b/>
              </w:rPr>
            </w:pPr>
          </w:p>
          <w:p w14:paraId="2E430F80" w14:textId="77777777" w:rsidR="00603882" w:rsidRDefault="00603882" w:rsidP="00705608">
            <w:pPr>
              <w:rPr>
                <w:rFonts w:ascii="Arial" w:hAnsi="Arial" w:cs="Arial"/>
                <w:b/>
              </w:rPr>
            </w:pPr>
          </w:p>
          <w:p w14:paraId="5DB6763E" w14:textId="77777777" w:rsidR="00603882" w:rsidRDefault="00603882" w:rsidP="00705608">
            <w:pPr>
              <w:rPr>
                <w:rFonts w:ascii="Arial" w:hAnsi="Arial" w:cs="Arial"/>
                <w:b/>
              </w:rPr>
            </w:pPr>
          </w:p>
          <w:p w14:paraId="3BE31312" w14:textId="77777777" w:rsidR="009825B2" w:rsidRDefault="009825B2" w:rsidP="00705608">
            <w:pPr>
              <w:rPr>
                <w:rFonts w:ascii="Arial" w:hAnsi="Arial" w:cs="Arial"/>
                <w:b/>
              </w:rPr>
            </w:pPr>
            <w:r>
              <w:rPr>
                <w:rFonts w:ascii="Arial" w:hAnsi="Arial" w:cs="Arial"/>
                <w:b/>
              </w:rPr>
              <w:t>2.11</w:t>
            </w:r>
          </w:p>
          <w:p w14:paraId="115F7E9F" w14:textId="77777777" w:rsidR="00603882" w:rsidRDefault="00603882" w:rsidP="00705608">
            <w:pPr>
              <w:rPr>
                <w:rFonts w:ascii="Arial" w:hAnsi="Arial" w:cs="Arial"/>
                <w:b/>
              </w:rPr>
            </w:pPr>
          </w:p>
          <w:p w14:paraId="17894E84" w14:textId="77777777" w:rsidR="00603882" w:rsidRDefault="00603882" w:rsidP="00705608">
            <w:pPr>
              <w:rPr>
                <w:rFonts w:ascii="Arial" w:hAnsi="Arial" w:cs="Arial"/>
                <w:b/>
              </w:rPr>
            </w:pPr>
          </w:p>
          <w:p w14:paraId="0995CCA3" w14:textId="77777777" w:rsidR="00603882" w:rsidRPr="00E857A4" w:rsidRDefault="00603882" w:rsidP="00705608">
            <w:pPr>
              <w:rPr>
                <w:rFonts w:ascii="Arial" w:hAnsi="Arial" w:cs="Arial"/>
                <w:b/>
              </w:rPr>
            </w:pPr>
          </w:p>
        </w:tc>
        <w:tc>
          <w:tcPr>
            <w:tcW w:w="5704" w:type="dxa"/>
            <w:tcBorders>
              <w:top w:val="nil"/>
              <w:left w:val="nil"/>
              <w:bottom w:val="nil"/>
              <w:right w:val="nil"/>
            </w:tcBorders>
          </w:tcPr>
          <w:p w14:paraId="52D842E9" w14:textId="77777777" w:rsidR="00584BAA" w:rsidRDefault="009825B2" w:rsidP="00705608">
            <w:pPr>
              <w:rPr>
                <w:rFonts w:ascii="Arial" w:hAnsi="Arial" w:cs="Arial"/>
                <w:b/>
              </w:rPr>
            </w:pPr>
            <w:r w:rsidRPr="009825B2">
              <w:rPr>
                <w:rFonts w:ascii="Arial" w:hAnsi="Arial" w:cs="Arial"/>
                <w:b/>
              </w:rPr>
              <w:lastRenderedPageBreak/>
              <w:t>Assessment and Feedback Strategy (minute reference 2.5)</w:t>
            </w:r>
          </w:p>
          <w:p w14:paraId="4D8BB93D" w14:textId="77777777" w:rsidR="009825B2" w:rsidRDefault="009825B2" w:rsidP="00705608">
            <w:pPr>
              <w:rPr>
                <w:rFonts w:ascii="Arial" w:hAnsi="Arial" w:cs="Arial"/>
              </w:rPr>
            </w:pPr>
            <w:r>
              <w:rPr>
                <w:rFonts w:ascii="Arial" w:hAnsi="Arial" w:cs="Arial"/>
              </w:rPr>
              <w:t>It was noted that this strategy will be presented at a later meeting of this committee</w:t>
            </w:r>
          </w:p>
          <w:p w14:paraId="044E35C7" w14:textId="77777777" w:rsidR="009825B2" w:rsidRDefault="009825B2" w:rsidP="00705608">
            <w:pPr>
              <w:rPr>
                <w:rFonts w:ascii="Arial" w:hAnsi="Arial" w:cs="Arial"/>
              </w:rPr>
            </w:pPr>
          </w:p>
          <w:p w14:paraId="4771B3E3" w14:textId="77777777" w:rsidR="009825B2" w:rsidRDefault="009825B2" w:rsidP="00705608">
            <w:pPr>
              <w:rPr>
                <w:rFonts w:ascii="Arial" w:hAnsi="Arial" w:cs="Arial"/>
                <w:b/>
              </w:rPr>
            </w:pPr>
            <w:r w:rsidRPr="009825B2">
              <w:rPr>
                <w:rFonts w:ascii="Arial" w:hAnsi="Arial" w:cs="Arial"/>
                <w:b/>
              </w:rPr>
              <w:t>Annual Evaluation Chairs/Secretaries/UTLC Representatives for 2019/20 (minute reference 2.6)</w:t>
            </w:r>
          </w:p>
          <w:p w14:paraId="700EE5D3" w14:textId="77777777" w:rsidR="009825B2" w:rsidRDefault="009825B2" w:rsidP="00705608">
            <w:pPr>
              <w:rPr>
                <w:rFonts w:ascii="Arial" w:hAnsi="Arial" w:cs="Arial"/>
              </w:rPr>
            </w:pPr>
            <w:r>
              <w:rPr>
                <w:rFonts w:ascii="Arial" w:hAnsi="Arial" w:cs="Arial"/>
              </w:rPr>
              <w:lastRenderedPageBreak/>
              <w:t xml:space="preserve">It was noted that </w:t>
            </w:r>
            <w:r w:rsidRPr="009825B2">
              <w:rPr>
                <w:rFonts w:ascii="Arial" w:hAnsi="Arial" w:cs="Arial"/>
              </w:rPr>
              <w:t>Dr Liz Bennett (EPD) would take the role of UTLC rep for HHS AEC (Dr Cheryl Reynolds would cover 2019-20 as Dr Bennett was not available on the date set by the School).</w:t>
            </w:r>
          </w:p>
          <w:p w14:paraId="0693D21B" w14:textId="77777777" w:rsidR="009825B2" w:rsidRDefault="009825B2" w:rsidP="00705608">
            <w:pPr>
              <w:rPr>
                <w:rFonts w:ascii="Arial" w:hAnsi="Arial" w:cs="Arial"/>
              </w:rPr>
            </w:pPr>
          </w:p>
          <w:p w14:paraId="6FF0126C" w14:textId="77777777" w:rsidR="009825B2" w:rsidRPr="009825B2" w:rsidRDefault="009825B2" w:rsidP="00705608">
            <w:pPr>
              <w:rPr>
                <w:rFonts w:ascii="Arial" w:hAnsi="Arial" w:cs="Arial"/>
                <w:b/>
              </w:rPr>
            </w:pPr>
            <w:r w:rsidRPr="009825B2">
              <w:rPr>
                <w:rFonts w:ascii="Arial" w:hAnsi="Arial" w:cs="Arial"/>
                <w:b/>
              </w:rPr>
              <w:t xml:space="preserve">EC Panel Meeting (minute reference 2.9) </w:t>
            </w:r>
          </w:p>
          <w:p w14:paraId="67FFB769" w14:textId="77777777" w:rsidR="009825B2" w:rsidRDefault="009825B2" w:rsidP="00705608">
            <w:pPr>
              <w:rPr>
                <w:rFonts w:ascii="Arial" w:hAnsi="Arial" w:cs="Arial"/>
              </w:rPr>
            </w:pPr>
            <w:r w:rsidRPr="009825B2">
              <w:rPr>
                <w:rFonts w:ascii="Arial" w:hAnsi="Arial" w:cs="Arial"/>
              </w:rPr>
              <w:t>The Committee received</w:t>
            </w:r>
            <w:r>
              <w:rPr>
                <w:rFonts w:ascii="Arial" w:hAnsi="Arial" w:cs="Arial"/>
              </w:rPr>
              <w:t xml:space="preserve"> the</w:t>
            </w:r>
            <w:r>
              <w:t xml:space="preserve"> </w:t>
            </w:r>
            <w:r w:rsidRPr="009825B2">
              <w:rPr>
                <w:rFonts w:ascii="Arial" w:hAnsi="Arial" w:cs="Arial"/>
              </w:rPr>
              <w:t>minutes of the EC Panel Meeting held on 19 September 2019</w:t>
            </w:r>
            <w:r>
              <w:rPr>
                <w:rFonts w:ascii="Arial" w:hAnsi="Arial" w:cs="Arial"/>
              </w:rPr>
              <w:t xml:space="preserve">. </w:t>
            </w:r>
          </w:p>
          <w:p w14:paraId="582C32DA" w14:textId="77777777" w:rsidR="001E6F39" w:rsidRDefault="001E6F39" w:rsidP="00705608">
            <w:pPr>
              <w:rPr>
                <w:rFonts w:ascii="Arial" w:hAnsi="Arial" w:cs="Arial"/>
              </w:rPr>
            </w:pPr>
          </w:p>
          <w:p w14:paraId="32A7AAC4" w14:textId="77777777" w:rsidR="001E6F39" w:rsidRPr="001E6F39" w:rsidRDefault="001E6F39" w:rsidP="00705608">
            <w:pPr>
              <w:rPr>
                <w:rFonts w:ascii="Arial" w:hAnsi="Arial" w:cs="Arial"/>
                <w:b/>
              </w:rPr>
            </w:pPr>
            <w:r w:rsidRPr="001E6F39">
              <w:rPr>
                <w:rFonts w:ascii="Arial" w:hAnsi="Arial" w:cs="Arial"/>
                <w:b/>
              </w:rPr>
              <w:t>Student Casework Summary (minute reference 6.1A)</w:t>
            </w:r>
          </w:p>
          <w:p w14:paraId="654EE550" w14:textId="77777777" w:rsidR="001E6F39" w:rsidRDefault="001E6F39" w:rsidP="00705608">
            <w:pPr>
              <w:rPr>
                <w:rFonts w:ascii="Arial" w:hAnsi="Arial" w:cs="Arial"/>
              </w:rPr>
            </w:pPr>
            <w:r>
              <w:rPr>
                <w:rFonts w:ascii="Arial" w:hAnsi="Arial" w:cs="Arial"/>
              </w:rPr>
              <w:t xml:space="preserve">It was noted that </w:t>
            </w:r>
            <w:r w:rsidRPr="001E6F39">
              <w:rPr>
                <w:rFonts w:ascii="Arial" w:hAnsi="Arial" w:cs="Arial"/>
              </w:rPr>
              <w:t>ADA will share their good practice relating to academic integrity with other Schools. A bullet-point list will be produced highlighting distinctive aspects of the School’s approach which will then be shared with AD/</w:t>
            </w:r>
            <w:proofErr w:type="spellStart"/>
            <w:r w:rsidRPr="001E6F39">
              <w:rPr>
                <w:rFonts w:ascii="Arial" w:hAnsi="Arial" w:cs="Arial"/>
              </w:rPr>
              <w:t>DoTLs</w:t>
            </w:r>
            <w:proofErr w:type="spellEnd"/>
            <w:r w:rsidRPr="001E6F39">
              <w:rPr>
                <w:rFonts w:ascii="Arial" w:hAnsi="Arial" w:cs="Arial"/>
              </w:rPr>
              <w:t xml:space="preserve"> by email and follow up with discussion at their next meeting.</w:t>
            </w:r>
            <w:r>
              <w:rPr>
                <w:rFonts w:ascii="Arial" w:hAnsi="Arial" w:cs="Arial"/>
              </w:rPr>
              <w:t xml:space="preserve"> A further update will be provided at a later meeting of this Committee.</w:t>
            </w:r>
          </w:p>
          <w:p w14:paraId="1EC00C2D" w14:textId="77777777" w:rsidR="001E6F39" w:rsidRDefault="001E6F39" w:rsidP="00705608">
            <w:pPr>
              <w:rPr>
                <w:rFonts w:ascii="Arial" w:hAnsi="Arial" w:cs="Arial"/>
              </w:rPr>
            </w:pPr>
          </w:p>
          <w:p w14:paraId="489FD338" w14:textId="77777777" w:rsidR="001E6F39" w:rsidRPr="001E6F39" w:rsidRDefault="001E6F39" w:rsidP="00705608">
            <w:pPr>
              <w:rPr>
                <w:rFonts w:ascii="Arial" w:hAnsi="Arial" w:cs="Arial"/>
                <w:b/>
              </w:rPr>
            </w:pPr>
            <w:r w:rsidRPr="001E6F39">
              <w:rPr>
                <w:rFonts w:ascii="Arial" w:hAnsi="Arial" w:cs="Arial"/>
                <w:b/>
              </w:rPr>
              <w:t>Classification Statistics (minute reference 7.1)</w:t>
            </w:r>
          </w:p>
          <w:p w14:paraId="3676E003" w14:textId="77777777" w:rsidR="001E6F39" w:rsidRDefault="001E6F39" w:rsidP="00705608">
            <w:pPr>
              <w:rPr>
                <w:rFonts w:ascii="Arial" w:hAnsi="Arial" w:cs="Arial"/>
              </w:rPr>
            </w:pPr>
            <w:r>
              <w:rPr>
                <w:rFonts w:ascii="Arial" w:hAnsi="Arial" w:cs="Arial"/>
              </w:rPr>
              <w:t>The Committee received the final full data set and report.</w:t>
            </w:r>
          </w:p>
          <w:p w14:paraId="097CB6AC" w14:textId="77777777" w:rsidR="001E6F39" w:rsidRDefault="001E6F39" w:rsidP="00705608">
            <w:pPr>
              <w:rPr>
                <w:rFonts w:ascii="Arial" w:hAnsi="Arial" w:cs="Arial"/>
              </w:rPr>
            </w:pPr>
          </w:p>
          <w:p w14:paraId="1078A753" w14:textId="77777777" w:rsidR="001E6F39" w:rsidRPr="001E6F39" w:rsidRDefault="001E6F39" w:rsidP="00705608">
            <w:pPr>
              <w:rPr>
                <w:rFonts w:ascii="Arial" w:hAnsi="Arial" w:cs="Arial"/>
                <w:b/>
              </w:rPr>
            </w:pPr>
            <w:r w:rsidRPr="001E6F39">
              <w:rPr>
                <w:rFonts w:ascii="Arial" w:hAnsi="Arial" w:cs="Arial"/>
                <w:b/>
              </w:rPr>
              <w:t>Topics for Quality Appraisal 2019/20 (minute reference 9)</w:t>
            </w:r>
          </w:p>
          <w:p w14:paraId="7FB7CF86" w14:textId="77777777" w:rsidR="001E6F39" w:rsidRDefault="001E6F39" w:rsidP="00705608">
            <w:pPr>
              <w:rPr>
                <w:rFonts w:ascii="Arial" w:hAnsi="Arial" w:cs="Arial"/>
              </w:rPr>
            </w:pPr>
            <w:r>
              <w:rPr>
                <w:rFonts w:ascii="Arial" w:hAnsi="Arial" w:cs="Arial"/>
              </w:rPr>
              <w:t>It was noted that s</w:t>
            </w:r>
            <w:r w:rsidRPr="001E6F39">
              <w:rPr>
                <w:rFonts w:ascii="Arial" w:hAnsi="Arial" w:cs="Arial"/>
              </w:rPr>
              <w:t>ummary information has been provided to School Managers</w:t>
            </w:r>
          </w:p>
          <w:p w14:paraId="49A1469C" w14:textId="77777777" w:rsidR="001E6F39" w:rsidRDefault="001E6F39" w:rsidP="00705608">
            <w:pPr>
              <w:rPr>
                <w:rFonts w:ascii="Arial" w:hAnsi="Arial" w:cs="Arial"/>
              </w:rPr>
            </w:pPr>
          </w:p>
          <w:p w14:paraId="4B1E9D1F" w14:textId="77777777" w:rsidR="001E6F39" w:rsidRPr="001E6F39" w:rsidRDefault="001E6F39" w:rsidP="00705608">
            <w:pPr>
              <w:rPr>
                <w:rFonts w:ascii="Arial" w:hAnsi="Arial" w:cs="Arial"/>
                <w:b/>
              </w:rPr>
            </w:pPr>
            <w:r w:rsidRPr="001E6F39">
              <w:rPr>
                <w:rFonts w:ascii="Arial" w:hAnsi="Arial" w:cs="Arial"/>
                <w:b/>
              </w:rPr>
              <w:t>Admissions Policy (minute reference 12.1)</w:t>
            </w:r>
          </w:p>
          <w:p w14:paraId="707E8EEB" w14:textId="3CA17524" w:rsidR="001E6F39" w:rsidRDefault="001E6F39" w:rsidP="00705608">
            <w:pPr>
              <w:rPr>
                <w:rFonts w:ascii="Arial" w:hAnsi="Arial" w:cs="Arial"/>
              </w:rPr>
            </w:pPr>
            <w:r>
              <w:rPr>
                <w:rFonts w:ascii="Arial" w:hAnsi="Arial" w:cs="Arial"/>
              </w:rPr>
              <w:t xml:space="preserve">It was confirmed that the </w:t>
            </w:r>
            <w:r w:rsidR="0070777E">
              <w:rPr>
                <w:rFonts w:ascii="Arial" w:hAnsi="Arial" w:cs="Arial"/>
              </w:rPr>
              <w:t>a</w:t>
            </w:r>
            <w:r>
              <w:rPr>
                <w:rFonts w:ascii="Arial" w:hAnsi="Arial" w:cs="Arial"/>
              </w:rPr>
              <w:t>greed amendments had been made.</w:t>
            </w:r>
          </w:p>
          <w:p w14:paraId="423DB359" w14:textId="77777777" w:rsidR="001E6F39" w:rsidRDefault="001E6F39" w:rsidP="00705608">
            <w:pPr>
              <w:rPr>
                <w:rFonts w:ascii="Arial" w:hAnsi="Arial" w:cs="Arial"/>
              </w:rPr>
            </w:pPr>
          </w:p>
          <w:p w14:paraId="54163F6A" w14:textId="77777777" w:rsidR="001E6F39" w:rsidRDefault="00603882" w:rsidP="00705608">
            <w:pPr>
              <w:rPr>
                <w:rFonts w:ascii="Arial" w:hAnsi="Arial" w:cs="Arial"/>
                <w:b/>
              </w:rPr>
            </w:pPr>
            <w:r w:rsidRPr="00603882">
              <w:rPr>
                <w:rFonts w:ascii="Arial" w:hAnsi="Arial" w:cs="Arial"/>
                <w:b/>
              </w:rPr>
              <w:t>Reviewed Policy and Guidance Related to Support for Pregnant Students and New Parents (minute reference 14.1)</w:t>
            </w:r>
          </w:p>
          <w:p w14:paraId="748B966D" w14:textId="77777777" w:rsidR="00603882" w:rsidRDefault="00603882" w:rsidP="00705608">
            <w:pPr>
              <w:rPr>
                <w:rFonts w:ascii="Arial" w:hAnsi="Arial" w:cs="Arial"/>
              </w:rPr>
            </w:pPr>
            <w:r>
              <w:rPr>
                <w:rFonts w:ascii="Arial" w:hAnsi="Arial" w:cs="Arial"/>
              </w:rPr>
              <w:t xml:space="preserve">It was noted </w:t>
            </w:r>
            <w:r w:rsidRPr="00603882">
              <w:rPr>
                <w:rFonts w:ascii="Arial" w:hAnsi="Arial" w:cs="Arial"/>
              </w:rPr>
              <w:t>that amendments have been made and the revised policy approved at Graduate Board on 26 September 2019.</w:t>
            </w:r>
          </w:p>
          <w:p w14:paraId="2A16DA65" w14:textId="77777777" w:rsidR="00603882" w:rsidRDefault="00603882" w:rsidP="00705608">
            <w:pPr>
              <w:rPr>
                <w:rFonts w:ascii="Arial" w:hAnsi="Arial" w:cs="Arial"/>
              </w:rPr>
            </w:pPr>
          </w:p>
          <w:p w14:paraId="49C525D7" w14:textId="77777777" w:rsidR="00603882" w:rsidRPr="00603882" w:rsidRDefault="00603882" w:rsidP="00705608">
            <w:pPr>
              <w:rPr>
                <w:rFonts w:ascii="Arial" w:hAnsi="Arial" w:cs="Arial"/>
                <w:b/>
              </w:rPr>
            </w:pPr>
            <w:r w:rsidRPr="00603882">
              <w:rPr>
                <w:rFonts w:ascii="Arial" w:hAnsi="Arial" w:cs="Arial"/>
                <w:b/>
              </w:rPr>
              <w:t>Student Trans Equality Policy (minute reference 20.1)</w:t>
            </w:r>
          </w:p>
          <w:p w14:paraId="2B497815" w14:textId="77777777" w:rsidR="00603882" w:rsidRDefault="00603882" w:rsidP="00705608">
            <w:pPr>
              <w:rPr>
                <w:rFonts w:ascii="Arial" w:hAnsi="Arial" w:cs="Arial"/>
              </w:rPr>
            </w:pPr>
            <w:r>
              <w:rPr>
                <w:rFonts w:ascii="Arial" w:hAnsi="Arial" w:cs="Arial"/>
              </w:rPr>
              <w:t>It was noted that the revised policy now combined staff and students and replaced the student policy.</w:t>
            </w:r>
          </w:p>
          <w:p w14:paraId="3C908257" w14:textId="5380B8E4" w:rsidR="00603882" w:rsidRDefault="00603882" w:rsidP="00705608">
            <w:pPr>
              <w:rPr>
                <w:rFonts w:ascii="Arial" w:hAnsi="Arial" w:cs="Arial"/>
              </w:rPr>
            </w:pPr>
            <w:r>
              <w:rPr>
                <w:rFonts w:ascii="Arial" w:hAnsi="Arial" w:cs="Arial"/>
              </w:rPr>
              <w:t>It was noted that t</w:t>
            </w:r>
            <w:r w:rsidR="0070777E">
              <w:rPr>
                <w:rFonts w:ascii="Arial" w:hAnsi="Arial" w:cs="Arial"/>
              </w:rPr>
              <w:t xml:space="preserve">he policy had now lost some support </w:t>
            </w:r>
            <w:r>
              <w:rPr>
                <w:rFonts w:ascii="Arial" w:hAnsi="Arial" w:cs="Arial"/>
              </w:rPr>
              <w:t>detail for students and a policy framework would be developed to support staff and students with interpretation of the revised policy and would be brought back to this Committee for consideration.</w:t>
            </w:r>
          </w:p>
          <w:p w14:paraId="0EE50CBD" w14:textId="77777777" w:rsidR="00603882" w:rsidRDefault="00603882" w:rsidP="00705608">
            <w:pPr>
              <w:rPr>
                <w:rFonts w:ascii="Arial" w:hAnsi="Arial" w:cs="Arial"/>
              </w:rPr>
            </w:pPr>
            <w:r>
              <w:rPr>
                <w:rFonts w:ascii="Arial" w:hAnsi="Arial" w:cs="Arial"/>
              </w:rPr>
              <w:t xml:space="preserve"> </w:t>
            </w:r>
          </w:p>
          <w:p w14:paraId="04266CEE" w14:textId="77777777" w:rsidR="00603882" w:rsidRPr="00603882" w:rsidRDefault="00603882" w:rsidP="00705608">
            <w:pPr>
              <w:rPr>
                <w:rFonts w:ascii="Arial" w:hAnsi="Arial" w:cs="Arial"/>
                <w:b/>
              </w:rPr>
            </w:pPr>
            <w:r w:rsidRPr="00603882">
              <w:rPr>
                <w:rFonts w:ascii="Arial" w:hAnsi="Arial" w:cs="Arial"/>
                <w:b/>
              </w:rPr>
              <w:t>External Examiners (minute reference 25.1)</w:t>
            </w:r>
          </w:p>
          <w:p w14:paraId="5D24019C" w14:textId="21EC8EEB" w:rsidR="00603882" w:rsidRPr="009825B2" w:rsidRDefault="00603882" w:rsidP="00705608">
            <w:pPr>
              <w:rPr>
                <w:rFonts w:ascii="Arial" w:hAnsi="Arial" w:cs="Arial"/>
              </w:rPr>
            </w:pPr>
            <w:r>
              <w:rPr>
                <w:rFonts w:ascii="Arial" w:hAnsi="Arial" w:cs="Arial"/>
              </w:rPr>
              <w:t xml:space="preserve">It was noted that </w:t>
            </w:r>
            <w:r w:rsidRPr="00603882">
              <w:rPr>
                <w:rFonts w:ascii="Arial" w:hAnsi="Arial" w:cs="Arial"/>
              </w:rPr>
              <w:t>Dr Rachel Monaghan’s tenure has been postponed from 2019-2023 to 2020-2024 as the MSc Criminology and International Security course will now start September 2020</w:t>
            </w:r>
            <w:r w:rsidR="0070777E">
              <w:rPr>
                <w:rFonts w:ascii="Arial" w:hAnsi="Arial" w:cs="Arial"/>
              </w:rPr>
              <w:t>.</w:t>
            </w:r>
          </w:p>
        </w:tc>
        <w:tc>
          <w:tcPr>
            <w:tcW w:w="3441" w:type="dxa"/>
            <w:tcBorders>
              <w:top w:val="nil"/>
              <w:left w:val="nil"/>
              <w:bottom w:val="nil"/>
              <w:right w:val="nil"/>
            </w:tcBorders>
          </w:tcPr>
          <w:p w14:paraId="495E9B7B" w14:textId="77777777" w:rsidR="00584BAA" w:rsidRDefault="00584BAA" w:rsidP="00705608">
            <w:pPr>
              <w:jc w:val="right"/>
              <w:rPr>
                <w:rFonts w:ascii="Arial" w:hAnsi="Arial" w:cs="Arial"/>
              </w:rPr>
            </w:pPr>
          </w:p>
          <w:p w14:paraId="4D7FA768" w14:textId="77777777" w:rsidR="009825B2" w:rsidRDefault="009825B2" w:rsidP="00705608">
            <w:pPr>
              <w:jc w:val="right"/>
              <w:rPr>
                <w:rFonts w:ascii="Arial" w:hAnsi="Arial" w:cs="Arial"/>
              </w:rPr>
            </w:pPr>
          </w:p>
          <w:p w14:paraId="354625EF" w14:textId="77777777" w:rsidR="009825B2" w:rsidRDefault="009825B2" w:rsidP="00705608">
            <w:pPr>
              <w:jc w:val="right"/>
              <w:rPr>
                <w:rFonts w:ascii="Arial" w:hAnsi="Arial" w:cs="Arial"/>
              </w:rPr>
            </w:pPr>
          </w:p>
          <w:p w14:paraId="5F2A23E7" w14:textId="77777777" w:rsidR="009825B2" w:rsidRDefault="009825B2" w:rsidP="00705608">
            <w:pPr>
              <w:jc w:val="right"/>
              <w:rPr>
                <w:rFonts w:ascii="Arial" w:hAnsi="Arial" w:cs="Arial"/>
              </w:rPr>
            </w:pPr>
          </w:p>
          <w:p w14:paraId="6EB04C34" w14:textId="77777777" w:rsidR="009825B2" w:rsidRDefault="009825B2" w:rsidP="00705608">
            <w:pPr>
              <w:jc w:val="right"/>
              <w:rPr>
                <w:rFonts w:ascii="Arial" w:hAnsi="Arial" w:cs="Arial"/>
              </w:rPr>
            </w:pPr>
          </w:p>
          <w:p w14:paraId="7C684752" w14:textId="77777777" w:rsidR="009825B2" w:rsidRDefault="009825B2" w:rsidP="00705608">
            <w:pPr>
              <w:jc w:val="right"/>
              <w:rPr>
                <w:rFonts w:ascii="Arial" w:hAnsi="Arial" w:cs="Arial"/>
              </w:rPr>
            </w:pPr>
          </w:p>
          <w:p w14:paraId="47850C4D" w14:textId="77777777" w:rsidR="009825B2" w:rsidRDefault="009825B2" w:rsidP="00705608">
            <w:pPr>
              <w:jc w:val="right"/>
              <w:rPr>
                <w:rFonts w:ascii="Arial" w:hAnsi="Arial" w:cs="Arial"/>
              </w:rPr>
            </w:pPr>
          </w:p>
          <w:p w14:paraId="5635B505" w14:textId="77777777" w:rsidR="009825B2" w:rsidRDefault="009825B2" w:rsidP="00705608">
            <w:pPr>
              <w:jc w:val="right"/>
              <w:rPr>
                <w:rFonts w:ascii="Arial" w:hAnsi="Arial" w:cs="Arial"/>
              </w:rPr>
            </w:pPr>
          </w:p>
          <w:p w14:paraId="656E72DB" w14:textId="77777777" w:rsidR="009825B2" w:rsidRDefault="009825B2" w:rsidP="00705608">
            <w:pPr>
              <w:jc w:val="right"/>
              <w:rPr>
                <w:rFonts w:ascii="Arial" w:hAnsi="Arial" w:cs="Arial"/>
              </w:rPr>
            </w:pPr>
          </w:p>
          <w:p w14:paraId="593926EE" w14:textId="12284453" w:rsidR="009825B2" w:rsidRDefault="009825B2" w:rsidP="00705608">
            <w:pPr>
              <w:jc w:val="right"/>
              <w:rPr>
                <w:rFonts w:ascii="Arial" w:hAnsi="Arial" w:cs="Arial"/>
              </w:rPr>
            </w:pPr>
          </w:p>
          <w:p w14:paraId="2DD1D72E" w14:textId="38EFE3CB" w:rsidR="00D676B9" w:rsidRDefault="00D676B9" w:rsidP="00705608">
            <w:pPr>
              <w:jc w:val="right"/>
              <w:rPr>
                <w:rFonts w:ascii="Arial" w:hAnsi="Arial" w:cs="Arial"/>
              </w:rPr>
            </w:pPr>
          </w:p>
          <w:p w14:paraId="6602A7FA" w14:textId="77777777" w:rsidR="00D676B9" w:rsidRDefault="00D676B9" w:rsidP="00705608">
            <w:pPr>
              <w:jc w:val="right"/>
              <w:rPr>
                <w:rFonts w:ascii="Arial" w:hAnsi="Arial" w:cs="Arial"/>
              </w:rPr>
            </w:pPr>
          </w:p>
          <w:p w14:paraId="00975D78" w14:textId="77777777" w:rsidR="009825B2" w:rsidRDefault="009825B2" w:rsidP="00705608">
            <w:pPr>
              <w:jc w:val="right"/>
              <w:rPr>
                <w:rFonts w:ascii="Arial" w:hAnsi="Arial" w:cs="Arial"/>
              </w:rPr>
            </w:pPr>
          </w:p>
          <w:p w14:paraId="49E97260" w14:textId="77777777" w:rsidR="009825B2" w:rsidRDefault="009825B2" w:rsidP="00705608">
            <w:pPr>
              <w:jc w:val="right"/>
              <w:rPr>
                <w:rFonts w:ascii="Arial" w:hAnsi="Arial" w:cs="Arial"/>
              </w:rPr>
            </w:pPr>
          </w:p>
          <w:p w14:paraId="1BD5A60B" w14:textId="46971236" w:rsidR="009825B2" w:rsidRDefault="009825B2" w:rsidP="00705608">
            <w:pPr>
              <w:jc w:val="right"/>
              <w:rPr>
                <w:rFonts w:ascii="Arial" w:hAnsi="Arial" w:cs="Arial"/>
              </w:rPr>
            </w:pPr>
            <w:r w:rsidRPr="00AA04D1">
              <w:rPr>
                <w:rFonts w:ascii="Arial" w:hAnsi="Arial" w:cs="Arial"/>
                <w:b/>
                <w:sz w:val="20"/>
                <w:szCs w:val="20"/>
              </w:rPr>
              <w:t>REGS_UTLC_2019_11_27_P2.4</w:t>
            </w:r>
          </w:p>
          <w:p w14:paraId="6E4FB8C7" w14:textId="77777777" w:rsidR="009825B2" w:rsidRDefault="009825B2" w:rsidP="00705608">
            <w:pPr>
              <w:jc w:val="right"/>
              <w:rPr>
                <w:rFonts w:ascii="Arial" w:hAnsi="Arial" w:cs="Arial"/>
              </w:rPr>
            </w:pPr>
          </w:p>
          <w:p w14:paraId="0370A0C2" w14:textId="77777777" w:rsidR="001E6F39" w:rsidRDefault="001E6F39" w:rsidP="00705608">
            <w:pPr>
              <w:jc w:val="right"/>
              <w:rPr>
                <w:rFonts w:ascii="Arial" w:hAnsi="Arial" w:cs="Arial"/>
              </w:rPr>
            </w:pPr>
          </w:p>
          <w:p w14:paraId="12D3ECB3" w14:textId="77777777" w:rsidR="001E6F39" w:rsidRDefault="001E6F39" w:rsidP="00705608">
            <w:pPr>
              <w:jc w:val="right"/>
              <w:rPr>
                <w:rFonts w:ascii="Arial" w:hAnsi="Arial" w:cs="Arial"/>
              </w:rPr>
            </w:pPr>
          </w:p>
          <w:p w14:paraId="672C47AC" w14:textId="77777777" w:rsidR="001E6F39" w:rsidRDefault="001E6F39" w:rsidP="00705608">
            <w:pPr>
              <w:jc w:val="right"/>
              <w:rPr>
                <w:rFonts w:ascii="Arial" w:hAnsi="Arial" w:cs="Arial"/>
              </w:rPr>
            </w:pPr>
          </w:p>
          <w:p w14:paraId="28C6779D" w14:textId="77777777" w:rsidR="001E6F39" w:rsidRDefault="001E6F39" w:rsidP="00705608">
            <w:pPr>
              <w:jc w:val="right"/>
              <w:rPr>
                <w:rFonts w:ascii="Arial" w:hAnsi="Arial" w:cs="Arial"/>
              </w:rPr>
            </w:pPr>
          </w:p>
          <w:p w14:paraId="60E78B9D" w14:textId="77777777" w:rsidR="001E6F39" w:rsidRDefault="001E6F39" w:rsidP="00705608">
            <w:pPr>
              <w:jc w:val="right"/>
              <w:rPr>
                <w:rFonts w:ascii="Arial" w:hAnsi="Arial" w:cs="Arial"/>
              </w:rPr>
            </w:pPr>
          </w:p>
          <w:p w14:paraId="2DE3EE1D" w14:textId="77777777" w:rsidR="001E6F39" w:rsidRDefault="001E6F39" w:rsidP="00705608">
            <w:pPr>
              <w:jc w:val="right"/>
              <w:rPr>
                <w:rFonts w:ascii="Arial" w:hAnsi="Arial" w:cs="Arial"/>
              </w:rPr>
            </w:pPr>
          </w:p>
          <w:p w14:paraId="1C328D7A" w14:textId="77777777" w:rsidR="001E6F39" w:rsidRDefault="001E6F39" w:rsidP="00705608">
            <w:pPr>
              <w:jc w:val="right"/>
              <w:rPr>
                <w:rFonts w:ascii="Arial" w:hAnsi="Arial" w:cs="Arial"/>
              </w:rPr>
            </w:pPr>
          </w:p>
          <w:p w14:paraId="5A6A4AF9" w14:textId="77777777" w:rsidR="001E6F39" w:rsidRDefault="001E6F39" w:rsidP="00705608">
            <w:pPr>
              <w:jc w:val="right"/>
              <w:rPr>
                <w:rFonts w:ascii="Arial" w:hAnsi="Arial" w:cs="Arial"/>
              </w:rPr>
            </w:pPr>
          </w:p>
          <w:p w14:paraId="3ACB2180" w14:textId="48A63216" w:rsidR="001E6F39" w:rsidRDefault="001E6F39" w:rsidP="00705608">
            <w:pPr>
              <w:jc w:val="right"/>
              <w:rPr>
                <w:rFonts w:ascii="Arial" w:hAnsi="Arial" w:cs="Arial"/>
              </w:rPr>
            </w:pPr>
          </w:p>
          <w:p w14:paraId="2ADC408C" w14:textId="0B6D8609" w:rsidR="00D676B9" w:rsidRDefault="00D676B9" w:rsidP="00705608">
            <w:pPr>
              <w:jc w:val="right"/>
              <w:rPr>
                <w:rFonts w:ascii="Arial" w:hAnsi="Arial" w:cs="Arial"/>
              </w:rPr>
            </w:pPr>
          </w:p>
          <w:p w14:paraId="75C08277" w14:textId="1B5D255B" w:rsidR="001E6F39" w:rsidRDefault="001E6F39" w:rsidP="00D676B9">
            <w:pPr>
              <w:rPr>
                <w:rFonts w:ascii="Arial" w:hAnsi="Arial" w:cs="Arial"/>
              </w:rPr>
            </w:pPr>
          </w:p>
          <w:p w14:paraId="755A023E" w14:textId="731BCA01" w:rsidR="001E6F39" w:rsidRPr="00445167" w:rsidRDefault="001E6F39" w:rsidP="00705608">
            <w:pPr>
              <w:rPr>
                <w:rFonts w:ascii="Arial" w:hAnsi="Arial" w:cs="Arial"/>
                <w:b/>
                <w:sz w:val="20"/>
                <w:szCs w:val="20"/>
              </w:rPr>
            </w:pPr>
            <w:r w:rsidRPr="00AA04D1">
              <w:rPr>
                <w:rFonts w:ascii="Arial" w:hAnsi="Arial" w:cs="Arial"/>
                <w:b/>
                <w:sz w:val="20"/>
                <w:szCs w:val="20"/>
              </w:rPr>
              <w:t>REGS_UTLC_2019_11_27_P2.6</w:t>
            </w:r>
          </w:p>
          <w:p w14:paraId="1914FDD6" w14:textId="77777777" w:rsidR="001E6F39" w:rsidRDefault="001E6F39" w:rsidP="00705608">
            <w:pPr>
              <w:jc w:val="right"/>
              <w:rPr>
                <w:rFonts w:ascii="Arial" w:hAnsi="Arial" w:cs="Arial"/>
              </w:rPr>
            </w:pPr>
          </w:p>
          <w:p w14:paraId="555AB137" w14:textId="77777777" w:rsidR="00603882" w:rsidRDefault="00603882" w:rsidP="00705608">
            <w:pPr>
              <w:jc w:val="right"/>
              <w:rPr>
                <w:rFonts w:ascii="Arial" w:hAnsi="Arial" w:cs="Arial"/>
              </w:rPr>
            </w:pPr>
          </w:p>
          <w:p w14:paraId="134D66D8" w14:textId="77777777" w:rsidR="00603882" w:rsidRDefault="00603882" w:rsidP="00705608">
            <w:pPr>
              <w:jc w:val="right"/>
              <w:rPr>
                <w:rFonts w:ascii="Arial" w:hAnsi="Arial" w:cs="Arial"/>
              </w:rPr>
            </w:pPr>
          </w:p>
          <w:p w14:paraId="1B6F3A79" w14:textId="77777777" w:rsidR="00603882" w:rsidRDefault="00603882" w:rsidP="00705608">
            <w:pPr>
              <w:jc w:val="right"/>
              <w:rPr>
                <w:rFonts w:ascii="Arial" w:hAnsi="Arial" w:cs="Arial"/>
              </w:rPr>
            </w:pPr>
          </w:p>
          <w:p w14:paraId="1522EACF" w14:textId="77777777" w:rsidR="00603882" w:rsidRDefault="00603882" w:rsidP="00705608">
            <w:pPr>
              <w:jc w:val="right"/>
              <w:rPr>
                <w:rFonts w:ascii="Arial" w:hAnsi="Arial" w:cs="Arial"/>
              </w:rPr>
            </w:pPr>
          </w:p>
          <w:p w14:paraId="7796B92C" w14:textId="77777777" w:rsidR="00603882" w:rsidRDefault="00603882" w:rsidP="00705608">
            <w:pPr>
              <w:jc w:val="right"/>
              <w:rPr>
                <w:rFonts w:ascii="Arial" w:hAnsi="Arial" w:cs="Arial"/>
              </w:rPr>
            </w:pPr>
          </w:p>
          <w:p w14:paraId="6C4AD31B" w14:textId="77777777" w:rsidR="00603882" w:rsidRDefault="00603882" w:rsidP="00705608">
            <w:pPr>
              <w:jc w:val="right"/>
              <w:rPr>
                <w:rFonts w:ascii="Arial" w:hAnsi="Arial" w:cs="Arial"/>
              </w:rPr>
            </w:pPr>
          </w:p>
          <w:p w14:paraId="0D91920C" w14:textId="77777777" w:rsidR="00603882" w:rsidRDefault="00603882" w:rsidP="00705608">
            <w:pPr>
              <w:jc w:val="right"/>
              <w:rPr>
                <w:rFonts w:ascii="Arial" w:hAnsi="Arial" w:cs="Arial"/>
              </w:rPr>
            </w:pPr>
          </w:p>
          <w:p w14:paraId="249C84BE" w14:textId="77777777" w:rsidR="00603882" w:rsidRDefault="00603882" w:rsidP="00705608">
            <w:pPr>
              <w:jc w:val="right"/>
              <w:rPr>
                <w:rFonts w:ascii="Arial" w:hAnsi="Arial" w:cs="Arial"/>
              </w:rPr>
            </w:pPr>
          </w:p>
          <w:p w14:paraId="239D3136" w14:textId="77777777" w:rsidR="00603882" w:rsidRDefault="00603882" w:rsidP="00705608">
            <w:pPr>
              <w:jc w:val="right"/>
              <w:rPr>
                <w:rFonts w:ascii="Arial" w:hAnsi="Arial" w:cs="Arial"/>
              </w:rPr>
            </w:pPr>
          </w:p>
          <w:p w14:paraId="6075A355" w14:textId="77777777" w:rsidR="00603882" w:rsidRDefault="00603882" w:rsidP="00705608">
            <w:pPr>
              <w:jc w:val="right"/>
              <w:rPr>
                <w:rFonts w:ascii="Arial" w:hAnsi="Arial" w:cs="Arial"/>
              </w:rPr>
            </w:pPr>
          </w:p>
          <w:p w14:paraId="1C07CEFF" w14:textId="77777777" w:rsidR="00603882" w:rsidRDefault="00603882" w:rsidP="00705608">
            <w:pPr>
              <w:jc w:val="right"/>
              <w:rPr>
                <w:rFonts w:ascii="Arial" w:hAnsi="Arial" w:cs="Arial"/>
              </w:rPr>
            </w:pPr>
          </w:p>
          <w:p w14:paraId="729CBB50" w14:textId="77777777" w:rsidR="00603882" w:rsidRDefault="00603882" w:rsidP="00705608">
            <w:pPr>
              <w:jc w:val="right"/>
              <w:rPr>
                <w:rFonts w:ascii="Arial" w:hAnsi="Arial" w:cs="Arial"/>
              </w:rPr>
            </w:pPr>
          </w:p>
          <w:p w14:paraId="01CAF27D" w14:textId="77777777" w:rsidR="00603882" w:rsidRDefault="00603882" w:rsidP="00705608">
            <w:pPr>
              <w:jc w:val="right"/>
              <w:rPr>
                <w:rFonts w:ascii="Arial" w:hAnsi="Arial" w:cs="Arial"/>
              </w:rPr>
            </w:pPr>
          </w:p>
          <w:p w14:paraId="61C553CA" w14:textId="17BF0107" w:rsidR="00603882" w:rsidRDefault="00603882" w:rsidP="00705608">
            <w:pPr>
              <w:jc w:val="right"/>
              <w:rPr>
                <w:rFonts w:ascii="Arial" w:hAnsi="Arial" w:cs="Arial"/>
              </w:rPr>
            </w:pPr>
          </w:p>
          <w:p w14:paraId="15971980" w14:textId="46A674D8" w:rsidR="00D676B9" w:rsidRDefault="00D676B9" w:rsidP="00705608">
            <w:pPr>
              <w:jc w:val="right"/>
              <w:rPr>
                <w:rFonts w:ascii="Arial" w:hAnsi="Arial" w:cs="Arial"/>
              </w:rPr>
            </w:pPr>
          </w:p>
          <w:p w14:paraId="6A2C56EE" w14:textId="51C239DF" w:rsidR="00603882" w:rsidRDefault="00603882" w:rsidP="00D676B9">
            <w:pPr>
              <w:rPr>
                <w:rFonts w:ascii="Arial" w:hAnsi="Arial" w:cs="Arial"/>
              </w:rPr>
            </w:pPr>
          </w:p>
          <w:p w14:paraId="420FE48B" w14:textId="77777777" w:rsidR="00603882" w:rsidRDefault="00603882" w:rsidP="00705608">
            <w:pPr>
              <w:jc w:val="right"/>
              <w:rPr>
                <w:rFonts w:ascii="Arial" w:hAnsi="Arial" w:cs="Arial"/>
              </w:rPr>
            </w:pPr>
          </w:p>
          <w:p w14:paraId="76BF7A8A" w14:textId="77777777" w:rsidR="00603882" w:rsidRDefault="00603882" w:rsidP="00705608">
            <w:pPr>
              <w:jc w:val="right"/>
              <w:rPr>
                <w:rFonts w:ascii="Arial" w:hAnsi="Arial" w:cs="Arial"/>
              </w:rPr>
            </w:pPr>
          </w:p>
          <w:p w14:paraId="2ACCFC5E" w14:textId="7E138DE6" w:rsidR="00603882" w:rsidRDefault="00603882" w:rsidP="00705608">
            <w:pPr>
              <w:jc w:val="right"/>
              <w:rPr>
                <w:rFonts w:ascii="Arial" w:hAnsi="Arial" w:cs="Arial"/>
              </w:rPr>
            </w:pPr>
            <w:r w:rsidRPr="00AA04D1">
              <w:rPr>
                <w:rFonts w:ascii="Arial" w:hAnsi="Arial" w:cs="Arial"/>
                <w:b/>
                <w:sz w:val="20"/>
                <w:szCs w:val="20"/>
              </w:rPr>
              <w:t>REGS_UTLC_2019_11_27_P2.10</w:t>
            </w:r>
          </w:p>
        </w:tc>
      </w:tr>
      <w:tr w:rsidR="00E857A4" w14:paraId="7E215557" w14:textId="77777777" w:rsidTr="00BA0C7E">
        <w:tc>
          <w:tcPr>
            <w:tcW w:w="767" w:type="dxa"/>
            <w:tcBorders>
              <w:top w:val="nil"/>
              <w:left w:val="nil"/>
              <w:bottom w:val="nil"/>
              <w:right w:val="nil"/>
            </w:tcBorders>
          </w:tcPr>
          <w:p w14:paraId="344CAE59" w14:textId="77777777" w:rsidR="00E857A4" w:rsidRPr="00E857A4" w:rsidRDefault="00E857A4" w:rsidP="00705608">
            <w:pPr>
              <w:rPr>
                <w:rFonts w:ascii="Arial" w:hAnsi="Arial" w:cs="Arial"/>
              </w:rPr>
            </w:pPr>
          </w:p>
        </w:tc>
        <w:tc>
          <w:tcPr>
            <w:tcW w:w="5704" w:type="dxa"/>
            <w:tcBorders>
              <w:top w:val="nil"/>
              <w:left w:val="nil"/>
              <w:bottom w:val="nil"/>
              <w:right w:val="nil"/>
            </w:tcBorders>
          </w:tcPr>
          <w:p w14:paraId="7CC951B6" w14:textId="77777777" w:rsidR="00E857A4" w:rsidRPr="00F82317" w:rsidRDefault="00E857A4" w:rsidP="00705608">
            <w:pPr>
              <w:rPr>
                <w:rFonts w:ascii="Arial" w:hAnsi="Arial" w:cs="Arial"/>
                <w:b/>
                <w:color w:val="1F4E79" w:themeColor="accent1" w:themeShade="80"/>
              </w:rPr>
            </w:pPr>
          </w:p>
        </w:tc>
        <w:tc>
          <w:tcPr>
            <w:tcW w:w="3441" w:type="dxa"/>
            <w:tcBorders>
              <w:top w:val="nil"/>
              <w:left w:val="nil"/>
              <w:bottom w:val="nil"/>
              <w:right w:val="nil"/>
            </w:tcBorders>
          </w:tcPr>
          <w:p w14:paraId="5250BAF6" w14:textId="77777777" w:rsidR="00E857A4" w:rsidRDefault="00E857A4" w:rsidP="00705608">
            <w:pPr>
              <w:jc w:val="right"/>
              <w:rPr>
                <w:rFonts w:ascii="Arial" w:hAnsi="Arial" w:cs="Arial"/>
              </w:rPr>
            </w:pPr>
          </w:p>
        </w:tc>
      </w:tr>
      <w:tr w:rsidR="00584BAA" w14:paraId="611D2AC6" w14:textId="77777777" w:rsidTr="00705608">
        <w:tc>
          <w:tcPr>
            <w:tcW w:w="9912" w:type="dxa"/>
            <w:gridSpan w:val="3"/>
            <w:tcBorders>
              <w:top w:val="nil"/>
              <w:bottom w:val="nil"/>
            </w:tcBorders>
            <w:shd w:val="clear" w:color="auto" w:fill="1F4E79" w:themeFill="accent1" w:themeFillShade="80"/>
          </w:tcPr>
          <w:p w14:paraId="5FD3F2F9" w14:textId="77777777" w:rsidR="00584BAA" w:rsidRPr="00F82317" w:rsidRDefault="00584BAA" w:rsidP="00705608">
            <w:pPr>
              <w:spacing w:after="120"/>
              <w:rPr>
                <w:rFonts w:ascii="Arial" w:hAnsi="Arial" w:cs="Arial"/>
                <w:b/>
                <w:color w:val="FFFFFF" w:themeColor="background1"/>
              </w:rPr>
            </w:pPr>
            <w:r w:rsidRPr="00F82317">
              <w:rPr>
                <w:rFonts w:ascii="Arial" w:hAnsi="Arial" w:cs="Arial"/>
                <w:b/>
                <w:color w:val="FFFFFF" w:themeColor="background1"/>
              </w:rPr>
              <w:t>TO CONSIDER</w:t>
            </w:r>
            <w:r>
              <w:rPr>
                <w:rFonts w:ascii="Arial" w:hAnsi="Arial" w:cs="Arial"/>
                <w:b/>
                <w:color w:val="FFFFFF" w:themeColor="background1"/>
              </w:rPr>
              <w:t>:</w:t>
            </w:r>
          </w:p>
        </w:tc>
      </w:tr>
      <w:tr w:rsidR="00584BAA" w14:paraId="381DF511" w14:textId="77777777" w:rsidTr="00BA0C7E">
        <w:tc>
          <w:tcPr>
            <w:tcW w:w="767" w:type="dxa"/>
            <w:tcBorders>
              <w:top w:val="nil"/>
              <w:left w:val="nil"/>
              <w:bottom w:val="nil"/>
              <w:right w:val="nil"/>
            </w:tcBorders>
          </w:tcPr>
          <w:p w14:paraId="36FED27C" w14:textId="77777777" w:rsidR="00584BAA" w:rsidRDefault="00584BAA" w:rsidP="00705608">
            <w:pPr>
              <w:rPr>
                <w:rFonts w:ascii="Arial" w:hAnsi="Arial" w:cs="Arial"/>
                <w:b/>
                <w:color w:val="1F4E79" w:themeColor="accent1" w:themeShade="80"/>
              </w:rPr>
            </w:pPr>
          </w:p>
          <w:p w14:paraId="68DDAFBE" w14:textId="77777777" w:rsidR="00603882" w:rsidRPr="009366E7" w:rsidRDefault="00603882" w:rsidP="00705608">
            <w:pPr>
              <w:rPr>
                <w:rFonts w:ascii="Arial" w:hAnsi="Arial" w:cs="Arial"/>
                <w:b/>
              </w:rPr>
            </w:pPr>
            <w:r w:rsidRPr="009366E7">
              <w:rPr>
                <w:rFonts w:ascii="Arial" w:hAnsi="Arial" w:cs="Arial"/>
                <w:b/>
              </w:rPr>
              <w:t>3.</w:t>
            </w:r>
          </w:p>
          <w:p w14:paraId="1BABFDEB" w14:textId="77777777" w:rsidR="00603882" w:rsidRDefault="00603882" w:rsidP="00705608">
            <w:pPr>
              <w:rPr>
                <w:rFonts w:ascii="Arial" w:hAnsi="Arial" w:cs="Arial"/>
                <w:b/>
                <w:color w:val="1F4E79" w:themeColor="accent1" w:themeShade="80"/>
              </w:rPr>
            </w:pPr>
          </w:p>
          <w:p w14:paraId="3038D772" w14:textId="77777777" w:rsidR="00DB2FB9" w:rsidRPr="00DB2FB9" w:rsidRDefault="00DB2FB9" w:rsidP="00705608">
            <w:pPr>
              <w:rPr>
                <w:rFonts w:ascii="Arial" w:hAnsi="Arial" w:cs="Arial"/>
                <w:b/>
              </w:rPr>
            </w:pPr>
            <w:r w:rsidRPr="00DB2FB9">
              <w:rPr>
                <w:rFonts w:ascii="Arial" w:hAnsi="Arial" w:cs="Arial"/>
                <w:b/>
              </w:rPr>
              <w:t>3.1</w:t>
            </w:r>
          </w:p>
          <w:p w14:paraId="0FADF74D" w14:textId="77777777" w:rsidR="00E5391C" w:rsidRDefault="00E5391C" w:rsidP="00705608">
            <w:pPr>
              <w:rPr>
                <w:rFonts w:ascii="Arial" w:hAnsi="Arial" w:cs="Arial"/>
                <w:b/>
                <w:color w:val="1F4E79" w:themeColor="accent1" w:themeShade="80"/>
              </w:rPr>
            </w:pPr>
          </w:p>
          <w:p w14:paraId="1FF4F202" w14:textId="77777777" w:rsidR="00E5391C" w:rsidRDefault="00E5391C" w:rsidP="00705608">
            <w:pPr>
              <w:rPr>
                <w:rFonts w:ascii="Arial" w:hAnsi="Arial" w:cs="Arial"/>
                <w:b/>
                <w:color w:val="1F4E79" w:themeColor="accent1" w:themeShade="80"/>
              </w:rPr>
            </w:pPr>
          </w:p>
          <w:p w14:paraId="12F4F093" w14:textId="77777777" w:rsidR="00E5391C" w:rsidRDefault="00E5391C" w:rsidP="00705608">
            <w:pPr>
              <w:rPr>
                <w:rFonts w:ascii="Arial" w:hAnsi="Arial" w:cs="Arial"/>
                <w:b/>
                <w:color w:val="1F4E79" w:themeColor="accent1" w:themeShade="80"/>
              </w:rPr>
            </w:pPr>
          </w:p>
          <w:p w14:paraId="59BDF392" w14:textId="41373FF4" w:rsidR="00E5391C" w:rsidRDefault="00E5391C" w:rsidP="00705608">
            <w:pPr>
              <w:rPr>
                <w:rFonts w:ascii="Arial" w:hAnsi="Arial" w:cs="Arial"/>
                <w:b/>
                <w:color w:val="1F4E79" w:themeColor="accent1" w:themeShade="80"/>
              </w:rPr>
            </w:pPr>
          </w:p>
          <w:p w14:paraId="7F9D5A83" w14:textId="77777777" w:rsidR="00C94754" w:rsidRDefault="00C94754" w:rsidP="00705608">
            <w:pPr>
              <w:rPr>
                <w:rFonts w:ascii="Arial" w:hAnsi="Arial" w:cs="Arial"/>
                <w:b/>
                <w:color w:val="1F4E79" w:themeColor="accent1" w:themeShade="80"/>
              </w:rPr>
            </w:pPr>
          </w:p>
          <w:p w14:paraId="6735FC68" w14:textId="77777777" w:rsidR="00DB2FB9" w:rsidRDefault="00DB2FB9" w:rsidP="00705608">
            <w:pPr>
              <w:rPr>
                <w:rFonts w:ascii="Arial" w:hAnsi="Arial" w:cs="Arial"/>
                <w:b/>
                <w:color w:val="1F4E79" w:themeColor="accent1" w:themeShade="80"/>
              </w:rPr>
            </w:pPr>
          </w:p>
          <w:p w14:paraId="1D210FDA" w14:textId="77777777" w:rsidR="00DB2FB9" w:rsidRDefault="00DB2FB9" w:rsidP="00705608">
            <w:pPr>
              <w:rPr>
                <w:rFonts w:ascii="Arial" w:hAnsi="Arial" w:cs="Arial"/>
                <w:b/>
                <w:color w:val="1F4E79" w:themeColor="accent1" w:themeShade="80"/>
              </w:rPr>
            </w:pPr>
          </w:p>
          <w:p w14:paraId="1869F185" w14:textId="77777777" w:rsidR="00DB2FB9" w:rsidRPr="00DB2FB9" w:rsidRDefault="00DB2FB9" w:rsidP="00705608">
            <w:pPr>
              <w:rPr>
                <w:rFonts w:ascii="Arial" w:hAnsi="Arial" w:cs="Arial"/>
                <w:b/>
              </w:rPr>
            </w:pPr>
            <w:r w:rsidRPr="00DB2FB9">
              <w:rPr>
                <w:rFonts w:ascii="Arial" w:hAnsi="Arial" w:cs="Arial"/>
                <w:b/>
              </w:rPr>
              <w:t>3.2</w:t>
            </w:r>
          </w:p>
          <w:p w14:paraId="33632E32" w14:textId="77777777" w:rsidR="00E5391C" w:rsidRDefault="00E5391C" w:rsidP="00705608">
            <w:pPr>
              <w:rPr>
                <w:rFonts w:ascii="Arial" w:hAnsi="Arial" w:cs="Arial"/>
                <w:b/>
                <w:color w:val="1F4E79" w:themeColor="accent1" w:themeShade="80"/>
              </w:rPr>
            </w:pPr>
          </w:p>
          <w:p w14:paraId="7EEFF473" w14:textId="493E3C55" w:rsidR="00F45EA9" w:rsidRDefault="00F45EA9" w:rsidP="00705608">
            <w:pPr>
              <w:rPr>
                <w:rFonts w:ascii="Arial" w:hAnsi="Arial" w:cs="Arial"/>
                <w:b/>
                <w:color w:val="1F4E79" w:themeColor="accent1" w:themeShade="80"/>
              </w:rPr>
            </w:pPr>
          </w:p>
          <w:p w14:paraId="739D6975" w14:textId="77777777" w:rsidR="00C94754" w:rsidRDefault="00C94754" w:rsidP="00705608">
            <w:pPr>
              <w:rPr>
                <w:rFonts w:ascii="Arial" w:hAnsi="Arial" w:cs="Arial"/>
                <w:b/>
                <w:color w:val="1F4E79" w:themeColor="accent1" w:themeShade="80"/>
              </w:rPr>
            </w:pPr>
          </w:p>
          <w:p w14:paraId="716C2C27" w14:textId="77777777" w:rsidR="0070777E" w:rsidRDefault="0070777E" w:rsidP="00705608">
            <w:pPr>
              <w:rPr>
                <w:rFonts w:ascii="Arial" w:hAnsi="Arial" w:cs="Arial"/>
                <w:b/>
              </w:rPr>
            </w:pPr>
          </w:p>
          <w:p w14:paraId="6ADA2F12" w14:textId="77777777" w:rsidR="0070777E" w:rsidRDefault="0070777E" w:rsidP="00705608">
            <w:pPr>
              <w:rPr>
                <w:rFonts w:ascii="Arial" w:hAnsi="Arial" w:cs="Arial"/>
                <w:b/>
              </w:rPr>
            </w:pPr>
          </w:p>
          <w:p w14:paraId="17D4F3EC" w14:textId="77777777" w:rsidR="0070777E" w:rsidRDefault="0070777E" w:rsidP="00705608">
            <w:pPr>
              <w:rPr>
                <w:rFonts w:ascii="Arial" w:hAnsi="Arial" w:cs="Arial"/>
                <w:b/>
              </w:rPr>
            </w:pPr>
          </w:p>
          <w:p w14:paraId="5681DA22" w14:textId="37321824" w:rsidR="00F45EA9" w:rsidRPr="00F45EA9" w:rsidRDefault="00F45EA9" w:rsidP="00705608">
            <w:pPr>
              <w:rPr>
                <w:rFonts w:ascii="Arial" w:hAnsi="Arial" w:cs="Arial"/>
                <w:b/>
              </w:rPr>
            </w:pPr>
            <w:r w:rsidRPr="00F45EA9">
              <w:rPr>
                <w:rFonts w:ascii="Arial" w:hAnsi="Arial" w:cs="Arial"/>
                <w:b/>
              </w:rPr>
              <w:t>3.3</w:t>
            </w:r>
          </w:p>
          <w:p w14:paraId="4E9A3C04" w14:textId="77777777" w:rsidR="00A93DCC" w:rsidRDefault="00A93DCC" w:rsidP="00705608">
            <w:pPr>
              <w:rPr>
                <w:rFonts w:ascii="Arial" w:hAnsi="Arial" w:cs="Arial"/>
                <w:b/>
                <w:color w:val="1F4E79" w:themeColor="accent1" w:themeShade="80"/>
              </w:rPr>
            </w:pPr>
          </w:p>
          <w:p w14:paraId="0DFD545A" w14:textId="77777777" w:rsidR="00A93DCC" w:rsidRDefault="00A93DCC" w:rsidP="00705608">
            <w:pPr>
              <w:rPr>
                <w:rFonts w:ascii="Arial" w:hAnsi="Arial" w:cs="Arial"/>
                <w:b/>
                <w:color w:val="1F4E79" w:themeColor="accent1" w:themeShade="80"/>
              </w:rPr>
            </w:pPr>
          </w:p>
          <w:p w14:paraId="4A99AD94" w14:textId="77777777" w:rsidR="00A93DCC" w:rsidRDefault="00A93DCC" w:rsidP="00705608">
            <w:pPr>
              <w:rPr>
                <w:rFonts w:ascii="Arial" w:hAnsi="Arial" w:cs="Arial"/>
                <w:b/>
                <w:color w:val="1F4E79" w:themeColor="accent1" w:themeShade="80"/>
              </w:rPr>
            </w:pPr>
          </w:p>
          <w:p w14:paraId="04A4D90A" w14:textId="77777777" w:rsidR="00603882" w:rsidRDefault="00603882" w:rsidP="00705608">
            <w:pPr>
              <w:rPr>
                <w:rFonts w:ascii="Arial" w:hAnsi="Arial" w:cs="Arial"/>
                <w:b/>
                <w:color w:val="1F4E79" w:themeColor="accent1" w:themeShade="80"/>
              </w:rPr>
            </w:pPr>
          </w:p>
          <w:p w14:paraId="4327190B" w14:textId="77777777" w:rsidR="00775601" w:rsidRDefault="00775601" w:rsidP="00705608">
            <w:pPr>
              <w:rPr>
                <w:rFonts w:ascii="Arial" w:hAnsi="Arial" w:cs="Arial"/>
                <w:b/>
                <w:color w:val="1F4E79" w:themeColor="accent1" w:themeShade="80"/>
              </w:rPr>
            </w:pPr>
          </w:p>
          <w:p w14:paraId="4DF88E9E" w14:textId="77777777" w:rsidR="00775601" w:rsidRDefault="00775601" w:rsidP="00705608">
            <w:pPr>
              <w:rPr>
                <w:rFonts w:ascii="Arial" w:hAnsi="Arial" w:cs="Arial"/>
                <w:b/>
                <w:color w:val="1F4E79" w:themeColor="accent1" w:themeShade="80"/>
              </w:rPr>
            </w:pPr>
          </w:p>
          <w:p w14:paraId="53841226" w14:textId="77777777" w:rsidR="00775601" w:rsidRDefault="00775601" w:rsidP="00705608">
            <w:pPr>
              <w:rPr>
                <w:rFonts w:ascii="Arial" w:hAnsi="Arial" w:cs="Arial"/>
                <w:b/>
                <w:color w:val="1F4E79" w:themeColor="accent1" w:themeShade="80"/>
              </w:rPr>
            </w:pPr>
          </w:p>
          <w:p w14:paraId="0CB911FA" w14:textId="77777777" w:rsidR="00775601" w:rsidRDefault="00775601" w:rsidP="00705608">
            <w:pPr>
              <w:rPr>
                <w:rFonts w:ascii="Arial" w:hAnsi="Arial" w:cs="Arial"/>
                <w:b/>
                <w:color w:val="1F4E79" w:themeColor="accent1" w:themeShade="80"/>
              </w:rPr>
            </w:pPr>
          </w:p>
          <w:p w14:paraId="32F352F4" w14:textId="77777777" w:rsidR="00775601" w:rsidRDefault="00775601" w:rsidP="00705608">
            <w:pPr>
              <w:rPr>
                <w:rFonts w:ascii="Arial" w:hAnsi="Arial" w:cs="Arial"/>
                <w:b/>
                <w:color w:val="1F4E79" w:themeColor="accent1" w:themeShade="80"/>
              </w:rPr>
            </w:pPr>
          </w:p>
          <w:p w14:paraId="3BC217C8" w14:textId="77777777" w:rsidR="00775601" w:rsidRDefault="00775601" w:rsidP="00705608">
            <w:pPr>
              <w:rPr>
                <w:rFonts w:ascii="Arial" w:hAnsi="Arial" w:cs="Arial"/>
                <w:b/>
                <w:color w:val="1F4E79" w:themeColor="accent1" w:themeShade="80"/>
              </w:rPr>
            </w:pPr>
          </w:p>
          <w:p w14:paraId="201735E4" w14:textId="77777777" w:rsidR="00775601" w:rsidRDefault="00775601" w:rsidP="00705608">
            <w:pPr>
              <w:rPr>
                <w:rFonts w:ascii="Arial" w:hAnsi="Arial" w:cs="Arial"/>
                <w:b/>
                <w:color w:val="1F4E79" w:themeColor="accent1" w:themeShade="80"/>
              </w:rPr>
            </w:pPr>
          </w:p>
          <w:p w14:paraId="357B2453" w14:textId="77777777" w:rsidR="00775601" w:rsidRDefault="00775601" w:rsidP="00705608">
            <w:pPr>
              <w:rPr>
                <w:rFonts w:ascii="Arial" w:hAnsi="Arial" w:cs="Arial"/>
                <w:b/>
                <w:color w:val="1F4E79" w:themeColor="accent1" w:themeShade="80"/>
              </w:rPr>
            </w:pPr>
          </w:p>
          <w:p w14:paraId="502D5C58" w14:textId="77777777" w:rsidR="00775601" w:rsidRDefault="00775601" w:rsidP="00705608">
            <w:pPr>
              <w:rPr>
                <w:rFonts w:ascii="Arial" w:hAnsi="Arial" w:cs="Arial"/>
                <w:b/>
                <w:color w:val="1F4E79" w:themeColor="accent1" w:themeShade="80"/>
              </w:rPr>
            </w:pPr>
          </w:p>
          <w:p w14:paraId="773C6DCA" w14:textId="77777777" w:rsidR="00775601" w:rsidRDefault="00775601" w:rsidP="00705608">
            <w:pPr>
              <w:rPr>
                <w:rFonts w:ascii="Arial" w:hAnsi="Arial" w:cs="Arial"/>
                <w:b/>
                <w:color w:val="1F4E79" w:themeColor="accent1" w:themeShade="80"/>
              </w:rPr>
            </w:pPr>
          </w:p>
          <w:p w14:paraId="644CC5B5" w14:textId="77777777" w:rsidR="00775601" w:rsidRDefault="00775601" w:rsidP="00705608">
            <w:pPr>
              <w:rPr>
                <w:rFonts w:ascii="Arial" w:hAnsi="Arial" w:cs="Arial"/>
                <w:b/>
                <w:color w:val="1F4E79" w:themeColor="accent1" w:themeShade="80"/>
              </w:rPr>
            </w:pPr>
          </w:p>
          <w:p w14:paraId="70499D2C" w14:textId="77777777" w:rsidR="00775601" w:rsidRDefault="00775601" w:rsidP="00705608">
            <w:pPr>
              <w:rPr>
                <w:rFonts w:ascii="Arial" w:hAnsi="Arial" w:cs="Arial"/>
                <w:b/>
                <w:color w:val="1F4E79" w:themeColor="accent1" w:themeShade="80"/>
              </w:rPr>
            </w:pPr>
          </w:p>
          <w:p w14:paraId="531F9AD1" w14:textId="77777777" w:rsidR="00775601" w:rsidRDefault="00775601" w:rsidP="00705608">
            <w:pPr>
              <w:rPr>
                <w:rFonts w:ascii="Arial" w:hAnsi="Arial" w:cs="Arial"/>
                <w:b/>
                <w:color w:val="1F4E79" w:themeColor="accent1" w:themeShade="80"/>
              </w:rPr>
            </w:pPr>
          </w:p>
          <w:p w14:paraId="7E832B40" w14:textId="77777777" w:rsidR="00775601" w:rsidRDefault="00775601" w:rsidP="00705608">
            <w:pPr>
              <w:rPr>
                <w:rFonts w:ascii="Arial" w:hAnsi="Arial" w:cs="Arial"/>
                <w:b/>
                <w:color w:val="1F4E79" w:themeColor="accent1" w:themeShade="80"/>
              </w:rPr>
            </w:pPr>
          </w:p>
          <w:p w14:paraId="091F229A" w14:textId="77777777" w:rsidR="00775601" w:rsidRDefault="00775601" w:rsidP="00705608">
            <w:pPr>
              <w:rPr>
                <w:rFonts w:ascii="Arial" w:hAnsi="Arial" w:cs="Arial"/>
                <w:b/>
                <w:color w:val="1F4E79" w:themeColor="accent1" w:themeShade="80"/>
              </w:rPr>
            </w:pPr>
          </w:p>
          <w:p w14:paraId="0A7F143D" w14:textId="77777777" w:rsidR="00775601" w:rsidRDefault="00775601" w:rsidP="00705608">
            <w:pPr>
              <w:rPr>
                <w:rFonts w:ascii="Arial" w:hAnsi="Arial" w:cs="Arial"/>
                <w:b/>
                <w:color w:val="1F4E79" w:themeColor="accent1" w:themeShade="80"/>
              </w:rPr>
            </w:pPr>
          </w:p>
          <w:p w14:paraId="483814AB" w14:textId="77777777" w:rsidR="00775601" w:rsidRDefault="00775601" w:rsidP="00705608">
            <w:pPr>
              <w:rPr>
                <w:rFonts w:ascii="Arial" w:hAnsi="Arial" w:cs="Arial"/>
                <w:b/>
                <w:color w:val="1F4E79" w:themeColor="accent1" w:themeShade="80"/>
              </w:rPr>
            </w:pPr>
          </w:p>
          <w:p w14:paraId="2A7DB9EA" w14:textId="77777777" w:rsidR="00775601" w:rsidRDefault="00775601" w:rsidP="00705608">
            <w:pPr>
              <w:rPr>
                <w:rFonts w:ascii="Arial" w:hAnsi="Arial" w:cs="Arial"/>
                <w:b/>
                <w:color w:val="1F4E79" w:themeColor="accent1" w:themeShade="80"/>
              </w:rPr>
            </w:pPr>
          </w:p>
          <w:p w14:paraId="34521F06" w14:textId="77777777" w:rsidR="00775601" w:rsidRDefault="00775601" w:rsidP="00705608">
            <w:pPr>
              <w:rPr>
                <w:rFonts w:ascii="Arial" w:hAnsi="Arial" w:cs="Arial"/>
                <w:b/>
                <w:color w:val="1F4E79" w:themeColor="accent1" w:themeShade="80"/>
              </w:rPr>
            </w:pPr>
          </w:p>
          <w:p w14:paraId="4D7CFAED" w14:textId="77777777" w:rsidR="00775601" w:rsidRDefault="00775601" w:rsidP="00705608">
            <w:pPr>
              <w:rPr>
                <w:rFonts w:ascii="Arial" w:hAnsi="Arial" w:cs="Arial"/>
                <w:b/>
                <w:color w:val="1F4E79" w:themeColor="accent1" w:themeShade="80"/>
              </w:rPr>
            </w:pPr>
          </w:p>
          <w:p w14:paraId="4EB33674" w14:textId="77777777" w:rsidR="00C50315" w:rsidRDefault="00C50315" w:rsidP="00705608">
            <w:pPr>
              <w:rPr>
                <w:rFonts w:ascii="Arial" w:hAnsi="Arial" w:cs="Arial"/>
                <w:b/>
                <w:color w:val="1F4E79" w:themeColor="accent1" w:themeShade="80"/>
              </w:rPr>
            </w:pPr>
          </w:p>
          <w:p w14:paraId="343C4103" w14:textId="2477CA71" w:rsidR="00705608" w:rsidRPr="00775601" w:rsidRDefault="00705608" w:rsidP="00705608">
            <w:pPr>
              <w:rPr>
                <w:rFonts w:ascii="Arial" w:hAnsi="Arial" w:cs="Arial"/>
                <w:b/>
              </w:rPr>
            </w:pPr>
          </w:p>
        </w:tc>
        <w:tc>
          <w:tcPr>
            <w:tcW w:w="5704" w:type="dxa"/>
            <w:tcBorders>
              <w:top w:val="nil"/>
              <w:left w:val="nil"/>
              <w:bottom w:val="nil"/>
              <w:right w:val="nil"/>
            </w:tcBorders>
          </w:tcPr>
          <w:p w14:paraId="0696D939" w14:textId="77777777" w:rsidR="00603882" w:rsidRDefault="00603882" w:rsidP="00705608">
            <w:pPr>
              <w:rPr>
                <w:rFonts w:ascii="Arial" w:hAnsi="Arial" w:cs="Arial"/>
                <w:b/>
                <w:color w:val="1F4E79" w:themeColor="accent1" w:themeShade="80"/>
              </w:rPr>
            </w:pPr>
          </w:p>
          <w:p w14:paraId="64181DF8" w14:textId="77777777" w:rsidR="00603882" w:rsidRDefault="00603882" w:rsidP="00705608">
            <w:pPr>
              <w:rPr>
                <w:rFonts w:ascii="Arial" w:hAnsi="Arial" w:cs="Arial"/>
                <w:b/>
                <w:color w:val="1F4E79" w:themeColor="accent1" w:themeShade="80"/>
              </w:rPr>
            </w:pPr>
            <w:r w:rsidRPr="00603882">
              <w:rPr>
                <w:rFonts w:ascii="Arial" w:hAnsi="Arial" w:cs="Arial"/>
                <w:b/>
                <w:color w:val="1F4E79" w:themeColor="accent1" w:themeShade="80"/>
              </w:rPr>
              <w:t>CHAIR’S BUSINESS</w:t>
            </w:r>
          </w:p>
          <w:p w14:paraId="0C42B120" w14:textId="77777777" w:rsidR="00E5391C" w:rsidRDefault="00E5391C" w:rsidP="00705608">
            <w:pPr>
              <w:rPr>
                <w:rFonts w:ascii="Arial" w:hAnsi="Arial" w:cs="Arial"/>
              </w:rPr>
            </w:pPr>
          </w:p>
          <w:p w14:paraId="7591E007" w14:textId="77777777" w:rsidR="00DB2FB9" w:rsidRPr="00DB2FB9" w:rsidRDefault="00DB2FB9" w:rsidP="00705608">
            <w:pPr>
              <w:rPr>
                <w:rFonts w:ascii="Arial" w:hAnsi="Arial" w:cs="Arial"/>
                <w:b/>
              </w:rPr>
            </w:pPr>
            <w:r w:rsidRPr="00DB2FB9">
              <w:rPr>
                <w:rFonts w:ascii="Arial" w:hAnsi="Arial" w:cs="Arial"/>
                <w:b/>
              </w:rPr>
              <w:t>Analysis of Discretion Around Classification Boundaries 2018/19</w:t>
            </w:r>
          </w:p>
          <w:p w14:paraId="784C70B7" w14:textId="77777777" w:rsidR="00DB2FB9" w:rsidRDefault="00DB2FB9" w:rsidP="00705608">
            <w:pPr>
              <w:rPr>
                <w:rFonts w:ascii="Arial" w:hAnsi="Arial" w:cs="Arial"/>
              </w:rPr>
            </w:pPr>
            <w:r>
              <w:rPr>
                <w:rFonts w:ascii="Arial" w:hAnsi="Arial" w:cs="Arial"/>
              </w:rPr>
              <w:t xml:space="preserve">The </w:t>
            </w:r>
            <w:r w:rsidR="008A5032">
              <w:rPr>
                <w:rFonts w:ascii="Arial" w:hAnsi="Arial" w:cs="Arial"/>
              </w:rPr>
              <w:t>C</w:t>
            </w:r>
            <w:r>
              <w:rPr>
                <w:rFonts w:ascii="Arial" w:hAnsi="Arial" w:cs="Arial"/>
              </w:rPr>
              <w:t xml:space="preserve">ommittee received the attached report. </w:t>
            </w:r>
          </w:p>
          <w:p w14:paraId="278D0635" w14:textId="513A58F4" w:rsidR="00DB2FB9" w:rsidRDefault="00DB2FB9" w:rsidP="00705608">
            <w:pPr>
              <w:rPr>
                <w:rFonts w:ascii="Arial" w:hAnsi="Arial" w:cs="Arial"/>
              </w:rPr>
            </w:pPr>
            <w:r>
              <w:rPr>
                <w:rFonts w:ascii="Arial" w:hAnsi="Arial" w:cs="Arial"/>
              </w:rPr>
              <w:t xml:space="preserve">Following discussion it was agreed that the discretion criteria would be reviewed and approved annually at this Committee to </w:t>
            </w:r>
            <w:r w:rsidR="00914D2B">
              <w:rPr>
                <w:rFonts w:ascii="Arial" w:hAnsi="Arial" w:cs="Arial"/>
              </w:rPr>
              <w:t xml:space="preserve">ensure compliance with the </w:t>
            </w:r>
            <w:proofErr w:type="spellStart"/>
            <w:r>
              <w:rPr>
                <w:rFonts w:ascii="Arial" w:hAnsi="Arial" w:cs="Arial"/>
              </w:rPr>
              <w:t>OfS</w:t>
            </w:r>
            <w:proofErr w:type="spellEnd"/>
            <w:r w:rsidR="00914D2B">
              <w:rPr>
                <w:rFonts w:ascii="Arial" w:hAnsi="Arial" w:cs="Arial"/>
              </w:rPr>
              <w:t>’ ongoing conditions of registration</w:t>
            </w:r>
            <w:r>
              <w:rPr>
                <w:rFonts w:ascii="Arial" w:hAnsi="Arial" w:cs="Arial"/>
              </w:rPr>
              <w:t>.</w:t>
            </w:r>
          </w:p>
          <w:p w14:paraId="6833DE1E" w14:textId="77777777" w:rsidR="00E5391C" w:rsidRDefault="00E5391C" w:rsidP="00705608">
            <w:pPr>
              <w:rPr>
                <w:rFonts w:ascii="Arial" w:hAnsi="Arial" w:cs="Arial"/>
              </w:rPr>
            </w:pPr>
          </w:p>
          <w:p w14:paraId="28DD0DF3" w14:textId="6250F587" w:rsidR="00E5391C" w:rsidRDefault="00A93DCC" w:rsidP="00705608">
            <w:pPr>
              <w:rPr>
                <w:rFonts w:ascii="Arial" w:hAnsi="Arial" w:cs="Arial"/>
                <w:b/>
              </w:rPr>
            </w:pPr>
            <w:r>
              <w:rPr>
                <w:rFonts w:ascii="Arial" w:hAnsi="Arial" w:cs="Arial"/>
                <w:b/>
              </w:rPr>
              <w:t xml:space="preserve">Presentation by Dr Jarek Bryk: </w:t>
            </w:r>
            <w:r w:rsidRPr="00A93DCC">
              <w:rPr>
                <w:rFonts w:ascii="Arial" w:hAnsi="Arial" w:cs="Arial"/>
                <w:b/>
              </w:rPr>
              <w:t>Diff</w:t>
            </w:r>
            <w:r>
              <w:rPr>
                <w:rFonts w:ascii="Arial" w:hAnsi="Arial" w:cs="Arial"/>
                <w:b/>
              </w:rPr>
              <w:t xml:space="preserve">erential Achievements Project: </w:t>
            </w:r>
            <w:r w:rsidRPr="00A93DCC">
              <w:rPr>
                <w:rFonts w:ascii="Arial" w:hAnsi="Arial" w:cs="Arial"/>
                <w:b/>
              </w:rPr>
              <w:t xml:space="preserve">Discussion of institutional data </w:t>
            </w:r>
          </w:p>
          <w:p w14:paraId="56E81B5A" w14:textId="2B91F4DE" w:rsidR="0070777E" w:rsidRPr="0070777E" w:rsidRDefault="0070777E" w:rsidP="00705608">
            <w:pPr>
              <w:rPr>
                <w:rFonts w:ascii="Arial" w:hAnsi="Arial" w:cs="Arial"/>
              </w:rPr>
            </w:pPr>
            <w:r w:rsidRPr="0070777E">
              <w:rPr>
                <w:rFonts w:ascii="Arial" w:hAnsi="Arial" w:cs="Arial"/>
              </w:rPr>
              <w:t>The presentation was well received by the committee and School specific data will be presented for each School SMT for action planning.</w:t>
            </w:r>
          </w:p>
          <w:p w14:paraId="436CF014" w14:textId="77777777" w:rsidR="00A93DCC" w:rsidRDefault="00A93DCC" w:rsidP="00705608">
            <w:pPr>
              <w:rPr>
                <w:rFonts w:ascii="Arial" w:hAnsi="Arial" w:cs="Arial"/>
                <w:b/>
              </w:rPr>
            </w:pPr>
          </w:p>
          <w:p w14:paraId="45431013" w14:textId="77777777" w:rsidR="00F45EA9" w:rsidRDefault="00F45EA9" w:rsidP="00705608">
            <w:pPr>
              <w:rPr>
                <w:rFonts w:ascii="Arial" w:hAnsi="Arial" w:cs="Arial"/>
                <w:b/>
              </w:rPr>
            </w:pPr>
            <w:r>
              <w:rPr>
                <w:rFonts w:ascii="Arial" w:hAnsi="Arial" w:cs="Arial"/>
                <w:b/>
              </w:rPr>
              <w:t>Academic Integrity Module</w:t>
            </w:r>
          </w:p>
          <w:p w14:paraId="38CC7674" w14:textId="77777777" w:rsidR="00F45EA9" w:rsidRDefault="00F45EA9" w:rsidP="00705608">
            <w:pPr>
              <w:rPr>
                <w:rFonts w:ascii="Arial" w:hAnsi="Arial" w:cs="Arial"/>
              </w:rPr>
            </w:pPr>
            <w:r>
              <w:rPr>
                <w:rFonts w:ascii="Arial" w:hAnsi="Arial" w:cs="Arial"/>
              </w:rPr>
              <w:t>Cheryl Reynolds presented an update relating to the completion rates for the compulsory Academic Integrity Module in Brightspace.</w:t>
            </w:r>
          </w:p>
          <w:p w14:paraId="16E919E8" w14:textId="77777777" w:rsidR="00F45EA9" w:rsidRDefault="00F45EA9" w:rsidP="00705608">
            <w:pPr>
              <w:rPr>
                <w:rFonts w:ascii="Arial" w:hAnsi="Arial" w:cs="Arial"/>
              </w:rPr>
            </w:pPr>
          </w:p>
          <w:p w14:paraId="0793A3FD" w14:textId="02E77E4D" w:rsidR="00523E86" w:rsidRDefault="0044637B" w:rsidP="00705608">
            <w:pPr>
              <w:rPr>
                <w:rFonts w:ascii="Arial" w:hAnsi="Arial" w:cs="Arial"/>
              </w:rPr>
            </w:pPr>
            <w:r>
              <w:rPr>
                <w:rFonts w:ascii="Arial" w:hAnsi="Arial" w:cs="Arial"/>
              </w:rPr>
              <w:t xml:space="preserve">The data </w:t>
            </w:r>
            <w:r w:rsidR="00523E86">
              <w:rPr>
                <w:rFonts w:ascii="Arial" w:hAnsi="Arial" w:cs="Arial"/>
              </w:rPr>
              <w:t>suggested that 38% of stude</w:t>
            </w:r>
            <w:r w:rsidR="00775601">
              <w:rPr>
                <w:rFonts w:ascii="Arial" w:hAnsi="Arial" w:cs="Arial"/>
              </w:rPr>
              <w:t>nts had yet to attempt the quiz. Committee members</w:t>
            </w:r>
            <w:r w:rsidR="00523E86">
              <w:rPr>
                <w:rFonts w:ascii="Arial" w:hAnsi="Arial" w:cs="Arial"/>
              </w:rPr>
              <w:t xml:space="preserve"> were asked to </w:t>
            </w:r>
            <w:r w:rsidR="00775601">
              <w:rPr>
                <w:rFonts w:ascii="Arial" w:hAnsi="Arial" w:cs="Arial"/>
              </w:rPr>
              <w:t>encourage</w:t>
            </w:r>
            <w:r w:rsidR="00523E86">
              <w:rPr>
                <w:rFonts w:ascii="Arial" w:hAnsi="Arial" w:cs="Arial"/>
              </w:rPr>
              <w:t xml:space="preserve"> staff </w:t>
            </w:r>
            <w:r w:rsidR="00775601">
              <w:rPr>
                <w:rFonts w:ascii="Arial" w:hAnsi="Arial" w:cs="Arial"/>
              </w:rPr>
              <w:t>in their schools,</w:t>
            </w:r>
            <w:r w:rsidR="00523E86">
              <w:rPr>
                <w:rFonts w:ascii="Arial" w:hAnsi="Arial" w:cs="Arial"/>
              </w:rPr>
              <w:t xml:space="preserve"> in particular course leaders and PATs</w:t>
            </w:r>
            <w:r w:rsidR="00775601">
              <w:rPr>
                <w:rFonts w:ascii="Arial" w:hAnsi="Arial" w:cs="Arial"/>
              </w:rPr>
              <w:t>,</w:t>
            </w:r>
            <w:r w:rsidR="00523E86">
              <w:rPr>
                <w:rFonts w:ascii="Arial" w:hAnsi="Arial" w:cs="Arial"/>
              </w:rPr>
              <w:t xml:space="preserve"> to speak to students about completing this compulsory module. There is a presentation on Brightspace that all staff can access to </w:t>
            </w:r>
            <w:r w:rsidR="0070777E">
              <w:rPr>
                <w:rFonts w:ascii="Arial" w:hAnsi="Arial" w:cs="Arial"/>
              </w:rPr>
              <w:t xml:space="preserve">explain the module and how staff can </w:t>
            </w:r>
            <w:r w:rsidR="00523E86">
              <w:rPr>
                <w:rFonts w:ascii="Arial" w:hAnsi="Arial" w:cs="Arial"/>
              </w:rPr>
              <w:t>encourage students to engage with this module.</w:t>
            </w:r>
          </w:p>
          <w:p w14:paraId="4606D80F" w14:textId="77777777" w:rsidR="00523E86" w:rsidRDefault="00523E86" w:rsidP="00705608">
            <w:pPr>
              <w:rPr>
                <w:rFonts w:ascii="Arial" w:hAnsi="Arial" w:cs="Arial"/>
              </w:rPr>
            </w:pPr>
          </w:p>
          <w:p w14:paraId="0F9B854E" w14:textId="77777777" w:rsidR="00523E86" w:rsidRDefault="00523E86" w:rsidP="00705608">
            <w:pPr>
              <w:rPr>
                <w:rFonts w:ascii="Arial" w:hAnsi="Arial" w:cs="Arial"/>
              </w:rPr>
            </w:pPr>
            <w:r>
              <w:rPr>
                <w:rFonts w:ascii="Arial" w:hAnsi="Arial" w:cs="Arial"/>
              </w:rPr>
              <w:t>It was confirmed that a system error that caused a ‘reminder to complete’ email message to go out to students who had completed the module had now been fixed.</w:t>
            </w:r>
          </w:p>
          <w:p w14:paraId="5C55AA3F" w14:textId="77777777" w:rsidR="00523E86" w:rsidRDefault="00523E86" w:rsidP="00705608">
            <w:pPr>
              <w:rPr>
                <w:rFonts w:ascii="Arial" w:hAnsi="Arial" w:cs="Arial"/>
              </w:rPr>
            </w:pPr>
          </w:p>
          <w:p w14:paraId="5D711378" w14:textId="77777777" w:rsidR="00A93DCC" w:rsidRDefault="00523E86" w:rsidP="00705608">
            <w:pPr>
              <w:rPr>
                <w:rFonts w:ascii="Arial" w:hAnsi="Arial" w:cs="Arial"/>
                <w:b/>
              </w:rPr>
            </w:pPr>
            <w:r>
              <w:rPr>
                <w:rFonts w:ascii="Arial" w:hAnsi="Arial" w:cs="Arial"/>
              </w:rPr>
              <w:t xml:space="preserve">Following discussion the Committee approved the proposal that a compulsory </w:t>
            </w:r>
            <w:r w:rsidR="00DD19BA">
              <w:rPr>
                <w:rFonts w:ascii="Arial" w:hAnsi="Arial" w:cs="Arial"/>
              </w:rPr>
              <w:t>Academic Integrity M</w:t>
            </w:r>
            <w:r>
              <w:rPr>
                <w:rFonts w:ascii="Arial" w:hAnsi="Arial" w:cs="Arial"/>
              </w:rPr>
              <w:t xml:space="preserve">odule should be completed at the </w:t>
            </w:r>
            <w:r w:rsidR="00DD19BA">
              <w:rPr>
                <w:rFonts w:ascii="Arial" w:hAnsi="Arial" w:cs="Arial"/>
              </w:rPr>
              <w:t xml:space="preserve">beginning of each year of study. The example </w:t>
            </w:r>
            <w:r w:rsidR="00775601">
              <w:rPr>
                <w:rFonts w:ascii="Arial" w:hAnsi="Arial" w:cs="Arial"/>
              </w:rPr>
              <w:t>dilemmas</w:t>
            </w:r>
            <w:r w:rsidR="00DD19BA">
              <w:rPr>
                <w:rFonts w:ascii="Arial" w:hAnsi="Arial" w:cs="Arial"/>
              </w:rPr>
              <w:t xml:space="preserve"> and quiz questions would be tailored to suit each year group and any school specific issues. Consultation work with academic skills tutors would continue to ensure that the module remained relevant and appropriate.</w:t>
            </w:r>
          </w:p>
          <w:p w14:paraId="71A669BE" w14:textId="012928E0" w:rsidR="006F152B" w:rsidRPr="00775601" w:rsidRDefault="006F152B" w:rsidP="008933AF">
            <w:pPr>
              <w:rPr>
                <w:rFonts w:ascii="Arial" w:hAnsi="Arial" w:cs="Arial"/>
              </w:rPr>
            </w:pPr>
          </w:p>
        </w:tc>
        <w:tc>
          <w:tcPr>
            <w:tcW w:w="3441" w:type="dxa"/>
            <w:tcBorders>
              <w:top w:val="nil"/>
              <w:left w:val="nil"/>
              <w:bottom w:val="nil"/>
              <w:right w:val="nil"/>
            </w:tcBorders>
          </w:tcPr>
          <w:p w14:paraId="18337F35" w14:textId="77777777" w:rsidR="003F3B87" w:rsidRDefault="003F3B87" w:rsidP="00705608">
            <w:pPr>
              <w:jc w:val="right"/>
              <w:rPr>
                <w:rFonts w:ascii="Arial" w:hAnsi="Arial" w:cs="Arial"/>
              </w:rPr>
            </w:pPr>
          </w:p>
          <w:p w14:paraId="0AA3DE5D" w14:textId="77777777" w:rsidR="00584BAA" w:rsidRDefault="00584BAA" w:rsidP="00705608">
            <w:pPr>
              <w:jc w:val="right"/>
              <w:rPr>
                <w:rFonts w:ascii="Arial" w:hAnsi="Arial" w:cs="Arial"/>
              </w:rPr>
            </w:pPr>
          </w:p>
          <w:p w14:paraId="4B963B8C" w14:textId="77777777" w:rsidR="00DB2FB9" w:rsidRDefault="00DB2FB9" w:rsidP="00705608">
            <w:pPr>
              <w:jc w:val="right"/>
              <w:rPr>
                <w:rFonts w:ascii="Arial" w:hAnsi="Arial" w:cs="Arial"/>
              </w:rPr>
            </w:pPr>
          </w:p>
          <w:p w14:paraId="5D7758AD" w14:textId="25C9FCB5" w:rsidR="00DB2FB9" w:rsidRDefault="00DB2FB9" w:rsidP="00705608">
            <w:pPr>
              <w:jc w:val="right"/>
              <w:rPr>
                <w:rStyle w:val="Hyperlink"/>
                <w:rFonts w:ascii="Arial" w:hAnsi="Arial" w:cs="Arial"/>
                <w:b/>
                <w:sz w:val="20"/>
                <w:szCs w:val="20"/>
              </w:rPr>
            </w:pPr>
            <w:r w:rsidRPr="00AA04D1">
              <w:rPr>
                <w:rFonts w:ascii="Arial" w:hAnsi="Arial" w:cs="Arial"/>
                <w:b/>
                <w:sz w:val="20"/>
                <w:szCs w:val="20"/>
              </w:rPr>
              <w:t>REGS_UTLC_2019_11_27_P3.1</w:t>
            </w:r>
          </w:p>
          <w:p w14:paraId="4691D77D" w14:textId="77777777" w:rsidR="00C50315" w:rsidRDefault="00C50315" w:rsidP="00705608">
            <w:pPr>
              <w:jc w:val="right"/>
              <w:rPr>
                <w:rStyle w:val="Hyperlink"/>
                <w:rFonts w:ascii="Arial" w:hAnsi="Arial" w:cs="Arial"/>
                <w:b/>
                <w:sz w:val="20"/>
                <w:szCs w:val="20"/>
              </w:rPr>
            </w:pPr>
          </w:p>
          <w:p w14:paraId="6404ACCD" w14:textId="77777777" w:rsidR="00C50315" w:rsidRDefault="00C50315" w:rsidP="00705608">
            <w:pPr>
              <w:jc w:val="right"/>
              <w:rPr>
                <w:rStyle w:val="Hyperlink"/>
                <w:rFonts w:ascii="Arial" w:hAnsi="Arial" w:cs="Arial"/>
                <w:b/>
                <w:sz w:val="20"/>
                <w:szCs w:val="20"/>
              </w:rPr>
            </w:pPr>
          </w:p>
          <w:p w14:paraId="22661EDF" w14:textId="77777777" w:rsidR="00C50315" w:rsidRDefault="00C50315" w:rsidP="00705608">
            <w:pPr>
              <w:jc w:val="right"/>
              <w:rPr>
                <w:rStyle w:val="Hyperlink"/>
                <w:rFonts w:ascii="Arial" w:hAnsi="Arial" w:cs="Arial"/>
                <w:b/>
                <w:sz w:val="20"/>
                <w:szCs w:val="20"/>
              </w:rPr>
            </w:pPr>
          </w:p>
          <w:p w14:paraId="42BB2827" w14:textId="77777777" w:rsidR="00C50315" w:rsidRDefault="00C50315" w:rsidP="00705608">
            <w:pPr>
              <w:jc w:val="right"/>
              <w:rPr>
                <w:rStyle w:val="Hyperlink"/>
                <w:rFonts w:ascii="Arial" w:hAnsi="Arial" w:cs="Arial"/>
                <w:b/>
                <w:sz w:val="20"/>
                <w:szCs w:val="20"/>
              </w:rPr>
            </w:pPr>
          </w:p>
          <w:p w14:paraId="21004386" w14:textId="77777777" w:rsidR="00C50315" w:rsidRDefault="00C50315" w:rsidP="00705608">
            <w:pPr>
              <w:jc w:val="right"/>
              <w:rPr>
                <w:rStyle w:val="Hyperlink"/>
                <w:rFonts w:ascii="Arial" w:hAnsi="Arial" w:cs="Arial"/>
                <w:b/>
                <w:sz w:val="20"/>
                <w:szCs w:val="20"/>
              </w:rPr>
            </w:pPr>
          </w:p>
          <w:p w14:paraId="222B3FFA" w14:textId="77777777" w:rsidR="00C50315" w:rsidRDefault="00C50315" w:rsidP="00705608">
            <w:pPr>
              <w:jc w:val="right"/>
              <w:rPr>
                <w:rStyle w:val="Hyperlink"/>
                <w:rFonts w:ascii="Arial" w:hAnsi="Arial" w:cs="Arial"/>
                <w:b/>
                <w:sz w:val="20"/>
                <w:szCs w:val="20"/>
              </w:rPr>
            </w:pPr>
          </w:p>
          <w:p w14:paraId="70421A8E" w14:textId="77777777" w:rsidR="00C50315" w:rsidRDefault="00C50315" w:rsidP="00705608">
            <w:pPr>
              <w:jc w:val="right"/>
              <w:rPr>
                <w:rStyle w:val="Hyperlink"/>
                <w:rFonts w:ascii="Arial" w:hAnsi="Arial" w:cs="Arial"/>
                <w:b/>
                <w:sz w:val="20"/>
                <w:szCs w:val="20"/>
              </w:rPr>
            </w:pPr>
          </w:p>
          <w:p w14:paraId="3301B764" w14:textId="77777777" w:rsidR="00C50315" w:rsidRDefault="00C50315" w:rsidP="00705608">
            <w:pPr>
              <w:jc w:val="right"/>
              <w:rPr>
                <w:rStyle w:val="Hyperlink"/>
                <w:rFonts w:ascii="Arial" w:hAnsi="Arial" w:cs="Arial"/>
                <w:b/>
                <w:sz w:val="20"/>
                <w:szCs w:val="20"/>
              </w:rPr>
            </w:pPr>
          </w:p>
          <w:p w14:paraId="63E55044" w14:textId="77777777" w:rsidR="00C50315" w:rsidRDefault="00C50315" w:rsidP="00705608">
            <w:pPr>
              <w:jc w:val="right"/>
              <w:rPr>
                <w:rStyle w:val="Hyperlink"/>
                <w:rFonts w:ascii="Arial" w:hAnsi="Arial" w:cs="Arial"/>
                <w:b/>
                <w:sz w:val="20"/>
                <w:szCs w:val="20"/>
              </w:rPr>
            </w:pPr>
          </w:p>
          <w:p w14:paraId="6F4531D8" w14:textId="77777777" w:rsidR="00C50315" w:rsidRDefault="00C50315" w:rsidP="00705608">
            <w:pPr>
              <w:jc w:val="right"/>
              <w:rPr>
                <w:rStyle w:val="Hyperlink"/>
                <w:rFonts w:ascii="Arial" w:hAnsi="Arial" w:cs="Arial"/>
                <w:b/>
                <w:sz w:val="20"/>
                <w:szCs w:val="20"/>
              </w:rPr>
            </w:pPr>
          </w:p>
          <w:p w14:paraId="4C960FF2" w14:textId="77777777" w:rsidR="00C50315" w:rsidRDefault="00C50315" w:rsidP="00705608">
            <w:pPr>
              <w:jc w:val="right"/>
              <w:rPr>
                <w:rStyle w:val="Hyperlink"/>
                <w:rFonts w:ascii="Arial" w:hAnsi="Arial" w:cs="Arial"/>
                <w:b/>
                <w:sz w:val="20"/>
                <w:szCs w:val="20"/>
              </w:rPr>
            </w:pPr>
          </w:p>
          <w:p w14:paraId="33EEA715" w14:textId="77777777" w:rsidR="00C50315" w:rsidRDefault="00C50315" w:rsidP="00705608">
            <w:pPr>
              <w:jc w:val="right"/>
              <w:rPr>
                <w:rStyle w:val="Hyperlink"/>
                <w:rFonts w:ascii="Arial" w:hAnsi="Arial" w:cs="Arial"/>
                <w:b/>
                <w:sz w:val="20"/>
                <w:szCs w:val="20"/>
              </w:rPr>
            </w:pPr>
          </w:p>
          <w:p w14:paraId="658CA73E" w14:textId="77777777" w:rsidR="00C50315" w:rsidRDefault="00C50315" w:rsidP="00705608">
            <w:pPr>
              <w:jc w:val="right"/>
              <w:rPr>
                <w:rStyle w:val="Hyperlink"/>
                <w:rFonts w:ascii="Arial" w:hAnsi="Arial" w:cs="Arial"/>
                <w:b/>
                <w:sz w:val="20"/>
                <w:szCs w:val="20"/>
              </w:rPr>
            </w:pPr>
          </w:p>
          <w:p w14:paraId="5FF8F4D3" w14:textId="77777777" w:rsidR="00C50315" w:rsidRDefault="00C50315" w:rsidP="00705608">
            <w:pPr>
              <w:jc w:val="right"/>
              <w:rPr>
                <w:rStyle w:val="Hyperlink"/>
                <w:rFonts w:ascii="Arial" w:hAnsi="Arial" w:cs="Arial"/>
                <w:b/>
                <w:sz w:val="20"/>
                <w:szCs w:val="20"/>
              </w:rPr>
            </w:pPr>
          </w:p>
          <w:p w14:paraId="6CD533CB" w14:textId="77777777" w:rsidR="00C50315" w:rsidRDefault="00C50315" w:rsidP="00705608">
            <w:pPr>
              <w:jc w:val="right"/>
              <w:rPr>
                <w:rStyle w:val="Hyperlink"/>
                <w:rFonts w:ascii="Arial" w:hAnsi="Arial" w:cs="Arial"/>
                <w:b/>
                <w:sz w:val="20"/>
                <w:szCs w:val="20"/>
              </w:rPr>
            </w:pPr>
          </w:p>
          <w:p w14:paraId="4A30D73A" w14:textId="77777777" w:rsidR="00C50315" w:rsidRDefault="00C50315" w:rsidP="00705608">
            <w:pPr>
              <w:jc w:val="right"/>
              <w:rPr>
                <w:rStyle w:val="Hyperlink"/>
                <w:rFonts w:ascii="Arial" w:hAnsi="Arial" w:cs="Arial"/>
                <w:b/>
                <w:sz w:val="20"/>
                <w:szCs w:val="20"/>
              </w:rPr>
            </w:pPr>
          </w:p>
          <w:p w14:paraId="4EBD95E0" w14:textId="77777777" w:rsidR="00C50315" w:rsidRDefault="00C50315" w:rsidP="00705608">
            <w:pPr>
              <w:jc w:val="right"/>
              <w:rPr>
                <w:rStyle w:val="Hyperlink"/>
                <w:rFonts w:ascii="Arial" w:hAnsi="Arial" w:cs="Arial"/>
                <w:b/>
                <w:sz w:val="20"/>
                <w:szCs w:val="20"/>
              </w:rPr>
            </w:pPr>
          </w:p>
          <w:p w14:paraId="5A2B88FE" w14:textId="77777777" w:rsidR="00C50315" w:rsidRDefault="00C50315" w:rsidP="00705608">
            <w:pPr>
              <w:jc w:val="right"/>
              <w:rPr>
                <w:rStyle w:val="Hyperlink"/>
                <w:rFonts w:ascii="Arial" w:hAnsi="Arial" w:cs="Arial"/>
                <w:b/>
                <w:sz w:val="20"/>
                <w:szCs w:val="20"/>
              </w:rPr>
            </w:pPr>
          </w:p>
          <w:p w14:paraId="53335136" w14:textId="77777777" w:rsidR="00C50315" w:rsidRDefault="00C50315" w:rsidP="00705608">
            <w:pPr>
              <w:jc w:val="right"/>
              <w:rPr>
                <w:rStyle w:val="Hyperlink"/>
                <w:rFonts w:ascii="Arial" w:hAnsi="Arial" w:cs="Arial"/>
                <w:b/>
                <w:sz w:val="20"/>
                <w:szCs w:val="20"/>
              </w:rPr>
            </w:pPr>
          </w:p>
          <w:p w14:paraId="72BF75C2" w14:textId="77777777" w:rsidR="00C50315" w:rsidRDefault="00C50315" w:rsidP="00705608">
            <w:pPr>
              <w:jc w:val="right"/>
              <w:rPr>
                <w:rStyle w:val="Hyperlink"/>
                <w:rFonts w:ascii="Arial" w:hAnsi="Arial" w:cs="Arial"/>
                <w:b/>
                <w:sz w:val="20"/>
                <w:szCs w:val="20"/>
              </w:rPr>
            </w:pPr>
          </w:p>
          <w:p w14:paraId="361577F5" w14:textId="77777777" w:rsidR="00C50315" w:rsidRDefault="00C50315" w:rsidP="00705608">
            <w:pPr>
              <w:jc w:val="right"/>
              <w:rPr>
                <w:rStyle w:val="Hyperlink"/>
                <w:rFonts w:ascii="Arial" w:hAnsi="Arial" w:cs="Arial"/>
                <w:b/>
                <w:sz w:val="20"/>
                <w:szCs w:val="20"/>
              </w:rPr>
            </w:pPr>
          </w:p>
          <w:p w14:paraId="70A7BBCE" w14:textId="77777777" w:rsidR="00C50315" w:rsidRDefault="00C50315" w:rsidP="00705608">
            <w:pPr>
              <w:jc w:val="right"/>
              <w:rPr>
                <w:rStyle w:val="Hyperlink"/>
                <w:rFonts w:ascii="Arial" w:hAnsi="Arial" w:cs="Arial"/>
                <w:b/>
                <w:sz w:val="20"/>
                <w:szCs w:val="20"/>
              </w:rPr>
            </w:pPr>
          </w:p>
          <w:p w14:paraId="6DDCCAD0" w14:textId="77777777" w:rsidR="00C50315" w:rsidRDefault="00C50315" w:rsidP="00705608">
            <w:pPr>
              <w:jc w:val="right"/>
              <w:rPr>
                <w:rStyle w:val="Hyperlink"/>
                <w:rFonts w:ascii="Arial" w:hAnsi="Arial" w:cs="Arial"/>
                <w:b/>
                <w:sz w:val="20"/>
                <w:szCs w:val="20"/>
              </w:rPr>
            </w:pPr>
          </w:p>
          <w:p w14:paraId="4A5D8CDE" w14:textId="77777777" w:rsidR="00C50315" w:rsidRDefault="00C50315" w:rsidP="00705608">
            <w:pPr>
              <w:jc w:val="right"/>
              <w:rPr>
                <w:rStyle w:val="Hyperlink"/>
                <w:rFonts w:ascii="Arial" w:hAnsi="Arial" w:cs="Arial"/>
                <w:b/>
                <w:sz w:val="20"/>
                <w:szCs w:val="20"/>
              </w:rPr>
            </w:pPr>
          </w:p>
          <w:p w14:paraId="01F1EB82" w14:textId="77777777" w:rsidR="00C50315" w:rsidRDefault="00C50315" w:rsidP="00705608">
            <w:pPr>
              <w:jc w:val="right"/>
              <w:rPr>
                <w:rStyle w:val="Hyperlink"/>
                <w:rFonts w:ascii="Arial" w:hAnsi="Arial" w:cs="Arial"/>
                <w:b/>
                <w:sz w:val="20"/>
                <w:szCs w:val="20"/>
              </w:rPr>
            </w:pPr>
          </w:p>
          <w:p w14:paraId="38E478F3" w14:textId="77777777" w:rsidR="00C50315" w:rsidRDefault="00C50315" w:rsidP="00705608">
            <w:pPr>
              <w:jc w:val="right"/>
              <w:rPr>
                <w:rStyle w:val="Hyperlink"/>
                <w:rFonts w:ascii="Arial" w:hAnsi="Arial" w:cs="Arial"/>
                <w:b/>
                <w:sz w:val="20"/>
                <w:szCs w:val="20"/>
              </w:rPr>
            </w:pPr>
          </w:p>
          <w:p w14:paraId="3000C7E4" w14:textId="77777777" w:rsidR="00C50315" w:rsidRDefault="00C50315" w:rsidP="00705608">
            <w:pPr>
              <w:jc w:val="right"/>
              <w:rPr>
                <w:rStyle w:val="Hyperlink"/>
                <w:rFonts w:ascii="Arial" w:hAnsi="Arial" w:cs="Arial"/>
                <w:b/>
                <w:sz w:val="20"/>
                <w:szCs w:val="20"/>
              </w:rPr>
            </w:pPr>
          </w:p>
          <w:p w14:paraId="2901367E" w14:textId="77777777" w:rsidR="00C50315" w:rsidRDefault="00C50315" w:rsidP="00705608">
            <w:pPr>
              <w:jc w:val="right"/>
              <w:rPr>
                <w:rStyle w:val="Hyperlink"/>
                <w:rFonts w:ascii="Arial" w:hAnsi="Arial" w:cs="Arial"/>
                <w:b/>
                <w:sz w:val="20"/>
                <w:szCs w:val="20"/>
              </w:rPr>
            </w:pPr>
          </w:p>
          <w:p w14:paraId="2E94503F" w14:textId="77777777" w:rsidR="00C50315" w:rsidRDefault="00C50315" w:rsidP="00705608">
            <w:pPr>
              <w:jc w:val="right"/>
              <w:rPr>
                <w:rStyle w:val="Hyperlink"/>
                <w:rFonts w:ascii="Arial" w:hAnsi="Arial" w:cs="Arial"/>
                <w:b/>
                <w:sz w:val="20"/>
                <w:szCs w:val="20"/>
              </w:rPr>
            </w:pPr>
          </w:p>
          <w:p w14:paraId="0AD75DE0" w14:textId="77777777" w:rsidR="00C50315" w:rsidRDefault="00C50315" w:rsidP="00705608">
            <w:pPr>
              <w:jc w:val="right"/>
              <w:rPr>
                <w:rStyle w:val="Hyperlink"/>
                <w:rFonts w:ascii="Arial" w:hAnsi="Arial" w:cs="Arial"/>
                <w:b/>
                <w:sz w:val="20"/>
                <w:szCs w:val="20"/>
              </w:rPr>
            </w:pPr>
          </w:p>
          <w:p w14:paraId="03391DD1" w14:textId="77777777" w:rsidR="00C50315" w:rsidRDefault="00C50315" w:rsidP="00705608">
            <w:pPr>
              <w:jc w:val="right"/>
              <w:rPr>
                <w:rStyle w:val="Hyperlink"/>
                <w:rFonts w:ascii="Arial" w:hAnsi="Arial" w:cs="Arial"/>
                <w:b/>
                <w:sz w:val="20"/>
                <w:szCs w:val="20"/>
              </w:rPr>
            </w:pPr>
          </w:p>
          <w:p w14:paraId="41397A52" w14:textId="77777777" w:rsidR="00C50315" w:rsidRDefault="00C50315" w:rsidP="00705608">
            <w:pPr>
              <w:jc w:val="right"/>
              <w:rPr>
                <w:rStyle w:val="Hyperlink"/>
                <w:rFonts w:ascii="Arial" w:hAnsi="Arial" w:cs="Arial"/>
                <w:b/>
                <w:sz w:val="20"/>
                <w:szCs w:val="20"/>
              </w:rPr>
            </w:pPr>
          </w:p>
          <w:p w14:paraId="551679C0" w14:textId="77777777" w:rsidR="00C50315" w:rsidRDefault="00C50315" w:rsidP="00705608">
            <w:pPr>
              <w:jc w:val="right"/>
              <w:rPr>
                <w:rStyle w:val="Hyperlink"/>
                <w:rFonts w:ascii="Arial" w:hAnsi="Arial" w:cs="Arial"/>
                <w:b/>
                <w:sz w:val="20"/>
                <w:szCs w:val="20"/>
              </w:rPr>
            </w:pPr>
          </w:p>
          <w:p w14:paraId="5A49A30D" w14:textId="77777777" w:rsidR="00C50315" w:rsidRDefault="00C50315" w:rsidP="00705608">
            <w:pPr>
              <w:jc w:val="right"/>
              <w:rPr>
                <w:rStyle w:val="Hyperlink"/>
                <w:rFonts w:ascii="Arial" w:hAnsi="Arial" w:cs="Arial"/>
                <w:b/>
                <w:sz w:val="20"/>
                <w:szCs w:val="20"/>
              </w:rPr>
            </w:pPr>
          </w:p>
          <w:p w14:paraId="5600FD91" w14:textId="77777777" w:rsidR="00C50315" w:rsidRDefault="00C50315" w:rsidP="00705608">
            <w:pPr>
              <w:jc w:val="right"/>
              <w:rPr>
                <w:rStyle w:val="Hyperlink"/>
                <w:rFonts w:ascii="Arial" w:hAnsi="Arial" w:cs="Arial"/>
                <w:b/>
                <w:sz w:val="20"/>
                <w:szCs w:val="20"/>
              </w:rPr>
            </w:pPr>
          </w:p>
          <w:p w14:paraId="7F0C8754" w14:textId="77777777" w:rsidR="00C50315" w:rsidRDefault="00C50315" w:rsidP="00705608">
            <w:pPr>
              <w:jc w:val="right"/>
              <w:rPr>
                <w:rStyle w:val="Hyperlink"/>
                <w:rFonts w:ascii="Arial" w:hAnsi="Arial" w:cs="Arial"/>
                <w:b/>
                <w:sz w:val="20"/>
                <w:szCs w:val="20"/>
              </w:rPr>
            </w:pPr>
          </w:p>
          <w:p w14:paraId="1EB091B0" w14:textId="77777777" w:rsidR="00C50315" w:rsidRDefault="00C50315" w:rsidP="00705608">
            <w:pPr>
              <w:jc w:val="right"/>
              <w:rPr>
                <w:rStyle w:val="Hyperlink"/>
                <w:rFonts w:ascii="Arial" w:hAnsi="Arial" w:cs="Arial"/>
                <w:b/>
                <w:sz w:val="20"/>
                <w:szCs w:val="20"/>
              </w:rPr>
            </w:pPr>
          </w:p>
          <w:p w14:paraId="76D1BD43" w14:textId="77777777" w:rsidR="00C50315" w:rsidRDefault="00C50315" w:rsidP="00705608">
            <w:pPr>
              <w:jc w:val="right"/>
              <w:rPr>
                <w:rStyle w:val="Hyperlink"/>
                <w:rFonts w:ascii="Arial" w:hAnsi="Arial" w:cs="Arial"/>
                <w:b/>
                <w:sz w:val="20"/>
                <w:szCs w:val="20"/>
              </w:rPr>
            </w:pPr>
          </w:p>
          <w:p w14:paraId="6756B99C" w14:textId="77777777" w:rsidR="00C50315" w:rsidRDefault="00C50315" w:rsidP="00705608">
            <w:pPr>
              <w:jc w:val="right"/>
              <w:rPr>
                <w:rStyle w:val="Hyperlink"/>
                <w:rFonts w:ascii="Arial" w:hAnsi="Arial" w:cs="Arial"/>
                <w:b/>
                <w:sz w:val="20"/>
                <w:szCs w:val="20"/>
              </w:rPr>
            </w:pPr>
          </w:p>
          <w:p w14:paraId="051B82B2" w14:textId="15D96552" w:rsidR="00C50315" w:rsidRDefault="00C50315" w:rsidP="00705608">
            <w:pPr>
              <w:jc w:val="right"/>
              <w:rPr>
                <w:rStyle w:val="Hyperlink"/>
                <w:rFonts w:ascii="Arial" w:hAnsi="Arial" w:cs="Arial"/>
                <w:b/>
                <w:sz w:val="20"/>
                <w:szCs w:val="20"/>
              </w:rPr>
            </w:pPr>
          </w:p>
          <w:p w14:paraId="5010B1A3" w14:textId="48D6DA86" w:rsidR="00D676B9" w:rsidRDefault="00D676B9" w:rsidP="00705608">
            <w:pPr>
              <w:jc w:val="right"/>
              <w:rPr>
                <w:rStyle w:val="Hyperlink"/>
                <w:rFonts w:ascii="Arial" w:hAnsi="Arial" w:cs="Arial"/>
                <w:b/>
                <w:sz w:val="20"/>
                <w:szCs w:val="20"/>
              </w:rPr>
            </w:pPr>
          </w:p>
          <w:p w14:paraId="758A2217" w14:textId="77777777" w:rsidR="00D676B9" w:rsidRDefault="00D676B9" w:rsidP="00705608">
            <w:pPr>
              <w:jc w:val="right"/>
              <w:rPr>
                <w:rStyle w:val="Hyperlink"/>
                <w:rFonts w:ascii="Arial" w:hAnsi="Arial" w:cs="Arial"/>
                <w:b/>
                <w:sz w:val="20"/>
                <w:szCs w:val="20"/>
              </w:rPr>
            </w:pPr>
          </w:p>
          <w:p w14:paraId="21D9B5BE" w14:textId="5FBDB9A5" w:rsidR="00C50315" w:rsidRDefault="00C50315" w:rsidP="00705608">
            <w:pPr>
              <w:jc w:val="right"/>
              <w:rPr>
                <w:rFonts w:ascii="Arial" w:hAnsi="Arial" w:cs="Arial"/>
              </w:rPr>
            </w:pPr>
          </w:p>
        </w:tc>
      </w:tr>
      <w:tr w:rsidR="008C408E" w14:paraId="0DEC02BC" w14:textId="77777777" w:rsidTr="00BA0C7E">
        <w:tc>
          <w:tcPr>
            <w:tcW w:w="767" w:type="dxa"/>
            <w:tcBorders>
              <w:top w:val="nil"/>
              <w:left w:val="nil"/>
              <w:bottom w:val="nil"/>
              <w:right w:val="nil"/>
            </w:tcBorders>
          </w:tcPr>
          <w:p w14:paraId="79F35158" w14:textId="77777777" w:rsidR="008C408E" w:rsidRPr="009366E7" w:rsidRDefault="008C408E" w:rsidP="008C408E">
            <w:pPr>
              <w:rPr>
                <w:rFonts w:ascii="Arial" w:hAnsi="Arial" w:cs="Arial"/>
                <w:b/>
              </w:rPr>
            </w:pPr>
            <w:r w:rsidRPr="009366E7">
              <w:rPr>
                <w:rFonts w:ascii="Arial" w:hAnsi="Arial" w:cs="Arial"/>
                <w:b/>
              </w:rPr>
              <w:t>4.</w:t>
            </w:r>
          </w:p>
          <w:p w14:paraId="068490BD" w14:textId="77777777" w:rsidR="008C408E" w:rsidRDefault="008C408E" w:rsidP="008C408E">
            <w:pPr>
              <w:rPr>
                <w:rFonts w:ascii="Arial" w:hAnsi="Arial" w:cs="Arial"/>
                <w:b/>
              </w:rPr>
            </w:pPr>
            <w:r>
              <w:rPr>
                <w:rFonts w:ascii="Arial" w:hAnsi="Arial" w:cs="Arial"/>
                <w:b/>
              </w:rPr>
              <w:t>4.1</w:t>
            </w:r>
          </w:p>
          <w:p w14:paraId="26B14833" w14:textId="77777777" w:rsidR="008C408E" w:rsidRDefault="008C408E" w:rsidP="008C408E">
            <w:pPr>
              <w:rPr>
                <w:rFonts w:ascii="Arial" w:hAnsi="Arial" w:cs="Arial"/>
                <w:b/>
              </w:rPr>
            </w:pPr>
          </w:p>
          <w:p w14:paraId="205D73DE" w14:textId="77777777" w:rsidR="008C408E" w:rsidRPr="00E857A4" w:rsidRDefault="008C408E" w:rsidP="00705608">
            <w:pPr>
              <w:rPr>
                <w:rFonts w:ascii="Arial" w:hAnsi="Arial" w:cs="Arial"/>
                <w:b/>
                <w:color w:val="1F4E79" w:themeColor="accent1" w:themeShade="80"/>
              </w:rPr>
            </w:pPr>
          </w:p>
        </w:tc>
        <w:tc>
          <w:tcPr>
            <w:tcW w:w="5704" w:type="dxa"/>
            <w:tcBorders>
              <w:top w:val="nil"/>
              <w:left w:val="nil"/>
              <w:bottom w:val="nil"/>
              <w:right w:val="nil"/>
            </w:tcBorders>
          </w:tcPr>
          <w:p w14:paraId="677C4C10" w14:textId="77777777" w:rsidR="008C408E" w:rsidRDefault="008C408E" w:rsidP="008C408E">
            <w:pPr>
              <w:rPr>
                <w:rFonts w:ascii="Arial" w:hAnsi="Arial" w:cs="Arial"/>
                <w:b/>
                <w:color w:val="1F4E79" w:themeColor="accent1" w:themeShade="80"/>
              </w:rPr>
            </w:pPr>
            <w:r w:rsidRPr="00775601">
              <w:rPr>
                <w:rFonts w:ascii="Arial" w:hAnsi="Arial" w:cs="Arial"/>
                <w:b/>
                <w:color w:val="1F4E79" w:themeColor="accent1" w:themeShade="80"/>
              </w:rPr>
              <w:t>TEACHING AND LEARNING STRATEGY 2018-2025</w:t>
            </w:r>
          </w:p>
          <w:p w14:paraId="267EF355" w14:textId="77777777" w:rsidR="008C408E" w:rsidRDefault="008C408E" w:rsidP="008C408E">
            <w:pPr>
              <w:rPr>
                <w:rFonts w:ascii="Arial" w:hAnsi="Arial" w:cs="Arial"/>
              </w:rPr>
            </w:pPr>
            <w:r>
              <w:rPr>
                <w:rFonts w:ascii="Arial" w:hAnsi="Arial" w:cs="Arial"/>
              </w:rPr>
              <w:t xml:space="preserve">The Committee received and considered the </w:t>
            </w:r>
            <w:r w:rsidRPr="00775601">
              <w:rPr>
                <w:rFonts w:ascii="Arial" w:hAnsi="Arial" w:cs="Arial"/>
              </w:rPr>
              <w:t>Teachin</w:t>
            </w:r>
            <w:r>
              <w:rPr>
                <w:rFonts w:ascii="Arial" w:hAnsi="Arial" w:cs="Arial"/>
              </w:rPr>
              <w:t>g and Learning Strategy 2018-25 and the Inspiring Enablers.</w:t>
            </w:r>
          </w:p>
          <w:p w14:paraId="6F49BE78" w14:textId="77777777" w:rsidR="008C408E" w:rsidRDefault="008C408E" w:rsidP="008C408E">
            <w:pPr>
              <w:rPr>
                <w:rFonts w:ascii="Arial" w:hAnsi="Arial" w:cs="Arial"/>
              </w:rPr>
            </w:pPr>
          </w:p>
          <w:p w14:paraId="54B2428B" w14:textId="7B1D0371" w:rsidR="008C408E" w:rsidRDefault="008C408E" w:rsidP="008C408E">
            <w:pPr>
              <w:rPr>
                <w:rFonts w:ascii="Arial" w:hAnsi="Arial" w:cs="Arial"/>
                <w:b/>
                <w:color w:val="1F4E79" w:themeColor="accent1" w:themeShade="80"/>
              </w:rPr>
            </w:pPr>
            <w:r>
              <w:rPr>
                <w:rFonts w:ascii="Arial" w:hAnsi="Arial" w:cs="Arial"/>
              </w:rPr>
              <w:t>Following discussion it was agreed that this road map would reflect work at institutional level and would not have individual school projects added. School level strategies were managed at local level through NSS</w:t>
            </w:r>
          </w:p>
          <w:p w14:paraId="4340FE99" w14:textId="77777777" w:rsidR="008C408E" w:rsidRDefault="008C408E" w:rsidP="008C408E">
            <w:pPr>
              <w:rPr>
                <w:rFonts w:ascii="Arial" w:hAnsi="Arial" w:cs="Arial"/>
              </w:rPr>
            </w:pPr>
            <w:r>
              <w:rPr>
                <w:rFonts w:ascii="Arial" w:hAnsi="Arial" w:cs="Arial"/>
              </w:rPr>
              <w:lastRenderedPageBreak/>
              <w:t>action plans and School Committees. Schools could develop mirroring documents.</w:t>
            </w:r>
          </w:p>
          <w:p w14:paraId="2F740B06" w14:textId="77777777" w:rsidR="008C408E" w:rsidRDefault="008C408E" w:rsidP="008C408E">
            <w:pPr>
              <w:rPr>
                <w:rFonts w:ascii="Arial" w:hAnsi="Arial" w:cs="Arial"/>
              </w:rPr>
            </w:pPr>
          </w:p>
          <w:p w14:paraId="73913A44" w14:textId="77777777" w:rsidR="008C408E" w:rsidRDefault="008C408E" w:rsidP="00705608">
            <w:pPr>
              <w:rPr>
                <w:rFonts w:ascii="Arial" w:hAnsi="Arial" w:cs="Arial"/>
              </w:rPr>
            </w:pPr>
            <w:r>
              <w:rPr>
                <w:rFonts w:ascii="Arial" w:hAnsi="Arial" w:cs="Arial"/>
              </w:rPr>
              <w:t>The Chair confirmed that the high-level aims in the strategy map and T&amp;L strategy applied to all students, both taught and PGR; however, It was acknowledged that the Graduate Board needed to develop a strategy, KPIs and operational enablers for PGR to sit under the aims.</w:t>
            </w:r>
          </w:p>
          <w:p w14:paraId="3C32D95A" w14:textId="304C20C0" w:rsidR="008C408E" w:rsidRDefault="008C408E" w:rsidP="00705608">
            <w:pPr>
              <w:rPr>
                <w:rFonts w:ascii="Arial" w:hAnsi="Arial" w:cs="Arial"/>
                <w:b/>
                <w:color w:val="1F4E79" w:themeColor="accent1" w:themeShade="80"/>
              </w:rPr>
            </w:pPr>
          </w:p>
        </w:tc>
        <w:tc>
          <w:tcPr>
            <w:tcW w:w="3441" w:type="dxa"/>
            <w:tcBorders>
              <w:top w:val="nil"/>
              <w:left w:val="nil"/>
              <w:bottom w:val="nil"/>
              <w:right w:val="nil"/>
            </w:tcBorders>
          </w:tcPr>
          <w:p w14:paraId="2184587F" w14:textId="326DB5FE" w:rsidR="008C408E" w:rsidRPr="008A5032" w:rsidRDefault="008C408E" w:rsidP="008C408E">
            <w:pPr>
              <w:rPr>
                <w:rStyle w:val="Hyperlink"/>
                <w:rFonts w:ascii="Arial" w:hAnsi="Arial" w:cs="Arial"/>
                <w:b/>
                <w:sz w:val="20"/>
                <w:szCs w:val="20"/>
              </w:rPr>
            </w:pPr>
            <w:r w:rsidRPr="00AA04D1">
              <w:rPr>
                <w:rFonts w:ascii="Arial" w:hAnsi="Arial" w:cs="Arial"/>
                <w:b/>
                <w:sz w:val="20"/>
                <w:szCs w:val="20"/>
              </w:rPr>
              <w:lastRenderedPageBreak/>
              <w:t>REGS_UTLC_2019_11_27_P4.1A</w:t>
            </w:r>
          </w:p>
          <w:p w14:paraId="05C91309" w14:textId="2ADFC26D" w:rsidR="008C408E" w:rsidRDefault="008C408E" w:rsidP="008C408E">
            <w:pPr>
              <w:rPr>
                <w:rFonts w:ascii="Arial" w:hAnsi="Arial" w:cs="Arial"/>
              </w:rPr>
            </w:pPr>
            <w:r w:rsidRPr="00AA04D1">
              <w:rPr>
                <w:rFonts w:ascii="Arial" w:hAnsi="Arial" w:cs="Arial"/>
                <w:b/>
                <w:sz w:val="20"/>
                <w:szCs w:val="20"/>
              </w:rPr>
              <w:t>REGS_UTLC_2019_11_27_P4.1B</w:t>
            </w:r>
          </w:p>
        </w:tc>
      </w:tr>
      <w:tr w:rsidR="00584BAA" w14:paraId="2DD2874E" w14:textId="77777777" w:rsidTr="00BA0C7E">
        <w:tc>
          <w:tcPr>
            <w:tcW w:w="767" w:type="dxa"/>
            <w:tcBorders>
              <w:top w:val="nil"/>
              <w:left w:val="nil"/>
              <w:bottom w:val="nil"/>
              <w:right w:val="nil"/>
            </w:tcBorders>
          </w:tcPr>
          <w:p w14:paraId="25600DD7" w14:textId="77777777" w:rsidR="00584BAA" w:rsidRPr="009366E7" w:rsidRDefault="00705608" w:rsidP="00705608">
            <w:pPr>
              <w:rPr>
                <w:rFonts w:ascii="Arial" w:hAnsi="Arial" w:cs="Arial"/>
                <w:b/>
              </w:rPr>
            </w:pPr>
            <w:r w:rsidRPr="009366E7">
              <w:rPr>
                <w:rFonts w:ascii="Arial" w:hAnsi="Arial" w:cs="Arial"/>
                <w:b/>
              </w:rPr>
              <w:t>5.</w:t>
            </w:r>
          </w:p>
          <w:p w14:paraId="70FFA9C0" w14:textId="77777777" w:rsidR="00705608" w:rsidRPr="00705608" w:rsidRDefault="00705608" w:rsidP="00705608">
            <w:pPr>
              <w:rPr>
                <w:rFonts w:ascii="Arial" w:hAnsi="Arial" w:cs="Arial"/>
                <w:b/>
              </w:rPr>
            </w:pPr>
            <w:r>
              <w:rPr>
                <w:rFonts w:ascii="Arial" w:hAnsi="Arial" w:cs="Arial"/>
                <w:b/>
              </w:rPr>
              <w:t>5.1</w:t>
            </w:r>
          </w:p>
        </w:tc>
        <w:tc>
          <w:tcPr>
            <w:tcW w:w="5704" w:type="dxa"/>
            <w:tcBorders>
              <w:top w:val="nil"/>
              <w:left w:val="nil"/>
              <w:bottom w:val="nil"/>
              <w:right w:val="nil"/>
            </w:tcBorders>
          </w:tcPr>
          <w:p w14:paraId="1B2010E1" w14:textId="77777777" w:rsidR="00584BAA" w:rsidRDefault="00705608" w:rsidP="00705608">
            <w:pPr>
              <w:keepLines/>
              <w:widowControl w:val="0"/>
              <w:rPr>
                <w:rFonts w:ascii="Arial" w:hAnsi="Arial" w:cs="Arial"/>
                <w:b/>
                <w:color w:val="1F4E79" w:themeColor="accent1" w:themeShade="80"/>
              </w:rPr>
            </w:pPr>
            <w:r w:rsidRPr="00705608">
              <w:rPr>
                <w:rFonts w:ascii="Arial" w:hAnsi="Arial" w:cs="Arial"/>
                <w:b/>
                <w:color w:val="1F4E79" w:themeColor="accent1" w:themeShade="80"/>
              </w:rPr>
              <w:t xml:space="preserve">REVIEW OF ACADEMIC GOVERNANCE 2019: UTLC </w:t>
            </w:r>
          </w:p>
          <w:p w14:paraId="38345165" w14:textId="77777777" w:rsidR="00705608" w:rsidRDefault="00705608" w:rsidP="00705608">
            <w:pPr>
              <w:keepLines/>
              <w:widowControl w:val="0"/>
              <w:rPr>
                <w:rFonts w:ascii="Arial" w:hAnsi="Arial" w:cs="Arial"/>
              </w:rPr>
            </w:pPr>
            <w:r>
              <w:rPr>
                <w:rFonts w:ascii="Arial" w:hAnsi="Arial" w:cs="Arial"/>
              </w:rPr>
              <w:t>The Committee received the Review of Academic Governance 2019 on UTLC.</w:t>
            </w:r>
          </w:p>
          <w:p w14:paraId="4A23585F" w14:textId="2F87D113" w:rsidR="00F67033" w:rsidRDefault="00705608" w:rsidP="00705608">
            <w:pPr>
              <w:keepLines/>
              <w:widowControl w:val="0"/>
              <w:rPr>
                <w:rFonts w:ascii="Arial" w:hAnsi="Arial" w:cs="Arial"/>
              </w:rPr>
            </w:pPr>
            <w:r>
              <w:rPr>
                <w:rFonts w:ascii="Arial" w:hAnsi="Arial" w:cs="Arial"/>
              </w:rPr>
              <w:t>It was noted that this was a positive report and actions and recommendations had been taken on board</w:t>
            </w:r>
            <w:r w:rsidR="0070777E">
              <w:rPr>
                <w:rFonts w:ascii="Arial" w:hAnsi="Arial" w:cs="Arial"/>
              </w:rPr>
              <w:t xml:space="preserve"> and actioned</w:t>
            </w:r>
            <w:r>
              <w:rPr>
                <w:rFonts w:ascii="Arial" w:hAnsi="Arial" w:cs="Arial"/>
              </w:rPr>
              <w:t>.</w:t>
            </w:r>
          </w:p>
          <w:p w14:paraId="490215B2" w14:textId="77777777" w:rsidR="00705608" w:rsidRPr="00705608" w:rsidRDefault="00705608" w:rsidP="00705608">
            <w:pPr>
              <w:keepLines/>
              <w:widowControl w:val="0"/>
              <w:rPr>
                <w:rFonts w:ascii="Arial" w:hAnsi="Arial" w:cs="Arial"/>
              </w:rPr>
            </w:pPr>
          </w:p>
        </w:tc>
        <w:tc>
          <w:tcPr>
            <w:tcW w:w="3441" w:type="dxa"/>
            <w:tcBorders>
              <w:top w:val="nil"/>
              <w:left w:val="nil"/>
              <w:bottom w:val="nil"/>
              <w:right w:val="nil"/>
            </w:tcBorders>
          </w:tcPr>
          <w:p w14:paraId="700717B1" w14:textId="77777777" w:rsidR="003F3B87" w:rsidRDefault="003F3B87" w:rsidP="00705608">
            <w:pPr>
              <w:jc w:val="right"/>
              <w:rPr>
                <w:rFonts w:ascii="Arial" w:hAnsi="Arial" w:cs="Arial"/>
              </w:rPr>
            </w:pPr>
          </w:p>
          <w:p w14:paraId="5B24CCD2" w14:textId="633C23A0" w:rsidR="00584BAA" w:rsidRPr="008A5032" w:rsidRDefault="00705608" w:rsidP="00505D1B">
            <w:pPr>
              <w:jc w:val="center"/>
              <w:rPr>
                <w:rFonts w:ascii="Arial" w:hAnsi="Arial" w:cs="Arial"/>
                <w:b/>
                <w:sz w:val="20"/>
                <w:szCs w:val="20"/>
              </w:rPr>
            </w:pPr>
            <w:r w:rsidRPr="00AA04D1">
              <w:rPr>
                <w:rFonts w:ascii="Arial" w:hAnsi="Arial" w:cs="Arial"/>
                <w:b/>
                <w:sz w:val="20"/>
                <w:szCs w:val="20"/>
              </w:rPr>
              <w:t>REGS_UTLC_2019_11_27_P5.1</w:t>
            </w:r>
          </w:p>
        </w:tc>
      </w:tr>
      <w:tr w:rsidR="00F67033" w14:paraId="11175879" w14:textId="77777777" w:rsidTr="00BA0C7E">
        <w:tc>
          <w:tcPr>
            <w:tcW w:w="767" w:type="dxa"/>
            <w:tcBorders>
              <w:top w:val="nil"/>
              <w:left w:val="nil"/>
              <w:bottom w:val="nil"/>
              <w:right w:val="nil"/>
            </w:tcBorders>
          </w:tcPr>
          <w:p w14:paraId="009D8E36" w14:textId="77777777" w:rsidR="00F67033" w:rsidRPr="009366E7" w:rsidRDefault="00BD07C1" w:rsidP="00F67033">
            <w:pPr>
              <w:rPr>
                <w:rFonts w:ascii="Arial" w:hAnsi="Arial" w:cs="Arial"/>
                <w:b/>
              </w:rPr>
            </w:pPr>
            <w:r w:rsidRPr="009366E7">
              <w:rPr>
                <w:rFonts w:ascii="Arial" w:hAnsi="Arial" w:cs="Arial"/>
                <w:b/>
              </w:rPr>
              <w:t>6</w:t>
            </w:r>
            <w:r w:rsidR="00F67033" w:rsidRPr="009366E7">
              <w:rPr>
                <w:rFonts w:ascii="Arial" w:hAnsi="Arial" w:cs="Arial"/>
                <w:b/>
              </w:rPr>
              <w:t>.</w:t>
            </w:r>
          </w:p>
          <w:p w14:paraId="722EBD56" w14:textId="77777777" w:rsidR="00D676B9" w:rsidRDefault="00D676B9" w:rsidP="00F67033">
            <w:pPr>
              <w:rPr>
                <w:rFonts w:ascii="Arial" w:hAnsi="Arial" w:cs="Arial"/>
                <w:b/>
              </w:rPr>
            </w:pPr>
          </w:p>
          <w:p w14:paraId="37655D0C" w14:textId="7685482C" w:rsidR="00F67033" w:rsidRDefault="00F67033" w:rsidP="00F67033">
            <w:pPr>
              <w:rPr>
                <w:rFonts w:ascii="Arial" w:hAnsi="Arial" w:cs="Arial"/>
                <w:b/>
              </w:rPr>
            </w:pPr>
            <w:r>
              <w:rPr>
                <w:rFonts w:ascii="Arial" w:hAnsi="Arial" w:cs="Arial"/>
                <w:b/>
              </w:rPr>
              <w:t>6.1</w:t>
            </w:r>
          </w:p>
          <w:p w14:paraId="46AF6E60" w14:textId="77777777" w:rsidR="00C106A5" w:rsidRDefault="00C106A5" w:rsidP="00F67033">
            <w:pPr>
              <w:rPr>
                <w:rFonts w:ascii="Arial" w:hAnsi="Arial" w:cs="Arial"/>
                <w:b/>
              </w:rPr>
            </w:pPr>
          </w:p>
          <w:p w14:paraId="532A3616" w14:textId="77777777" w:rsidR="00C106A5" w:rsidRDefault="00C106A5" w:rsidP="00F67033">
            <w:pPr>
              <w:rPr>
                <w:rFonts w:ascii="Arial" w:hAnsi="Arial" w:cs="Arial"/>
                <w:b/>
              </w:rPr>
            </w:pPr>
          </w:p>
          <w:p w14:paraId="1569C256" w14:textId="77777777" w:rsidR="00C106A5" w:rsidRDefault="00C106A5" w:rsidP="00F67033">
            <w:pPr>
              <w:rPr>
                <w:rFonts w:ascii="Arial" w:hAnsi="Arial" w:cs="Arial"/>
                <w:b/>
              </w:rPr>
            </w:pPr>
          </w:p>
          <w:p w14:paraId="155116A4" w14:textId="77777777" w:rsidR="00C106A5" w:rsidRDefault="00C106A5" w:rsidP="00F67033">
            <w:pPr>
              <w:rPr>
                <w:rFonts w:ascii="Arial" w:hAnsi="Arial" w:cs="Arial"/>
                <w:b/>
              </w:rPr>
            </w:pPr>
          </w:p>
          <w:p w14:paraId="62DE4A4C" w14:textId="77777777" w:rsidR="00C106A5" w:rsidRDefault="00C106A5" w:rsidP="00F67033">
            <w:pPr>
              <w:rPr>
                <w:rFonts w:ascii="Arial" w:hAnsi="Arial" w:cs="Arial"/>
                <w:b/>
              </w:rPr>
            </w:pPr>
          </w:p>
          <w:p w14:paraId="04D532B5" w14:textId="77777777" w:rsidR="00C106A5" w:rsidRDefault="00C106A5" w:rsidP="00F67033">
            <w:pPr>
              <w:rPr>
                <w:rFonts w:ascii="Arial" w:hAnsi="Arial" w:cs="Arial"/>
                <w:b/>
              </w:rPr>
            </w:pPr>
          </w:p>
          <w:p w14:paraId="02070F37" w14:textId="77777777" w:rsidR="00C106A5" w:rsidRDefault="00C106A5" w:rsidP="00F67033">
            <w:pPr>
              <w:rPr>
                <w:rFonts w:ascii="Arial" w:hAnsi="Arial" w:cs="Arial"/>
                <w:b/>
              </w:rPr>
            </w:pPr>
          </w:p>
          <w:p w14:paraId="63DF7311" w14:textId="77777777" w:rsidR="00C106A5" w:rsidRDefault="00C106A5" w:rsidP="00F67033">
            <w:pPr>
              <w:rPr>
                <w:rFonts w:ascii="Arial" w:hAnsi="Arial" w:cs="Arial"/>
                <w:b/>
              </w:rPr>
            </w:pPr>
          </w:p>
          <w:p w14:paraId="0E4E34F7" w14:textId="77777777" w:rsidR="00C106A5" w:rsidRDefault="00C106A5" w:rsidP="00F67033">
            <w:pPr>
              <w:rPr>
                <w:rFonts w:ascii="Arial" w:hAnsi="Arial" w:cs="Arial"/>
                <w:b/>
              </w:rPr>
            </w:pPr>
          </w:p>
          <w:p w14:paraId="69528D6B" w14:textId="77777777" w:rsidR="00C106A5" w:rsidRDefault="00C106A5" w:rsidP="00F67033">
            <w:pPr>
              <w:rPr>
                <w:rFonts w:ascii="Arial" w:hAnsi="Arial" w:cs="Arial"/>
                <w:b/>
              </w:rPr>
            </w:pPr>
          </w:p>
          <w:p w14:paraId="1F0829B9" w14:textId="77777777" w:rsidR="00C106A5" w:rsidRDefault="00C106A5" w:rsidP="00F67033">
            <w:pPr>
              <w:rPr>
                <w:rFonts w:ascii="Arial" w:hAnsi="Arial" w:cs="Arial"/>
                <w:b/>
              </w:rPr>
            </w:pPr>
          </w:p>
          <w:p w14:paraId="17356E9C" w14:textId="77777777" w:rsidR="00C106A5" w:rsidRDefault="00C106A5" w:rsidP="00F67033">
            <w:pPr>
              <w:rPr>
                <w:rFonts w:ascii="Arial" w:hAnsi="Arial" w:cs="Arial"/>
                <w:b/>
              </w:rPr>
            </w:pPr>
          </w:p>
          <w:p w14:paraId="77E10653" w14:textId="77777777" w:rsidR="00C106A5" w:rsidRPr="00705608" w:rsidRDefault="00C106A5" w:rsidP="00F67033">
            <w:pPr>
              <w:rPr>
                <w:rFonts w:ascii="Arial" w:hAnsi="Arial" w:cs="Arial"/>
                <w:b/>
              </w:rPr>
            </w:pPr>
          </w:p>
        </w:tc>
        <w:tc>
          <w:tcPr>
            <w:tcW w:w="5704" w:type="dxa"/>
            <w:tcBorders>
              <w:top w:val="nil"/>
              <w:left w:val="nil"/>
              <w:bottom w:val="nil"/>
              <w:right w:val="nil"/>
            </w:tcBorders>
          </w:tcPr>
          <w:p w14:paraId="0EBC8C13" w14:textId="77777777" w:rsidR="00F67033" w:rsidRDefault="00F67033" w:rsidP="00F67033">
            <w:pPr>
              <w:keepLines/>
              <w:widowControl w:val="0"/>
              <w:rPr>
                <w:rFonts w:ascii="Arial" w:hAnsi="Arial" w:cs="Arial"/>
                <w:b/>
                <w:color w:val="1F4E79" w:themeColor="accent1" w:themeShade="80"/>
              </w:rPr>
            </w:pPr>
            <w:r>
              <w:rPr>
                <w:rFonts w:ascii="Arial" w:hAnsi="Arial" w:cs="Arial"/>
                <w:b/>
                <w:color w:val="1F4E79" w:themeColor="accent1" w:themeShade="80"/>
              </w:rPr>
              <w:t>TERM DATES: ACADEMIC YEARS 2019/20 TO 2023/24</w:t>
            </w:r>
            <w:r w:rsidRPr="00705608">
              <w:rPr>
                <w:rFonts w:ascii="Arial" w:hAnsi="Arial" w:cs="Arial"/>
                <w:b/>
                <w:color w:val="1F4E79" w:themeColor="accent1" w:themeShade="80"/>
              </w:rPr>
              <w:t xml:space="preserve"> </w:t>
            </w:r>
          </w:p>
          <w:p w14:paraId="72567A5C" w14:textId="77777777" w:rsidR="00F67033" w:rsidRDefault="00F67033" w:rsidP="00F67033">
            <w:pPr>
              <w:keepLines/>
              <w:widowControl w:val="0"/>
              <w:rPr>
                <w:rFonts w:ascii="Arial" w:hAnsi="Arial" w:cs="Arial"/>
              </w:rPr>
            </w:pPr>
            <w:r>
              <w:rPr>
                <w:rFonts w:ascii="Arial" w:hAnsi="Arial" w:cs="Arial"/>
              </w:rPr>
              <w:t>The confirmed term dates for 2019/20 and 2020/21 were noted.</w:t>
            </w:r>
          </w:p>
          <w:p w14:paraId="7AA103DE" w14:textId="77777777" w:rsidR="00F67033" w:rsidRDefault="00F67033" w:rsidP="00F67033">
            <w:pPr>
              <w:keepLines/>
              <w:widowControl w:val="0"/>
              <w:rPr>
                <w:rFonts w:ascii="Arial" w:hAnsi="Arial" w:cs="Arial"/>
              </w:rPr>
            </w:pPr>
          </w:p>
          <w:p w14:paraId="0E1E63F2" w14:textId="77777777" w:rsidR="00F67033" w:rsidRDefault="00F67033" w:rsidP="00F67033">
            <w:pPr>
              <w:keepLines/>
              <w:widowControl w:val="0"/>
              <w:rPr>
                <w:rFonts w:ascii="Arial" w:hAnsi="Arial" w:cs="Arial"/>
              </w:rPr>
            </w:pPr>
            <w:r>
              <w:rPr>
                <w:rFonts w:ascii="Arial" w:hAnsi="Arial" w:cs="Arial"/>
              </w:rPr>
              <w:t>The term dates for 2021/2022 were approved.</w:t>
            </w:r>
          </w:p>
          <w:p w14:paraId="3EECFDFA" w14:textId="77777777" w:rsidR="00F67033" w:rsidRDefault="00F67033" w:rsidP="00F67033">
            <w:pPr>
              <w:keepLines/>
              <w:widowControl w:val="0"/>
              <w:rPr>
                <w:rFonts w:ascii="Arial" w:hAnsi="Arial" w:cs="Arial"/>
              </w:rPr>
            </w:pPr>
          </w:p>
          <w:p w14:paraId="2D868965" w14:textId="77FA93C6" w:rsidR="00BD07C1" w:rsidRDefault="00E84801" w:rsidP="00C94754">
            <w:pPr>
              <w:keepLines/>
              <w:widowControl w:val="0"/>
              <w:rPr>
                <w:rFonts w:ascii="Arial" w:hAnsi="Arial" w:cs="Arial"/>
              </w:rPr>
            </w:pPr>
            <w:r>
              <w:rPr>
                <w:rFonts w:ascii="Arial" w:hAnsi="Arial" w:cs="Arial"/>
              </w:rPr>
              <w:t>The Committee considered the proposals for term dates for the academic years 2022/2023 and 2023/2024. F</w:t>
            </w:r>
            <w:r w:rsidR="00F67033">
              <w:rPr>
                <w:rFonts w:ascii="Arial" w:hAnsi="Arial" w:cs="Arial"/>
              </w:rPr>
              <w:t xml:space="preserve">ollowing discussion relating to the impact of flight costs for International students returning home at the end of </w:t>
            </w:r>
            <w:r>
              <w:rPr>
                <w:rFonts w:ascii="Arial" w:hAnsi="Arial" w:cs="Arial"/>
              </w:rPr>
              <w:t>Autumn term</w:t>
            </w:r>
            <w:r w:rsidR="00F67033">
              <w:rPr>
                <w:rFonts w:ascii="Arial" w:hAnsi="Arial" w:cs="Arial"/>
              </w:rPr>
              <w:t xml:space="preserve"> when the date was so late in December </w:t>
            </w:r>
            <w:r w:rsidR="00C94754">
              <w:rPr>
                <w:rFonts w:ascii="Arial" w:hAnsi="Arial" w:cs="Arial"/>
              </w:rPr>
              <w:t xml:space="preserve">2023 </w:t>
            </w:r>
            <w:r w:rsidR="00F67033">
              <w:rPr>
                <w:rFonts w:ascii="Arial" w:hAnsi="Arial" w:cs="Arial"/>
              </w:rPr>
              <w:t xml:space="preserve">it was </w:t>
            </w:r>
            <w:r w:rsidR="00C94754">
              <w:rPr>
                <w:rFonts w:ascii="Arial" w:hAnsi="Arial" w:cs="Arial"/>
              </w:rPr>
              <w:t xml:space="preserve">suggested that this be </w:t>
            </w:r>
            <w:r w:rsidR="00F67033">
              <w:rPr>
                <w:rFonts w:ascii="Arial" w:hAnsi="Arial" w:cs="Arial"/>
              </w:rPr>
              <w:t>review</w:t>
            </w:r>
            <w:r w:rsidR="00C94754">
              <w:rPr>
                <w:rFonts w:ascii="Arial" w:hAnsi="Arial" w:cs="Arial"/>
              </w:rPr>
              <w:t>ed. Registry to consult with other stakeholders and report back at January meeting</w:t>
            </w:r>
            <w:r w:rsidR="0070777E">
              <w:rPr>
                <w:rFonts w:ascii="Arial" w:hAnsi="Arial" w:cs="Arial"/>
              </w:rPr>
              <w:t>.</w:t>
            </w:r>
          </w:p>
          <w:p w14:paraId="13AD96A7" w14:textId="28F3D6DC" w:rsidR="00D676B9" w:rsidRPr="00705608" w:rsidRDefault="00D676B9" w:rsidP="00C94754">
            <w:pPr>
              <w:keepLines/>
              <w:widowControl w:val="0"/>
              <w:rPr>
                <w:rFonts w:ascii="Arial" w:hAnsi="Arial" w:cs="Arial"/>
              </w:rPr>
            </w:pPr>
          </w:p>
        </w:tc>
        <w:tc>
          <w:tcPr>
            <w:tcW w:w="3441" w:type="dxa"/>
            <w:tcBorders>
              <w:top w:val="nil"/>
              <w:left w:val="nil"/>
              <w:bottom w:val="nil"/>
              <w:right w:val="nil"/>
            </w:tcBorders>
          </w:tcPr>
          <w:p w14:paraId="14DC2718" w14:textId="5F03B418" w:rsidR="00F67033" w:rsidRPr="008A5032" w:rsidRDefault="00F67033" w:rsidP="00505D1B">
            <w:pPr>
              <w:jc w:val="center"/>
              <w:rPr>
                <w:rFonts w:ascii="Arial" w:hAnsi="Arial" w:cs="Arial"/>
                <w:b/>
                <w:sz w:val="20"/>
                <w:szCs w:val="20"/>
              </w:rPr>
            </w:pPr>
            <w:r w:rsidRPr="00AA04D1">
              <w:rPr>
                <w:rFonts w:ascii="Arial" w:hAnsi="Arial" w:cs="Arial"/>
                <w:b/>
                <w:sz w:val="20"/>
                <w:szCs w:val="20"/>
              </w:rPr>
              <w:t>REGS_UTLC_2019_11_27_P6.1</w:t>
            </w:r>
          </w:p>
          <w:p w14:paraId="5CD4741F" w14:textId="06A271C9" w:rsidR="00E84801" w:rsidRPr="008A5032" w:rsidRDefault="00F67033" w:rsidP="00F67033">
            <w:pPr>
              <w:jc w:val="right"/>
              <w:rPr>
                <w:rFonts w:ascii="Arial" w:hAnsi="Arial" w:cs="Arial"/>
                <w:b/>
                <w:sz w:val="20"/>
                <w:szCs w:val="20"/>
              </w:rPr>
            </w:pPr>
            <w:r w:rsidRPr="00AA04D1">
              <w:rPr>
                <w:rFonts w:ascii="Arial" w:hAnsi="Arial" w:cs="Arial"/>
                <w:b/>
                <w:sz w:val="20"/>
                <w:szCs w:val="20"/>
              </w:rPr>
              <w:t>REGS_UTLC_2019_11_27_P6.1A</w:t>
            </w:r>
          </w:p>
          <w:p w14:paraId="5D77B023" w14:textId="77777777" w:rsidR="00E84801" w:rsidRPr="00E84801" w:rsidRDefault="00E84801" w:rsidP="00E84801">
            <w:pPr>
              <w:rPr>
                <w:rFonts w:ascii="Arial" w:hAnsi="Arial" w:cs="Arial"/>
              </w:rPr>
            </w:pPr>
          </w:p>
          <w:p w14:paraId="53AD179D" w14:textId="77777777" w:rsidR="00E84801" w:rsidRPr="00E84801" w:rsidRDefault="00E84801" w:rsidP="00E84801">
            <w:pPr>
              <w:rPr>
                <w:rFonts w:ascii="Arial" w:hAnsi="Arial" w:cs="Arial"/>
              </w:rPr>
            </w:pPr>
          </w:p>
          <w:p w14:paraId="326FC744" w14:textId="77777777" w:rsidR="00E84801" w:rsidRPr="00E84801" w:rsidRDefault="00E84801" w:rsidP="00E84801">
            <w:pPr>
              <w:rPr>
                <w:rFonts w:ascii="Arial" w:hAnsi="Arial" w:cs="Arial"/>
              </w:rPr>
            </w:pPr>
          </w:p>
          <w:p w14:paraId="053C3E65" w14:textId="77777777" w:rsidR="00E84801" w:rsidRDefault="00E84801" w:rsidP="00E84801">
            <w:pPr>
              <w:rPr>
                <w:rFonts w:ascii="Arial" w:hAnsi="Arial" w:cs="Arial"/>
              </w:rPr>
            </w:pPr>
          </w:p>
          <w:p w14:paraId="73324F20" w14:textId="77777777" w:rsidR="00E84801" w:rsidRDefault="00E84801" w:rsidP="00E84801">
            <w:pPr>
              <w:rPr>
                <w:rFonts w:ascii="Arial" w:hAnsi="Arial" w:cs="Arial"/>
              </w:rPr>
            </w:pPr>
          </w:p>
          <w:p w14:paraId="6C1285CB" w14:textId="77777777" w:rsidR="00E84801" w:rsidRDefault="00E84801" w:rsidP="00E84801">
            <w:pPr>
              <w:rPr>
                <w:rFonts w:ascii="Arial" w:hAnsi="Arial" w:cs="Arial"/>
              </w:rPr>
            </w:pPr>
          </w:p>
          <w:p w14:paraId="1DA3B0AA" w14:textId="77777777" w:rsidR="00E84801" w:rsidRDefault="00E84801" w:rsidP="00E84801">
            <w:pPr>
              <w:rPr>
                <w:rFonts w:ascii="Arial" w:hAnsi="Arial" w:cs="Arial"/>
              </w:rPr>
            </w:pPr>
          </w:p>
          <w:p w14:paraId="02F77EAE" w14:textId="77777777" w:rsidR="00F67033" w:rsidRDefault="00F67033" w:rsidP="00E84801">
            <w:pPr>
              <w:tabs>
                <w:tab w:val="left" w:pos="960"/>
              </w:tabs>
              <w:rPr>
                <w:rFonts w:ascii="Arial" w:hAnsi="Arial" w:cs="Arial"/>
                <w:b/>
              </w:rPr>
            </w:pPr>
          </w:p>
          <w:p w14:paraId="6809D4BF" w14:textId="77777777" w:rsidR="00D676B9" w:rsidRDefault="00D676B9" w:rsidP="00E84801">
            <w:pPr>
              <w:tabs>
                <w:tab w:val="left" w:pos="960"/>
              </w:tabs>
              <w:rPr>
                <w:rFonts w:ascii="Arial" w:hAnsi="Arial" w:cs="Arial"/>
                <w:b/>
              </w:rPr>
            </w:pPr>
          </w:p>
          <w:p w14:paraId="21F76FD8" w14:textId="77777777" w:rsidR="00D676B9" w:rsidRDefault="00D676B9" w:rsidP="00E84801">
            <w:pPr>
              <w:tabs>
                <w:tab w:val="left" w:pos="960"/>
              </w:tabs>
              <w:rPr>
                <w:rFonts w:ascii="Arial" w:hAnsi="Arial" w:cs="Arial"/>
                <w:b/>
              </w:rPr>
            </w:pPr>
          </w:p>
          <w:p w14:paraId="2537CF33" w14:textId="77777777" w:rsidR="00D676B9" w:rsidRDefault="00D676B9" w:rsidP="00E84801">
            <w:pPr>
              <w:tabs>
                <w:tab w:val="left" w:pos="960"/>
              </w:tabs>
              <w:rPr>
                <w:rFonts w:ascii="Arial" w:hAnsi="Arial" w:cs="Arial"/>
                <w:b/>
              </w:rPr>
            </w:pPr>
          </w:p>
          <w:p w14:paraId="2BBD1D3C" w14:textId="40E8E3C7" w:rsidR="00D676B9" w:rsidRPr="00E84801" w:rsidRDefault="00D676B9" w:rsidP="00E84801">
            <w:pPr>
              <w:tabs>
                <w:tab w:val="left" w:pos="960"/>
              </w:tabs>
              <w:rPr>
                <w:rFonts w:ascii="Arial" w:hAnsi="Arial" w:cs="Arial"/>
                <w:b/>
              </w:rPr>
            </w:pPr>
            <w:r>
              <w:rPr>
                <w:rFonts w:ascii="Arial" w:hAnsi="Arial" w:cs="Arial"/>
                <w:b/>
              </w:rPr>
              <w:t>Registry</w:t>
            </w:r>
          </w:p>
        </w:tc>
      </w:tr>
      <w:tr w:rsidR="008C408E" w14:paraId="380C42FB" w14:textId="77777777" w:rsidTr="00BA0C7E">
        <w:tc>
          <w:tcPr>
            <w:tcW w:w="767" w:type="dxa"/>
            <w:tcBorders>
              <w:top w:val="nil"/>
              <w:left w:val="nil"/>
              <w:bottom w:val="nil"/>
              <w:right w:val="nil"/>
            </w:tcBorders>
          </w:tcPr>
          <w:p w14:paraId="10545C7B" w14:textId="77777777" w:rsidR="008C408E" w:rsidRPr="009366E7" w:rsidRDefault="008C408E" w:rsidP="008C408E">
            <w:pPr>
              <w:rPr>
                <w:rFonts w:ascii="Arial" w:hAnsi="Arial" w:cs="Arial"/>
                <w:b/>
              </w:rPr>
            </w:pPr>
            <w:r w:rsidRPr="009366E7">
              <w:rPr>
                <w:rFonts w:ascii="Arial" w:hAnsi="Arial" w:cs="Arial"/>
                <w:b/>
              </w:rPr>
              <w:t>7.</w:t>
            </w:r>
          </w:p>
          <w:p w14:paraId="0F6C9761" w14:textId="77777777" w:rsidR="008C408E" w:rsidRDefault="008C408E" w:rsidP="008C408E">
            <w:pPr>
              <w:rPr>
                <w:rFonts w:ascii="Arial" w:hAnsi="Arial" w:cs="Arial"/>
                <w:b/>
              </w:rPr>
            </w:pPr>
          </w:p>
          <w:p w14:paraId="53F81CA9" w14:textId="77777777" w:rsidR="008C408E" w:rsidRDefault="008C408E" w:rsidP="008C408E">
            <w:pPr>
              <w:rPr>
                <w:rFonts w:ascii="Arial" w:hAnsi="Arial" w:cs="Arial"/>
                <w:b/>
              </w:rPr>
            </w:pPr>
          </w:p>
          <w:p w14:paraId="7070509D" w14:textId="77777777" w:rsidR="008C408E" w:rsidRDefault="008C408E" w:rsidP="008C408E">
            <w:pPr>
              <w:rPr>
                <w:rFonts w:ascii="Arial" w:hAnsi="Arial" w:cs="Arial"/>
                <w:b/>
              </w:rPr>
            </w:pPr>
            <w:r>
              <w:rPr>
                <w:rFonts w:ascii="Arial" w:hAnsi="Arial" w:cs="Arial"/>
                <w:b/>
              </w:rPr>
              <w:t>7.1</w:t>
            </w:r>
          </w:p>
          <w:p w14:paraId="1FD19358" w14:textId="77777777" w:rsidR="008C408E" w:rsidRDefault="008C408E" w:rsidP="008C408E">
            <w:pPr>
              <w:rPr>
                <w:rFonts w:ascii="Arial" w:hAnsi="Arial" w:cs="Arial"/>
                <w:b/>
              </w:rPr>
            </w:pPr>
          </w:p>
          <w:p w14:paraId="1BBA0C96" w14:textId="77777777" w:rsidR="008C408E" w:rsidRDefault="008C408E" w:rsidP="00BD07C1">
            <w:pPr>
              <w:rPr>
                <w:rFonts w:ascii="Arial" w:hAnsi="Arial" w:cs="Arial"/>
                <w:b/>
                <w:color w:val="1F4E79" w:themeColor="accent1" w:themeShade="80"/>
              </w:rPr>
            </w:pPr>
          </w:p>
        </w:tc>
        <w:tc>
          <w:tcPr>
            <w:tcW w:w="5704" w:type="dxa"/>
            <w:tcBorders>
              <w:top w:val="nil"/>
              <w:left w:val="nil"/>
              <w:bottom w:val="nil"/>
              <w:right w:val="nil"/>
            </w:tcBorders>
          </w:tcPr>
          <w:p w14:paraId="06B88476" w14:textId="3DCB06ED" w:rsidR="008C408E" w:rsidRDefault="008C408E" w:rsidP="008C408E">
            <w:pPr>
              <w:keepLines/>
              <w:widowControl w:val="0"/>
              <w:rPr>
                <w:rFonts w:ascii="Arial" w:hAnsi="Arial" w:cs="Arial"/>
                <w:b/>
                <w:color w:val="1F4E79" w:themeColor="accent1" w:themeShade="80"/>
              </w:rPr>
            </w:pPr>
            <w:r>
              <w:rPr>
                <w:rFonts w:ascii="Arial" w:hAnsi="Arial" w:cs="Arial"/>
                <w:b/>
                <w:color w:val="1F4E79" w:themeColor="accent1" w:themeShade="80"/>
              </w:rPr>
              <w:t>O</w:t>
            </w:r>
            <w:r w:rsidRPr="00C106A5">
              <w:rPr>
                <w:rFonts w:ascii="Arial" w:hAnsi="Arial" w:cs="Arial"/>
                <w:b/>
                <w:color w:val="1F4E79" w:themeColor="accent1" w:themeShade="80"/>
              </w:rPr>
              <w:t>FFICE OF THE INDEPENDENT ADJUDICATOR (OIA): UNIVERSITY OF HUDDERSFIELD ANNUAL STATEMENT FOR 2018</w:t>
            </w:r>
          </w:p>
          <w:p w14:paraId="6FBE6028" w14:textId="77777777" w:rsidR="008C408E" w:rsidRDefault="008C408E" w:rsidP="008C408E">
            <w:pPr>
              <w:keepLines/>
              <w:widowControl w:val="0"/>
              <w:rPr>
                <w:rFonts w:ascii="Arial" w:hAnsi="Arial" w:cs="Arial"/>
              </w:rPr>
            </w:pPr>
            <w:r>
              <w:rPr>
                <w:rFonts w:ascii="Arial" w:hAnsi="Arial" w:cs="Arial"/>
              </w:rPr>
              <w:t>The Committee received and considered the annual statement from the OIA.</w:t>
            </w:r>
          </w:p>
          <w:p w14:paraId="757BCEB2" w14:textId="77777777" w:rsidR="008C408E" w:rsidRDefault="008C408E" w:rsidP="008C408E">
            <w:pPr>
              <w:keepLines/>
              <w:widowControl w:val="0"/>
              <w:rPr>
                <w:rFonts w:ascii="Arial" w:hAnsi="Arial" w:cs="Arial"/>
              </w:rPr>
            </w:pPr>
          </w:p>
          <w:p w14:paraId="29B57FB9" w14:textId="77777777" w:rsidR="008C408E" w:rsidRDefault="008C408E" w:rsidP="008C408E">
            <w:pPr>
              <w:keepLines/>
              <w:widowControl w:val="0"/>
              <w:rPr>
                <w:rFonts w:ascii="Arial" w:hAnsi="Arial" w:cs="Arial"/>
              </w:rPr>
            </w:pPr>
            <w:r>
              <w:rPr>
                <w:rFonts w:ascii="Arial" w:hAnsi="Arial" w:cs="Arial"/>
              </w:rPr>
              <w:t>It was noted that the University is at the very top end of band E in terms of student numbers so it was not surprising that the figures for submitted complaints were in the top end when compared to median figures for that band.</w:t>
            </w:r>
          </w:p>
          <w:p w14:paraId="4B81A3BE" w14:textId="77777777" w:rsidR="008C408E" w:rsidRPr="00C106A5" w:rsidRDefault="008C408E" w:rsidP="00BD07C1">
            <w:pPr>
              <w:keepLines/>
              <w:widowControl w:val="0"/>
              <w:rPr>
                <w:rFonts w:ascii="Arial" w:hAnsi="Arial" w:cs="Arial"/>
                <w:b/>
                <w:color w:val="1F4E79" w:themeColor="accent1" w:themeShade="80"/>
              </w:rPr>
            </w:pPr>
          </w:p>
        </w:tc>
        <w:tc>
          <w:tcPr>
            <w:tcW w:w="3441" w:type="dxa"/>
            <w:tcBorders>
              <w:top w:val="nil"/>
              <w:left w:val="nil"/>
              <w:bottom w:val="nil"/>
              <w:right w:val="nil"/>
            </w:tcBorders>
          </w:tcPr>
          <w:p w14:paraId="6275994B" w14:textId="77777777" w:rsidR="008C408E" w:rsidRDefault="008C408E" w:rsidP="00BD07C1">
            <w:pPr>
              <w:jc w:val="right"/>
              <w:rPr>
                <w:rFonts w:ascii="Arial" w:hAnsi="Arial" w:cs="Arial"/>
              </w:rPr>
            </w:pPr>
          </w:p>
          <w:p w14:paraId="6213C437" w14:textId="77777777" w:rsidR="00126494" w:rsidRDefault="00126494" w:rsidP="00BD07C1">
            <w:pPr>
              <w:jc w:val="right"/>
              <w:rPr>
                <w:rFonts w:ascii="Arial" w:hAnsi="Arial" w:cs="Arial"/>
              </w:rPr>
            </w:pPr>
          </w:p>
          <w:p w14:paraId="55F54270" w14:textId="77777777" w:rsidR="00126494" w:rsidRDefault="00126494" w:rsidP="00BD07C1">
            <w:pPr>
              <w:jc w:val="right"/>
              <w:rPr>
                <w:rFonts w:ascii="Arial" w:hAnsi="Arial" w:cs="Arial"/>
              </w:rPr>
            </w:pPr>
          </w:p>
          <w:p w14:paraId="47739447" w14:textId="445C5922" w:rsidR="00126494" w:rsidRDefault="00126494" w:rsidP="00126494">
            <w:pPr>
              <w:rPr>
                <w:rFonts w:ascii="Arial" w:hAnsi="Arial" w:cs="Arial"/>
              </w:rPr>
            </w:pPr>
            <w:r w:rsidRPr="00AA04D1">
              <w:rPr>
                <w:rFonts w:ascii="Arial" w:hAnsi="Arial" w:cs="Arial"/>
                <w:sz w:val="20"/>
                <w:szCs w:val="20"/>
              </w:rPr>
              <w:t>REGS_UTLC_2019_11_27_P7.1</w:t>
            </w:r>
          </w:p>
        </w:tc>
      </w:tr>
      <w:tr w:rsidR="008C408E" w14:paraId="4B2FD7C6" w14:textId="77777777" w:rsidTr="00BA0C7E">
        <w:tc>
          <w:tcPr>
            <w:tcW w:w="767" w:type="dxa"/>
            <w:tcBorders>
              <w:top w:val="nil"/>
              <w:left w:val="nil"/>
              <w:bottom w:val="nil"/>
              <w:right w:val="nil"/>
            </w:tcBorders>
          </w:tcPr>
          <w:p w14:paraId="1B10BE22" w14:textId="77777777" w:rsidR="008C408E" w:rsidRPr="009366E7" w:rsidRDefault="008C408E" w:rsidP="00BD07C1">
            <w:pPr>
              <w:rPr>
                <w:rFonts w:ascii="Arial" w:hAnsi="Arial" w:cs="Arial"/>
                <w:b/>
              </w:rPr>
            </w:pPr>
            <w:r w:rsidRPr="009366E7">
              <w:rPr>
                <w:rFonts w:ascii="Arial" w:hAnsi="Arial" w:cs="Arial"/>
                <w:b/>
              </w:rPr>
              <w:t>8.</w:t>
            </w:r>
          </w:p>
          <w:p w14:paraId="3AD1696E" w14:textId="11A66BCF" w:rsidR="008C408E" w:rsidRPr="009366E7" w:rsidRDefault="008C408E" w:rsidP="00BD07C1">
            <w:pPr>
              <w:rPr>
                <w:rFonts w:ascii="Arial" w:hAnsi="Arial" w:cs="Arial"/>
                <w:b/>
              </w:rPr>
            </w:pPr>
            <w:r w:rsidRPr="009366E7">
              <w:rPr>
                <w:rFonts w:ascii="Arial" w:hAnsi="Arial" w:cs="Arial"/>
                <w:b/>
              </w:rPr>
              <w:t>8.1</w:t>
            </w:r>
          </w:p>
        </w:tc>
        <w:tc>
          <w:tcPr>
            <w:tcW w:w="5704" w:type="dxa"/>
            <w:tcBorders>
              <w:top w:val="nil"/>
              <w:left w:val="nil"/>
              <w:bottom w:val="nil"/>
              <w:right w:val="nil"/>
            </w:tcBorders>
          </w:tcPr>
          <w:p w14:paraId="566576CC" w14:textId="73F51E6D" w:rsidR="008C408E" w:rsidRDefault="008C408E" w:rsidP="008C408E">
            <w:pPr>
              <w:keepLines/>
              <w:widowControl w:val="0"/>
              <w:rPr>
                <w:rFonts w:ascii="Arial" w:hAnsi="Arial" w:cs="Arial"/>
              </w:rPr>
            </w:pPr>
            <w:r>
              <w:rPr>
                <w:rFonts w:ascii="Arial" w:hAnsi="Arial" w:cs="Arial"/>
                <w:b/>
                <w:color w:val="1F4E79" w:themeColor="accent1" w:themeShade="80"/>
              </w:rPr>
              <w:t>P</w:t>
            </w:r>
            <w:r w:rsidRPr="002F4A30">
              <w:rPr>
                <w:rFonts w:ascii="Arial" w:hAnsi="Arial" w:cs="Arial"/>
                <w:b/>
                <w:color w:val="1F4E79" w:themeColor="accent1" w:themeShade="80"/>
              </w:rPr>
              <w:t xml:space="preserve">ERSONAL ACADEMIC TUTORING POLICY </w:t>
            </w:r>
          </w:p>
          <w:p w14:paraId="0D8B5BEF" w14:textId="77777777" w:rsidR="008C408E" w:rsidRDefault="008C408E" w:rsidP="008C408E">
            <w:pPr>
              <w:keepLines/>
              <w:widowControl w:val="0"/>
              <w:rPr>
                <w:rFonts w:ascii="Arial" w:hAnsi="Arial" w:cs="Arial"/>
              </w:rPr>
            </w:pPr>
            <w:r>
              <w:rPr>
                <w:rFonts w:ascii="Arial" w:hAnsi="Arial" w:cs="Arial"/>
              </w:rPr>
              <w:t>The Committee approved the revised policy</w:t>
            </w:r>
          </w:p>
          <w:p w14:paraId="0EC6867E" w14:textId="77777777" w:rsidR="008C408E" w:rsidRPr="00C106A5" w:rsidRDefault="008C408E" w:rsidP="00BD07C1">
            <w:pPr>
              <w:keepLines/>
              <w:widowControl w:val="0"/>
              <w:rPr>
                <w:rFonts w:ascii="Arial" w:hAnsi="Arial" w:cs="Arial"/>
                <w:b/>
                <w:color w:val="1F4E79" w:themeColor="accent1" w:themeShade="80"/>
              </w:rPr>
            </w:pPr>
          </w:p>
        </w:tc>
        <w:tc>
          <w:tcPr>
            <w:tcW w:w="3441" w:type="dxa"/>
            <w:tcBorders>
              <w:top w:val="nil"/>
              <w:left w:val="nil"/>
              <w:bottom w:val="nil"/>
              <w:right w:val="nil"/>
            </w:tcBorders>
          </w:tcPr>
          <w:p w14:paraId="3D8E8CDF" w14:textId="58F034AC" w:rsidR="008C408E" w:rsidRPr="00AA04D1" w:rsidRDefault="008C408E" w:rsidP="00505D1B">
            <w:pPr>
              <w:rPr>
                <w:rFonts w:ascii="Arial" w:hAnsi="Arial" w:cs="Arial"/>
                <w:b/>
                <w:sz w:val="20"/>
                <w:szCs w:val="20"/>
              </w:rPr>
            </w:pPr>
            <w:r w:rsidRPr="00AA04D1">
              <w:rPr>
                <w:rFonts w:ascii="Arial" w:hAnsi="Arial" w:cs="Arial"/>
                <w:b/>
                <w:sz w:val="20"/>
                <w:szCs w:val="20"/>
              </w:rPr>
              <w:t>REGS_UTLC_2019_11_27_P8.1</w:t>
            </w:r>
          </w:p>
          <w:p w14:paraId="712247F8" w14:textId="2F19E512" w:rsidR="008C408E" w:rsidRDefault="008C408E" w:rsidP="00505D1B">
            <w:pPr>
              <w:rPr>
                <w:rFonts w:ascii="Arial" w:hAnsi="Arial" w:cs="Arial"/>
              </w:rPr>
            </w:pPr>
            <w:r w:rsidRPr="00AA04D1">
              <w:rPr>
                <w:rFonts w:ascii="Arial" w:hAnsi="Arial" w:cs="Arial"/>
                <w:b/>
                <w:sz w:val="20"/>
                <w:szCs w:val="20"/>
              </w:rPr>
              <w:t>REGS_UTLC_2019_11_27_8.1A</w:t>
            </w:r>
          </w:p>
        </w:tc>
      </w:tr>
      <w:tr w:rsidR="00BD07C1" w14:paraId="64907B49" w14:textId="77777777" w:rsidTr="00BA0C7E">
        <w:tc>
          <w:tcPr>
            <w:tcW w:w="767" w:type="dxa"/>
            <w:tcBorders>
              <w:top w:val="nil"/>
              <w:left w:val="nil"/>
              <w:bottom w:val="nil"/>
              <w:right w:val="nil"/>
            </w:tcBorders>
          </w:tcPr>
          <w:p w14:paraId="669F7A38" w14:textId="1118FF11" w:rsidR="002F4A30" w:rsidRPr="009366E7" w:rsidRDefault="002F4A30" w:rsidP="00BD07C1">
            <w:pPr>
              <w:rPr>
                <w:rFonts w:ascii="Arial" w:hAnsi="Arial" w:cs="Arial"/>
                <w:b/>
              </w:rPr>
            </w:pPr>
            <w:r w:rsidRPr="009366E7">
              <w:rPr>
                <w:rFonts w:ascii="Arial" w:hAnsi="Arial" w:cs="Arial"/>
                <w:b/>
              </w:rPr>
              <w:t>9.</w:t>
            </w:r>
          </w:p>
          <w:p w14:paraId="0F20A2FE" w14:textId="77777777" w:rsidR="005C7226" w:rsidRDefault="005C7226" w:rsidP="00BD07C1">
            <w:pPr>
              <w:rPr>
                <w:rFonts w:ascii="Arial" w:hAnsi="Arial" w:cs="Arial"/>
                <w:b/>
              </w:rPr>
            </w:pPr>
          </w:p>
          <w:p w14:paraId="7219AC48" w14:textId="77777777" w:rsidR="00C106A5" w:rsidRDefault="002F4A30" w:rsidP="00BD07C1">
            <w:pPr>
              <w:rPr>
                <w:rFonts w:ascii="Arial" w:hAnsi="Arial" w:cs="Arial"/>
                <w:b/>
              </w:rPr>
            </w:pPr>
            <w:r>
              <w:rPr>
                <w:rFonts w:ascii="Arial" w:hAnsi="Arial" w:cs="Arial"/>
                <w:b/>
              </w:rPr>
              <w:t>9.1</w:t>
            </w:r>
          </w:p>
          <w:p w14:paraId="5DF34755" w14:textId="77777777" w:rsidR="005C7226" w:rsidRDefault="005C7226" w:rsidP="00BD07C1">
            <w:pPr>
              <w:rPr>
                <w:rFonts w:ascii="Arial" w:hAnsi="Arial" w:cs="Arial"/>
                <w:b/>
              </w:rPr>
            </w:pPr>
          </w:p>
          <w:p w14:paraId="59046769" w14:textId="77777777" w:rsidR="005C7226" w:rsidRDefault="005C7226" w:rsidP="00BD07C1">
            <w:pPr>
              <w:rPr>
                <w:rFonts w:ascii="Arial" w:hAnsi="Arial" w:cs="Arial"/>
                <w:b/>
              </w:rPr>
            </w:pPr>
          </w:p>
          <w:p w14:paraId="190017B1" w14:textId="77777777" w:rsidR="005C7226" w:rsidRDefault="005C7226" w:rsidP="00BD07C1">
            <w:pPr>
              <w:rPr>
                <w:rFonts w:ascii="Arial" w:hAnsi="Arial" w:cs="Arial"/>
                <w:b/>
              </w:rPr>
            </w:pPr>
          </w:p>
          <w:p w14:paraId="33998E09" w14:textId="77777777" w:rsidR="005C7226" w:rsidRDefault="005C7226" w:rsidP="00BD07C1">
            <w:pPr>
              <w:rPr>
                <w:rFonts w:ascii="Arial" w:hAnsi="Arial" w:cs="Arial"/>
                <w:b/>
              </w:rPr>
            </w:pPr>
          </w:p>
          <w:p w14:paraId="24EAB39B" w14:textId="77777777" w:rsidR="005C7226" w:rsidRDefault="005C7226" w:rsidP="00BD07C1">
            <w:pPr>
              <w:rPr>
                <w:rFonts w:ascii="Arial" w:hAnsi="Arial" w:cs="Arial"/>
                <w:b/>
              </w:rPr>
            </w:pPr>
          </w:p>
          <w:p w14:paraId="5AF90DF5" w14:textId="77777777" w:rsidR="005C7226" w:rsidRDefault="005C7226" w:rsidP="00BD07C1">
            <w:pPr>
              <w:rPr>
                <w:rFonts w:ascii="Arial" w:hAnsi="Arial" w:cs="Arial"/>
                <w:b/>
              </w:rPr>
            </w:pPr>
          </w:p>
          <w:p w14:paraId="1F99693D" w14:textId="77777777" w:rsidR="005C7226" w:rsidRPr="009366E7" w:rsidRDefault="005C7226" w:rsidP="00BD07C1">
            <w:pPr>
              <w:rPr>
                <w:rFonts w:ascii="Arial" w:hAnsi="Arial" w:cs="Arial"/>
                <w:b/>
              </w:rPr>
            </w:pPr>
            <w:r w:rsidRPr="009366E7">
              <w:rPr>
                <w:rFonts w:ascii="Arial" w:hAnsi="Arial" w:cs="Arial"/>
                <w:b/>
              </w:rPr>
              <w:t>10.</w:t>
            </w:r>
          </w:p>
          <w:p w14:paraId="5B671EF4" w14:textId="77777777" w:rsidR="00940716" w:rsidRDefault="00940716" w:rsidP="00BD07C1">
            <w:pPr>
              <w:rPr>
                <w:rFonts w:ascii="Arial" w:hAnsi="Arial" w:cs="Arial"/>
                <w:b/>
              </w:rPr>
            </w:pPr>
            <w:r w:rsidRPr="00940716">
              <w:rPr>
                <w:rFonts w:ascii="Arial" w:hAnsi="Arial" w:cs="Arial"/>
                <w:b/>
              </w:rPr>
              <w:t>10.1</w:t>
            </w:r>
          </w:p>
          <w:p w14:paraId="1E1B4FA8" w14:textId="77777777" w:rsidR="00940716" w:rsidRDefault="00940716" w:rsidP="00BD07C1">
            <w:pPr>
              <w:rPr>
                <w:rFonts w:ascii="Arial" w:hAnsi="Arial" w:cs="Arial"/>
                <w:b/>
              </w:rPr>
            </w:pPr>
          </w:p>
          <w:p w14:paraId="18CBB1C8" w14:textId="77777777" w:rsidR="00940716" w:rsidRDefault="00940716" w:rsidP="00BD07C1">
            <w:pPr>
              <w:rPr>
                <w:rFonts w:ascii="Arial" w:hAnsi="Arial" w:cs="Arial"/>
                <w:b/>
              </w:rPr>
            </w:pPr>
          </w:p>
          <w:p w14:paraId="596FFFA6" w14:textId="77777777" w:rsidR="00940716" w:rsidRDefault="00940716" w:rsidP="00BD07C1">
            <w:pPr>
              <w:rPr>
                <w:rFonts w:ascii="Arial" w:hAnsi="Arial" w:cs="Arial"/>
                <w:b/>
              </w:rPr>
            </w:pPr>
          </w:p>
          <w:p w14:paraId="38AF73C6" w14:textId="77777777" w:rsidR="00940716" w:rsidRDefault="00940716" w:rsidP="00BD07C1">
            <w:pPr>
              <w:rPr>
                <w:rFonts w:ascii="Arial" w:hAnsi="Arial" w:cs="Arial"/>
                <w:b/>
              </w:rPr>
            </w:pPr>
          </w:p>
          <w:p w14:paraId="3DF93F0F" w14:textId="77777777" w:rsidR="00940716" w:rsidRDefault="00940716" w:rsidP="00BD07C1">
            <w:pPr>
              <w:rPr>
                <w:rFonts w:ascii="Arial" w:hAnsi="Arial" w:cs="Arial"/>
                <w:b/>
              </w:rPr>
            </w:pPr>
          </w:p>
          <w:p w14:paraId="1DF4EAE8" w14:textId="77777777" w:rsidR="00940716" w:rsidRDefault="00940716" w:rsidP="00BD07C1">
            <w:pPr>
              <w:rPr>
                <w:rFonts w:ascii="Arial" w:hAnsi="Arial" w:cs="Arial"/>
                <w:b/>
              </w:rPr>
            </w:pPr>
          </w:p>
          <w:p w14:paraId="57E4928F" w14:textId="77777777" w:rsidR="00940716" w:rsidRDefault="00940716" w:rsidP="00BD07C1">
            <w:pPr>
              <w:rPr>
                <w:rFonts w:ascii="Arial" w:hAnsi="Arial" w:cs="Arial"/>
                <w:b/>
              </w:rPr>
            </w:pPr>
          </w:p>
          <w:p w14:paraId="76D74E57" w14:textId="77777777" w:rsidR="00940716" w:rsidRDefault="00940716" w:rsidP="00BD07C1">
            <w:pPr>
              <w:rPr>
                <w:rFonts w:ascii="Arial" w:hAnsi="Arial" w:cs="Arial"/>
                <w:b/>
              </w:rPr>
            </w:pPr>
          </w:p>
          <w:p w14:paraId="3CE54A01" w14:textId="77777777" w:rsidR="00940716" w:rsidRDefault="00940716" w:rsidP="00BD07C1">
            <w:pPr>
              <w:rPr>
                <w:rFonts w:ascii="Arial" w:hAnsi="Arial" w:cs="Arial"/>
                <w:b/>
              </w:rPr>
            </w:pPr>
          </w:p>
          <w:p w14:paraId="4354DF81" w14:textId="77777777" w:rsidR="00940716" w:rsidRDefault="00940716" w:rsidP="00BD07C1">
            <w:pPr>
              <w:rPr>
                <w:rFonts w:ascii="Arial" w:hAnsi="Arial" w:cs="Arial"/>
                <w:b/>
              </w:rPr>
            </w:pPr>
          </w:p>
          <w:p w14:paraId="2A0F3B38" w14:textId="77777777" w:rsidR="00940716" w:rsidRDefault="00940716" w:rsidP="00BD07C1">
            <w:pPr>
              <w:rPr>
                <w:rFonts w:ascii="Arial" w:hAnsi="Arial" w:cs="Arial"/>
                <w:b/>
              </w:rPr>
            </w:pPr>
          </w:p>
          <w:p w14:paraId="255FA7A4" w14:textId="77777777" w:rsidR="00940716" w:rsidRDefault="00940716" w:rsidP="00BD07C1">
            <w:pPr>
              <w:rPr>
                <w:rFonts w:ascii="Arial" w:hAnsi="Arial" w:cs="Arial"/>
                <w:b/>
              </w:rPr>
            </w:pPr>
          </w:p>
          <w:p w14:paraId="61AEFF50" w14:textId="77777777" w:rsidR="00940716" w:rsidRDefault="00940716" w:rsidP="00BD07C1">
            <w:pPr>
              <w:rPr>
                <w:rFonts w:ascii="Arial" w:hAnsi="Arial" w:cs="Arial"/>
                <w:b/>
              </w:rPr>
            </w:pPr>
          </w:p>
          <w:p w14:paraId="4E062683" w14:textId="352BFC29" w:rsidR="00940716" w:rsidRDefault="00940716" w:rsidP="00BD07C1">
            <w:pPr>
              <w:rPr>
                <w:rFonts w:ascii="Arial" w:hAnsi="Arial" w:cs="Arial"/>
                <w:b/>
              </w:rPr>
            </w:pPr>
          </w:p>
          <w:p w14:paraId="5D0059C3" w14:textId="77777777" w:rsidR="00940716" w:rsidRDefault="00940716" w:rsidP="00BD07C1">
            <w:pPr>
              <w:rPr>
                <w:rFonts w:ascii="Arial" w:hAnsi="Arial" w:cs="Arial"/>
                <w:b/>
              </w:rPr>
            </w:pPr>
          </w:p>
          <w:p w14:paraId="71807670" w14:textId="77777777" w:rsidR="00940716" w:rsidRDefault="00940716" w:rsidP="00BD07C1">
            <w:pPr>
              <w:rPr>
                <w:rFonts w:ascii="Arial" w:hAnsi="Arial" w:cs="Arial"/>
                <w:b/>
              </w:rPr>
            </w:pPr>
          </w:p>
          <w:p w14:paraId="684C9667" w14:textId="77777777" w:rsidR="00940716" w:rsidRDefault="00940716" w:rsidP="00BD07C1">
            <w:pPr>
              <w:rPr>
                <w:rFonts w:ascii="Arial" w:hAnsi="Arial" w:cs="Arial"/>
                <w:b/>
              </w:rPr>
            </w:pPr>
          </w:p>
          <w:p w14:paraId="5D32E706" w14:textId="77777777" w:rsidR="00940716" w:rsidRDefault="00940716" w:rsidP="00BD07C1">
            <w:pPr>
              <w:rPr>
                <w:rFonts w:ascii="Arial" w:hAnsi="Arial" w:cs="Arial"/>
                <w:b/>
              </w:rPr>
            </w:pPr>
          </w:p>
          <w:p w14:paraId="04D5C9D1" w14:textId="77777777" w:rsidR="00940716" w:rsidRDefault="00940716" w:rsidP="00BD07C1">
            <w:pPr>
              <w:rPr>
                <w:rFonts w:ascii="Arial" w:hAnsi="Arial" w:cs="Arial"/>
                <w:b/>
              </w:rPr>
            </w:pPr>
          </w:p>
          <w:p w14:paraId="18AC1B57" w14:textId="77777777" w:rsidR="00940716" w:rsidRDefault="00940716" w:rsidP="00BD07C1">
            <w:pPr>
              <w:rPr>
                <w:rFonts w:ascii="Arial" w:hAnsi="Arial" w:cs="Arial"/>
                <w:b/>
              </w:rPr>
            </w:pPr>
          </w:p>
          <w:p w14:paraId="1DA185DD" w14:textId="77777777" w:rsidR="00940716" w:rsidRDefault="00940716" w:rsidP="00BD07C1">
            <w:pPr>
              <w:rPr>
                <w:rFonts w:ascii="Arial" w:hAnsi="Arial" w:cs="Arial"/>
                <w:b/>
              </w:rPr>
            </w:pPr>
          </w:p>
          <w:p w14:paraId="58993E09" w14:textId="77777777" w:rsidR="00940716" w:rsidRDefault="00940716" w:rsidP="00BD07C1">
            <w:pPr>
              <w:rPr>
                <w:rFonts w:ascii="Arial" w:hAnsi="Arial" w:cs="Arial"/>
                <w:b/>
              </w:rPr>
            </w:pPr>
          </w:p>
          <w:p w14:paraId="09EDB571" w14:textId="77777777" w:rsidR="008A5032" w:rsidRDefault="008A5032" w:rsidP="00BD07C1">
            <w:pPr>
              <w:rPr>
                <w:rFonts w:ascii="Arial" w:hAnsi="Arial" w:cs="Arial"/>
                <w:b/>
              </w:rPr>
            </w:pPr>
          </w:p>
          <w:p w14:paraId="7DE3CB60" w14:textId="5549CA9A" w:rsidR="00D04F15" w:rsidRDefault="00D04F15" w:rsidP="00BD07C1">
            <w:pPr>
              <w:rPr>
                <w:rFonts w:ascii="Arial" w:hAnsi="Arial" w:cs="Arial"/>
                <w:b/>
              </w:rPr>
            </w:pPr>
          </w:p>
          <w:p w14:paraId="2F8E4B38" w14:textId="7F780317" w:rsidR="00940716" w:rsidRDefault="00940716" w:rsidP="00BD07C1">
            <w:pPr>
              <w:rPr>
                <w:rFonts w:ascii="Arial" w:hAnsi="Arial" w:cs="Arial"/>
                <w:b/>
              </w:rPr>
            </w:pPr>
          </w:p>
          <w:p w14:paraId="00E85F37" w14:textId="77777777" w:rsidR="00FD6319" w:rsidRDefault="00FD6319" w:rsidP="00BD07C1">
            <w:pPr>
              <w:rPr>
                <w:rFonts w:ascii="Arial" w:hAnsi="Arial" w:cs="Arial"/>
                <w:b/>
              </w:rPr>
            </w:pPr>
          </w:p>
          <w:p w14:paraId="6D997979" w14:textId="77777777" w:rsidR="00940716" w:rsidRDefault="00940716" w:rsidP="00BD07C1">
            <w:pPr>
              <w:rPr>
                <w:rFonts w:ascii="Arial" w:hAnsi="Arial" w:cs="Arial"/>
                <w:b/>
              </w:rPr>
            </w:pPr>
          </w:p>
          <w:p w14:paraId="33D61583" w14:textId="77777777" w:rsidR="00940716" w:rsidRPr="009366E7" w:rsidRDefault="00940716" w:rsidP="00BD07C1">
            <w:pPr>
              <w:rPr>
                <w:rFonts w:ascii="Arial" w:hAnsi="Arial" w:cs="Arial"/>
                <w:b/>
              </w:rPr>
            </w:pPr>
            <w:r w:rsidRPr="009366E7">
              <w:rPr>
                <w:rFonts w:ascii="Arial" w:hAnsi="Arial" w:cs="Arial"/>
                <w:b/>
              </w:rPr>
              <w:t xml:space="preserve">11. </w:t>
            </w:r>
          </w:p>
          <w:p w14:paraId="37042007" w14:textId="77777777" w:rsidR="008A5032" w:rsidRDefault="008A5032" w:rsidP="00BD07C1">
            <w:pPr>
              <w:rPr>
                <w:rFonts w:ascii="Arial" w:hAnsi="Arial" w:cs="Arial"/>
                <w:b/>
              </w:rPr>
            </w:pPr>
            <w:r w:rsidRPr="008A5032">
              <w:rPr>
                <w:rFonts w:ascii="Arial" w:hAnsi="Arial" w:cs="Arial"/>
                <w:b/>
              </w:rPr>
              <w:t>11.1</w:t>
            </w:r>
          </w:p>
          <w:p w14:paraId="344D736D" w14:textId="502F418C" w:rsidR="008A5032" w:rsidRDefault="008A5032" w:rsidP="00BD07C1">
            <w:pPr>
              <w:rPr>
                <w:rFonts w:ascii="Arial" w:hAnsi="Arial" w:cs="Arial"/>
                <w:b/>
              </w:rPr>
            </w:pPr>
          </w:p>
          <w:p w14:paraId="3FF26E67" w14:textId="77777777" w:rsidR="00D04F15" w:rsidRDefault="00D04F15" w:rsidP="00BD07C1">
            <w:pPr>
              <w:rPr>
                <w:rFonts w:ascii="Arial" w:hAnsi="Arial" w:cs="Arial"/>
                <w:b/>
              </w:rPr>
            </w:pPr>
          </w:p>
          <w:p w14:paraId="1A51EFFF" w14:textId="77777777" w:rsidR="008A5032" w:rsidRDefault="008A5032" w:rsidP="00BD07C1">
            <w:pPr>
              <w:rPr>
                <w:rFonts w:ascii="Arial" w:hAnsi="Arial" w:cs="Arial"/>
                <w:b/>
              </w:rPr>
            </w:pPr>
          </w:p>
          <w:p w14:paraId="5470C37B" w14:textId="77777777" w:rsidR="008A5032" w:rsidRDefault="008A5032" w:rsidP="00BD07C1">
            <w:pPr>
              <w:rPr>
                <w:rFonts w:ascii="Arial" w:hAnsi="Arial" w:cs="Arial"/>
                <w:b/>
              </w:rPr>
            </w:pPr>
          </w:p>
          <w:p w14:paraId="05082838" w14:textId="77777777" w:rsidR="008A5032" w:rsidRDefault="008A5032" w:rsidP="00BD07C1">
            <w:pPr>
              <w:rPr>
                <w:rFonts w:ascii="Arial" w:hAnsi="Arial" w:cs="Arial"/>
                <w:b/>
              </w:rPr>
            </w:pPr>
          </w:p>
          <w:p w14:paraId="24FB9A5A" w14:textId="77777777" w:rsidR="008A5032" w:rsidRDefault="008A5032" w:rsidP="00BD07C1">
            <w:pPr>
              <w:rPr>
                <w:rFonts w:ascii="Arial" w:hAnsi="Arial" w:cs="Arial"/>
                <w:b/>
              </w:rPr>
            </w:pPr>
          </w:p>
          <w:p w14:paraId="635D3666" w14:textId="77777777" w:rsidR="008A5032" w:rsidRDefault="008A5032" w:rsidP="00BD07C1">
            <w:pPr>
              <w:rPr>
                <w:rFonts w:ascii="Arial" w:hAnsi="Arial" w:cs="Arial"/>
                <w:b/>
              </w:rPr>
            </w:pPr>
          </w:p>
          <w:p w14:paraId="09FCE0BE" w14:textId="77777777" w:rsidR="008A5032" w:rsidRDefault="008A5032" w:rsidP="00BD07C1">
            <w:pPr>
              <w:rPr>
                <w:rFonts w:ascii="Arial" w:hAnsi="Arial" w:cs="Arial"/>
                <w:b/>
              </w:rPr>
            </w:pPr>
          </w:p>
          <w:p w14:paraId="45468BE6" w14:textId="77777777" w:rsidR="008A5032" w:rsidRPr="009366E7" w:rsidRDefault="008A5032" w:rsidP="00BD07C1">
            <w:pPr>
              <w:rPr>
                <w:rFonts w:ascii="Arial" w:hAnsi="Arial" w:cs="Arial"/>
                <w:b/>
              </w:rPr>
            </w:pPr>
            <w:r w:rsidRPr="009366E7">
              <w:rPr>
                <w:rFonts w:ascii="Arial" w:hAnsi="Arial" w:cs="Arial"/>
                <w:b/>
              </w:rPr>
              <w:t>12.</w:t>
            </w:r>
          </w:p>
          <w:p w14:paraId="3E71DD35" w14:textId="77777777" w:rsidR="008A5032" w:rsidRDefault="008A5032" w:rsidP="00BD07C1">
            <w:pPr>
              <w:rPr>
                <w:rFonts w:ascii="Arial" w:hAnsi="Arial" w:cs="Arial"/>
                <w:b/>
              </w:rPr>
            </w:pPr>
            <w:r w:rsidRPr="008A5032">
              <w:rPr>
                <w:rFonts w:ascii="Arial" w:hAnsi="Arial" w:cs="Arial"/>
                <w:b/>
              </w:rPr>
              <w:t>12.1</w:t>
            </w:r>
          </w:p>
          <w:p w14:paraId="31400E40" w14:textId="77777777" w:rsidR="00FD6319" w:rsidRDefault="00FD6319" w:rsidP="00BD07C1">
            <w:pPr>
              <w:rPr>
                <w:rFonts w:ascii="Arial" w:hAnsi="Arial" w:cs="Arial"/>
                <w:b/>
              </w:rPr>
            </w:pPr>
          </w:p>
          <w:p w14:paraId="016F787B" w14:textId="77777777" w:rsidR="00FD6319" w:rsidRDefault="00FD6319" w:rsidP="00BD07C1">
            <w:pPr>
              <w:rPr>
                <w:rFonts w:ascii="Arial" w:hAnsi="Arial" w:cs="Arial"/>
                <w:b/>
              </w:rPr>
            </w:pPr>
          </w:p>
          <w:p w14:paraId="2C6DC83F" w14:textId="77777777" w:rsidR="00FD6319" w:rsidRDefault="00FD6319" w:rsidP="00BD07C1">
            <w:pPr>
              <w:rPr>
                <w:rFonts w:ascii="Arial" w:hAnsi="Arial" w:cs="Arial"/>
                <w:b/>
              </w:rPr>
            </w:pPr>
          </w:p>
          <w:p w14:paraId="0AA7F042" w14:textId="77777777" w:rsidR="00FD6319" w:rsidRDefault="00FD6319" w:rsidP="00BD07C1">
            <w:pPr>
              <w:rPr>
                <w:rFonts w:ascii="Arial" w:hAnsi="Arial" w:cs="Arial"/>
                <w:b/>
              </w:rPr>
            </w:pPr>
          </w:p>
          <w:p w14:paraId="67B8CB02" w14:textId="77777777" w:rsidR="00FD6319" w:rsidRPr="009366E7" w:rsidRDefault="00FD6319" w:rsidP="00BD07C1">
            <w:pPr>
              <w:rPr>
                <w:rFonts w:ascii="Arial" w:hAnsi="Arial" w:cs="Arial"/>
                <w:b/>
              </w:rPr>
            </w:pPr>
            <w:r w:rsidRPr="009366E7">
              <w:rPr>
                <w:rFonts w:ascii="Arial" w:hAnsi="Arial" w:cs="Arial"/>
                <w:b/>
              </w:rPr>
              <w:t>13.</w:t>
            </w:r>
          </w:p>
          <w:p w14:paraId="375108AC" w14:textId="77777777" w:rsidR="00FD6319" w:rsidRDefault="00FD6319" w:rsidP="00BD07C1">
            <w:pPr>
              <w:rPr>
                <w:rFonts w:ascii="Arial" w:hAnsi="Arial" w:cs="Arial"/>
                <w:b/>
                <w:color w:val="1F4E79" w:themeColor="accent1" w:themeShade="80"/>
              </w:rPr>
            </w:pPr>
          </w:p>
          <w:p w14:paraId="3AC670B9" w14:textId="77777777" w:rsidR="00FD6319" w:rsidRDefault="00FD6319" w:rsidP="00BD07C1">
            <w:pPr>
              <w:rPr>
                <w:rFonts w:ascii="Arial" w:hAnsi="Arial" w:cs="Arial"/>
                <w:b/>
              </w:rPr>
            </w:pPr>
            <w:r w:rsidRPr="00FD6319">
              <w:rPr>
                <w:rFonts w:ascii="Arial" w:hAnsi="Arial" w:cs="Arial"/>
                <w:b/>
              </w:rPr>
              <w:t>13.1</w:t>
            </w:r>
          </w:p>
          <w:p w14:paraId="69DF328F" w14:textId="77777777" w:rsidR="0090786F" w:rsidRDefault="0090786F" w:rsidP="00BD07C1">
            <w:pPr>
              <w:rPr>
                <w:rFonts w:ascii="Arial" w:hAnsi="Arial" w:cs="Arial"/>
                <w:b/>
              </w:rPr>
            </w:pPr>
          </w:p>
          <w:p w14:paraId="32A3917C" w14:textId="77777777" w:rsidR="0090786F" w:rsidRDefault="0090786F" w:rsidP="00BD07C1">
            <w:pPr>
              <w:rPr>
                <w:rFonts w:ascii="Arial" w:hAnsi="Arial" w:cs="Arial"/>
                <w:b/>
              </w:rPr>
            </w:pPr>
          </w:p>
          <w:p w14:paraId="48110D5A" w14:textId="77777777" w:rsidR="0090786F" w:rsidRDefault="0090786F" w:rsidP="00BD07C1">
            <w:pPr>
              <w:rPr>
                <w:rFonts w:ascii="Arial" w:hAnsi="Arial" w:cs="Arial"/>
                <w:b/>
              </w:rPr>
            </w:pPr>
          </w:p>
          <w:p w14:paraId="5139FE3A" w14:textId="77777777" w:rsidR="0090786F" w:rsidRDefault="0090786F" w:rsidP="00BD07C1">
            <w:pPr>
              <w:rPr>
                <w:rFonts w:ascii="Arial" w:hAnsi="Arial" w:cs="Arial"/>
                <w:b/>
              </w:rPr>
            </w:pPr>
          </w:p>
          <w:p w14:paraId="38DACA51" w14:textId="77777777" w:rsidR="0090786F" w:rsidRDefault="0090786F" w:rsidP="00BD07C1">
            <w:pPr>
              <w:rPr>
                <w:rFonts w:ascii="Arial" w:hAnsi="Arial" w:cs="Arial"/>
                <w:b/>
              </w:rPr>
            </w:pPr>
          </w:p>
          <w:p w14:paraId="3C9057B3" w14:textId="77777777" w:rsidR="0090786F" w:rsidRDefault="0090786F" w:rsidP="00BD07C1">
            <w:pPr>
              <w:rPr>
                <w:rFonts w:ascii="Arial" w:hAnsi="Arial" w:cs="Arial"/>
                <w:b/>
              </w:rPr>
            </w:pPr>
          </w:p>
          <w:p w14:paraId="08813271" w14:textId="77777777" w:rsidR="0090786F" w:rsidRDefault="0090786F" w:rsidP="00BD07C1">
            <w:pPr>
              <w:rPr>
                <w:rFonts w:ascii="Arial" w:hAnsi="Arial" w:cs="Arial"/>
                <w:b/>
              </w:rPr>
            </w:pPr>
          </w:p>
          <w:p w14:paraId="5F78C64E" w14:textId="77777777" w:rsidR="0090786F" w:rsidRDefault="0090786F" w:rsidP="00BD07C1">
            <w:pPr>
              <w:rPr>
                <w:rFonts w:ascii="Arial" w:hAnsi="Arial" w:cs="Arial"/>
                <w:b/>
              </w:rPr>
            </w:pPr>
          </w:p>
          <w:p w14:paraId="375C9373" w14:textId="77777777" w:rsidR="0090786F" w:rsidRPr="009366E7" w:rsidRDefault="0090786F" w:rsidP="00BD07C1">
            <w:pPr>
              <w:rPr>
                <w:rFonts w:ascii="Arial" w:hAnsi="Arial" w:cs="Arial"/>
              </w:rPr>
            </w:pPr>
            <w:r w:rsidRPr="0090786F">
              <w:rPr>
                <w:rFonts w:ascii="Arial" w:hAnsi="Arial" w:cs="Arial"/>
                <w:b/>
                <w:color w:val="1F4E79" w:themeColor="accent1" w:themeShade="80"/>
              </w:rPr>
              <w:t>1</w:t>
            </w:r>
            <w:r w:rsidRPr="009366E7">
              <w:rPr>
                <w:rFonts w:ascii="Arial" w:hAnsi="Arial" w:cs="Arial"/>
                <w:b/>
              </w:rPr>
              <w:t>4</w:t>
            </w:r>
            <w:r w:rsidRPr="009366E7">
              <w:rPr>
                <w:rFonts w:ascii="Arial" w:hAnsi="Arial" w:cs="Arial"/>
              </w:rPr>
              <w:t>.</w:t>
            </w:r>
          </w:p>
          <w:p w14:paraId="759178F1" w14:textId="77777777" w:rsidR="0090786F" w:rsidRPr="009366E7" w:rsidRDefault="0090786F" w:rsidP="00BD07C1">
            <w:pPr>
              <w:rPr>
                <w:rFonts w:ascii="Arial" w:hAnsi="Arial" w:cs="Arial"/>
                <w:b/>
              </w:rPr>
            </w:pPr>
            <w:r w:rsidRPr="009366E7">
              <w:rPr>
                <w:rFonts w:ascii="Arial" w:hAnsi="Arial" w:cs="Arial"/>
                <w:b/>
              </w:rPr>
              <w:t>14.1</w:t>
            </w:r>
          </w:p>
          <w:p w14:paraId="68D9B168" w14:textId="77777777" w:rsidR="0090786F" w:rsidRPr="009366E7" w:rsidRDefault="0090786F" w:rsidP="00BD07C1">
            <w:pPr>
              <w:rPr>
                <w:rFonts w:ascii="Arial" w:hAnsi="Arial" w:cs="Arial"/>
                <w:b/>
              </w:rPr>
            </w:pPr>
          </w:p>
          <w:p w14:paraId="0277C65D" w14:textId="77777777" w:rsidR="0090786F" w:rsidRPr="009366E7" w:rsidRDefault="0090786F" w:rsidP="00BD07C1">
            <w:pPr>
              <w:rPr>
                <w:rFonts w:ascii="Arial" w:hAnsi="Arial" w:cs="Arial"/>
                <w:b/>
              </w:rPr>
            </w:pPr>
            <w:r w:rsidRPr="009366E7">
              <w:rPr>
                <w:rFonts w:ascii="Arial" w:hAnsi="Arial" w:cs="Arial"/>
                <w:b/>
              </w:rPr>
              <w:t>15.</w:t>
            </w:r>
          </w:p>
          <w:p w14:paraId="4801A09F" w14:textId="77777777" w:rsidR="0090786F" w:rsidRPr="009366E7" w:rsidRDefault="0090786F" w:rsidP="00BD07C1">
            <w:pPr>
              <w:rPr>
                <w:rFonts w:ascii="Arial" w:hAnsi="Arial" w:cs="Arial"/>
                <w:b/>
              </w:rPr>
            </w:pPr>
            <w:r w:rsidRPr="009366E7">
              <w:rPr>
                <w:rFonts w:ascii="Arial" w:hAnsi="Arial" w:cs="Arial"/>
                <w:b/>
              </w:rPr>
              <w:t>15.1</w:t>
            </w:r>
          </w:p>
          <w:p w14:paraId="017BCE82" w14:textId="77777777" w:rsidR="0090786F" w:rsidRPr="009366E7" w:rsidRDefault="0090786F" w:rsidP="00BD07C1">
            <w:pPr>
              <w:rPr>
                <w:rFonts w:ascii="Arial" w:hAnsi="Arial" w:cs="Arial"/>
                <w:b/>
              </w:rPr>
            </w:pPr>
          </w:p>
          <w:p w14:paraId="05ADF412" w14:textId="77777777" w:rsidR="0090786F" w:rsidRPr="009366E7" w:rsidRDefault="0090786F" w:rsidP="00BD07C1">
            <w:pPr>
              <w:rPr>
                <w:rFonts w:ascii="Arial" w:hAnsi="Arial" w:cs="Arial"/>
                <w:b/>
              </w:rPr>
            </w:pPr>
          </w:p>
          <w:p w14:paraId="7D791BC5" w14:textId="77777777" w:rsidR="0090786F" w:rsidRPr="009366E7" w:rsidRDefault="0090786F" w:rsidP="00BD07C1">
            <w:pPr>
              <w:rPr>
                <w:rFonts w:ascii="Arial" w:hAnsi="Arial" w:cs="Arial"/>
                <w:b/>
              </w:rPr>
            </w:pPr>
            <w:r w:rsidRPr="009366E7">
              <w:rPr>
                <w:rFonts w:ascii="Arial" w:hAnsi="Arial" w:cs="Arial"/>
                <w:b/>
              </w:rPr>
              <w:t>16.</w:t>
            </w:r>
          </w:p>
          <w:p w14:paraId="2A2B59F9" w14:textId="77777777" w:rsidR="0090786F" w:rsidRPr="009366E7" w:rsidRDefault="0090786F" w:rsidP="00BD07C1">
            <w:pPr>
              <w:rPr>
                <w:rFonts w:ascii="Arial" w:hAnsi="Arial" w:cs="Arial"/>
                <w:b/>
              </w:rPr>
            </w:pPr>
            <w:r w:rsidRPr="009366E7">
              <w:rPr>
                <w:rFonts w:ascii="Arial" w:hAnsi="Arial" w:cs="Arial"/>
                <w:b/>
              </w:rPr>
              <w:t>16.1</w:t>
            </w:r>
          </w:p>
          <w:p w14:paraId="5C27745B" w14:textId="77777777" w:rsidR="0090786F" w:rsidRPr="009366E7" w:rsidRDefault="0090786F" w:rsidP="00BD07C1">
            <w:pPr>
              <w:rPr>
                <w:rFonts w:ascii="Arial" w:hAnsi="Arial" w:cs="Arial"/>
                <w:b/>
              </w:rPr>
            </w:pPr>
          </w:p>
          <w:p w14:paraId="70A7AB29" w14:textId="77777777" w:rsidR="0090786F" w:rsidRPr="009366E7" w:rsidRDefault="0090786F" w:rsidP="00BD07C1">
            <w:pPr>
              <w:rPr>
                <w:rFonts w:ascii="Arial" w:hAnsi="Arial" w:cs="Arial"/>
                <w:b/>
              </w:rPr>
            </w:pPr>
          </w:p>
          <w:p w14:paraId="6B5E3782" w14:textId="77777777" w:rsidR="0090786F" w:rsidRPr="009366E7" w:rsidRDefault="0090786F" w:rsidP="00BD07C1">
            <w:pPr>
              <w:rPr>
                <w:rFonts w:ascii="Arial" w:hAnsi="Arial" w:cs="Arial"/>
                <w:b/>
              </w:rPr>
            </w:pPr>
          </w:p>
          <w:p w14:paraId="18845A8F" w14:textId="77777777" w:rsidR="0090786F" w:rsidRPr="009366E7" w:rsidRDefault="0090786F" w:rsidP="00BD07C1">
            <w:pPr>
              <w:rPr>
                <w:rFonts w:ascii="Arial" w:hAnsi="Arial" w:cs="Arial"/>
                <w:b/>
              </w:rPr>
            </w:pPr>
            <w:r w:rsidRPr="009366E7">
              <w:rPr>
                <w:rFonts w:ascii="Arial" w:hAnsi="Arial" w:cs="Arial"/>
                <w:b/>
              </w:rPr>
              <w:t>16.2</w:t>
            </w:r>
          </w:p>
          <w:p w14:paraId="2892DBD2" w14:textId="77777777" w:rsidR="0090786F" w:rsidRPr="009366E7" w:rsidRDefault="0090786F" w:rsidP="00BD07C1">
            <w:pPr>
              <w:rPr>
                <w:rFonts w:ascii="Arial" w:hAnsi="Arial" w:cs="Arial"/>
                <w:b/>
              </w:rPr>
            </w:pPr>
          </w:p>
          <w:p w14:paraId="2507BFC9" w14:textId="77777777" w:rsidR="0090786F" w:rsidRPr="009366E7" w:rsidRDefault="0090786F" w:rsidP="00BD07C1">
            <w:pPr>
              <w:rPr>
                <w:rFonts w:ascii="Arial" w:hAnsi="Arial" w:cs="Arial"/>
                <w:b/>
              </w:rPr>
            </w:pPr>
          </w:p>
          <w:p w14:paraId="35555A36" w14:textId="77777777" w:rsidR="0090786F" w:rsidRPr="009366E7" w:rsidRDefault="0090786F" w:rsidP="00BD07C1">
            <w:pPr>
              <w:rPr>
                <w:rFonts w:ascii="Arial" w:hAnsi="Arial" w:cs="Arial"/>
                <w:b/>
              </w:rPr>
            </w:pPr>
          </w:p>
          <w:p w14:paraId="26729B71" w14:textId="77777777" w:rsidR="0090786F" w:rsidRPr="009366E7" w:rsidRDefault="0090786F" w:rsidP="00BD07C1">
            <w:pPr>
              <w:rPr>
                <w:rFonts w:ascii="Arial" w:hAnsi="Arial" w:cs="Arial"/>
                <w:b/>
              </w:rPr>
            </w:pPr>
          </w:p>
          <w:p w14:paraId="15C1FF04" w14:textId="77777777" w:rsidR="0090786F" w:rsidRPr="009366E7" w:rsidRDefault="0090786F" w:rsidP="00BD07C1">
            <w:pPr>
              <w:rPr>
                <w:rFonts w:ascii="Arial" w:hAnsi="Arial" w:cs="Arial"/>
                <w:b/>
              </w:rPr>
            </w:pPr>
            <w:r w:rsidRPr="009366E7">
              <w:rPr>
                <w:rFonts w:ascii="Arial" w:hAnsi="Arial" w:cs="Arial"/>
                <w:b/>
              </w:rPr>
              <w:t>16.3</w:t>
            </w:r>
          </w:p>
          <w:p w14:paraId="4E610270" w14:textId="77777777" w:rsidR="006D4149" w:rsidRPr="009366E7" w:rsidRDefault="006D4149" w:rsidP="00BD07C1">
            <w:pPr>
              <w:rPr>
                <w:rFonts w:ascii="Arial" w:hAnsi="Arial" w:cs="Arial"/>
                <w:b/>
              </w:rPr>
            </w:pPr>
          </w:p>
          <w:p w14:paraId="7AA74F30" w14:textId="77777777" w:rsidR="006D4149" w:rsidRPr="009366E7" w:rsidRDefault="006D4149" w:rsidP="00BD07C1">
            <w:pPr>
              <w:rPr>
                <w:rFonts w:ascii="Arial" w:hAnsi="Arial" w:cs="Arial"/>
                <w:b/>
              </w:rPr>
            </w:pPr>
          </w:p>
          <w:p w14:paraId="7F95CFBB" w14:textId="77777777" w:rsidR="006D4149" w:rsidRPr="009366E7" w:rsidRDefault="006D4149" w:rsidP="00BD07C1">
            <w:pPr>
              <w:rPr>
                <w:rFonts w:ascii="Arial" w:hAnsi="Arial" w:cs="Arial"/>
                <w:b/>
              </w:rPr>
            </w:pPr>
          </w:p>
          <w:p w14:paraId="314F3D55" w14:textId="77777777" w:rsidR="006D4149" w:rsidRPr="009366E7" w:rsidRDefault="006D4149" w:rsidP="00BD07C1">
            <w:pPr>
              <w:rPr>
                <w:rFonts w:ascii="Arial" w:hAnsi="Arial" w:cs="Arial"/>
                <w:b/>
              </w:rPr>
            </w:pPr>
            <w:r w:rsidRPr="009366E7">
              <w:rPr>
                <w:rFonts w:ascii="Arial" w:hAnsi="Arial" w:cs="Arial"/>
                <w:b/>
              </w:rPr>
              <w:t>17.</w:t>
            </w:r>
          </w:p>
          <w:p w14:paraId="47F0BE38" w14:textId="77777777" w:rsidR="006D4149" w:rsidRPr="009366E7" w:rsidRDefault="006D4149" w:rsidP="00BD07C1">
            <w:pPr>
              <w:rPr>
                <w:rFonts w:ascii="Arial" w:hAnsi="Arial" w:cs="Arial"/>
                <w:b/>
              </w:rPr>
            </w:pPr>
            <w:r w:rsidRPr="009366E7">
              <w:rPr>
                <w:rFonts w:ascii="Arial" w:hAnsi="Arial" w:cs="Arial"/>
                <w:b/>
              </w:rPr>
              <w:t>17.1</w:t>
            </w:r>
          </w:p>
          <w:p w14:paraId="79BE4A19" w14:textId="77777777" w:rsidR="0084361C" w:rsidRPr="009366E7" w:rsidRDefault="0084361C" w:rsidP="00BD07C1">
            <w:pPr>
              <w:rPr>
                <w:rFonts w:ascii="Arial" w:hAnsi="Arial" w:cs="Arial"/>
                <w:b/>
              </w:rPr>
            </w:pPr>
          </w:p>
          <w:p w14:paraId="142DA688" w14:textId="77777777" w:rsidR="0084361C" w:rsidRPr="009366E7" w:rsidRDefault="0084361C" w:rsidP="00BD07C1">
            <w:pPr>
              <w:rPr>
                <w:rFonts w:ascii="Arial" w:hAnsi="Arial" w:cs="Arial"/>
                <w:b/>
              </w:rPr>
            </w:pPr>
          </w:p>
          <w:p w14:paraId="365A7637" w14:textId="77777777" w:rsidR="0084361C" w:rsidRPr="009366E7" w:rsidRDefault="0084361C" w:rsidP="00BD07C1">
            <w:pPr>
              <w:rPr>
                <w:rFonts w:ascii="Arial" w:hAnsi="Arial" w:cs="Arial"/>
                <w:b/>
              </w:rPr>
            </w:pPr>
          </w:p>
          <w:p w14:paraId="4775E868" w14:textId="77777777" w:rsidR="0084361C" w:rsidRPr="009366E7" w:rsidRDefault="0084361C" w:rsidP="00BD07C1">
            <w:pPr>
              <w:rPr>
                <w:rFonts w:ascii="Arial" w:hAnsi="Arial" w:cs="Arial"/>
                <w:b/>
              </w:rPr>
            </w:pPr>
          </w:p>
          <w:p w14:paraId="1161C21D" w14:textId="77777777" w:rsidR="0084361C" w:rsidRPr="009366E7" w:rsidRDefault="0084361C" w:rsidP="00BD07C1">
            <w:pPr>
              <w:rPr>
                <w:rFonts w:ascii="Arial" w:hAnsi="Arial" w:cs="Arial"/>
                <w:b/>
              </w:rPr>
            </w:pPr>
          </w:p>
          <w:p w14:paraId="6E608E53" w14:textId="77777777" w:rsidR="0084361C" w:rsidRPr="009366E7" w:rsidRDefault="0084361C" w:rsidP="00BD07C1">
            <w:pPr>
              <w:rPr>
                <w:rFonts w:ascii="Arial" w:hAnsi="Arial" w:cs="Arial"/>
                <w:b/>
              </w:rPr>
            </w:pPr>
          </w:p>
          <w:p w14:paraId="09410469" w14:textId="77777777" w:rsidR="0084361C" w:rsidRPr="009366E7" w:rsidRDefault="0084361C" w:rsidP="00BD07C1">
            <w:pPr>
              <w:rPr>
                <w:rFonts w:ascii="Arial" w:hAnsi="Arial" w:cs="Arial"/>
                <w:b/>
              </w:rPr>
            </w:pPr>
          </w:p>
          <w:p w14:paraId="1E52E62C" w14:textId="77777777" w:rsidR="0084361C" w:rsidRPr="009366E7" w:rsidRDefault="0084361C" w:rsidP="00BD07C1">
            <w:pPr>
              <w:rPr>
                <w:rFonts w:ascii="Arial" w:hAnsi="Arial" w:cs="Arial"/>
                <w:b/>
              </w:rPr>
            </w:pPr>
          </w:p>
          <w:p w14:paraId="6D54D809" w14:textId="77777777" w:rsidR="0084361C" w:rsidRDefault="0084361C" w:rsidP="00BD07C1">
            <w:pPr>
              <w:rPr>
                <w:rFonts w:ascii="Arial" w:hAnsi="Arial" w:cs="Arial"/>
                <w:b/>
              </w:rPr>
            </w:pPr>
            <w:r w:rsidRPr="009366E7">
              <w:rPr>
                <w:rFonts w:ascii="Arial" w:hAnsi="Arial" w:cs="Arial"/>
                <w:b/>
              </w:rPr>
              <w:t>17</w:t>
            </w:r>
            <w:r>
              <w:rPr>
                <w:rFonts w:ascii="Arial" w:hAnsi="Arial" w:cs="Arial"/>
                <w:b/>
              </w:rPr>
              <w:t>.2</w:t>
            </w:r>
          </w:p>
          <w:p w14:paraId="6AF0B7FE" w14:textId="1392C06C" w:rsidR="0084361C" w:rsidRDefault="0084361C" w:rsidP="00BD07C1">
            <w:pPr>
              <w:rPr>
                <w:rFonts w:ascii="Arial" w:hAnsi="Arial" w:cs="Arial"/>
                <w:b/>
              </w:rPr>
            </w:pPr>
          </w:p>
          <w:p w14:paraId="7FECAC4C" w14:textId="1A5A5401" w:rsidR="00A01398" w:rsidRDefault="00A01398" w:rsidP="00BD07C1">
            <w:pPr>
              <w:rPr>
                <w:rFonts w:ascii="Arial" w:hAnsi="Arial" w:cs="Arial"/>
                <w:b/>
              </w:rPr>
            </w:pPr>
          </w:p>
          <w:p w14:paraId="16556E67" w14:textId="000FF3B7" w:rsidR="00A01398" w:rsidRDefault="00A01398" w:rsidP="00BD07C1">
            <w:pPr>
              <w:rPr>
                <w:rFonts w:ascii="Arial" w:hAnsi="Arial" w:cs="Arial"/>
                <w:b/>
              </w:rPr>
            </w:pPr>
          </w:p>
          <w:p w14:paraId="7F0566CE" w14:textId="0D45D6F0" w:rsidR="00A01398" w:rsidRDefault="00A01398" w:rsidP="00BD07C1">
            <w:pPr>
              <w:rPr>
                <w:rFonts w:ascii="Arial" w:hAnsi="Arial" w:cs="Arial"/>
                <w:b/>
              </w:rPr>
            </w:pPr>
          </w:p>
          <w:p w14:paraId="4B537E3E" w14:textId="04F500E9" w:rsidR="00A01398" w:rsidRDefault="00A01398" w:rsidP="00BD07C1">
            <w:pPr>
              <w:rPr>
                <w:rFonts w:ascii="Arial" w:hAnsi="Arial" w:cs="Arial"/>
                <w:b/>
              </w:rPr>
            </w:pPr>
          </w:p>
          <w:p w14:paraId="46309E32" w14:textId="6E4863DF" w:rsidR="00A01398" w:rsidRDefault="00A01398" w:rsidP="00BD07C1">
            <w:pPr>
              <w:rPr>
                <w:rFonts w:ascii="Arial" w:hAnsi="Arial" w:cs="Arial"/>
                <w:b/>
              </w:rPr>
            </w:pPr>
          </w:p>
          <w:p w14:paraId="6A2C43B7" w14:textId="5E1F3153" w:rsidR="00A01398" w:rsidRDefault="00A01398" w:rsidP="00BD07C1">
            <w:pPr>
              <w:rPr>
                <w:rFonts w:ascii="Arial" w:hAnsi="Arial" w:cs="Arial"/>
                <w:b/>
              </w:rPr>
            </w:pPr>
          </w:p>
          <w:p w14:paraId="6DB41C75" w14:textId="31B4B681" w:rsidR="00A01398" w:rsidRDefault="00A01398" w:rsidP="00BD07C1">
            <w:pPr>
              <w:rPr>
                <w:rFonts w:ascii="Arial" w:hAnsi="Arial" w:cs="Arial"/>
                <w:b/>
              </w:rPr>
            </w:pPr>
          </w:p>
          <w:p w14:paraId="7CCA5265" w14:textId="78C7DD3B" w:rsidR="00A01398" w:rsidRDefault="00A01398" w:rsidP="00BD07C1">
            <w:pPr>
              <w:rPr>
                <w:rFonts w:ascii="Arial" w:hAnsi="Arial" w:cs="Arial"/>
                <w:b/>
              </w:rPr>
            </w:pPr>
          </w:p>
          <w:p w14:paraId="267F1A0B" w14:textId="64E3256F" w:rsidR="00A01398" w:rsidRDefault="00A01398" w:rsidP="00BD07C1">
            <w:pPr>
              <w:rPr>
                <w:rFonts w:ascii="Arial" w:hAnsi="Arial" w:cs="Arial"/>
                <w:b/>
              </w:rPr>
            </w:pPr>
          </w:p>
          <w:p w14:paraId="79200776" w14:textId="16236941" w:rsidR="00A01398" w:rsidRDefault="00A01398" w:rsidP="00BD07C1">
            <w:pPr>
              <w:rPr>
                <w:rFonts w:ascii="Arial" w:hAnsi="Arial" w:cs="Arial"/>
                <w:b/>
              </w:rPr>
            </w:pPr>
          </w:p>
          <w:p w14:paraId="5ABD9447" w14:textId="0DF61EA7" w:rsidR="00D04F15" w:rsidRDefault="00D04F15" w:rsidP="00BD07C1">
            <w:pPr>
              <w:rPr>
                <w:rFonts w:ascii="Arial" w:hAnsi="Arial" w:cs="Arial"/>
                <w:b/>
              </w:rPr>
            </w:pPr>
          </w:p>
          <w:p w14:paraId="34D13AA5" w14:textId="77777777" w:rsidR="00A01398" w:rsidRDefault="00A01398" w:rsidP="00BD07C1">
            <w:pPr>
              <w:rPr>
                <w:rFonts w:ascii="Arial" w:hAnsi="Arial" w:cs="Arial"/>
                <w:b/>
              </w:rPr>
            </w:pPr>
          </w:p>
          <w:p w14:paraId="6BF860E4" w14:textId="77777777" w:rsidR="00A01398" w:rsidRDefault="00A01398" w:rsidP="00BD07C1">
            <w:pPr>
              <w:rPr>
                <w:rFonts w:ascii="Arial" w:hAnsi="Arial" w:cs="Arial"/>
                <w:b/>
              </w:rPr>
            </w:pPr>
          </w:p>
          <w:p w14:paraId="2FCF8CAD" w14:textId="77777777" w:rsidR="0084361C" w:rsidRDefault="0084361C" w:rsidP="00BD07C1">
            <w:pPr>
              <w:rPr>
                <w:rFonts w:ascii="Arial" w:hAnsi="Arial" w:cs="Arial"/>
                <w:b/>
              </w:rPr>
            </w:pPr>
          </w:p>
          <w:p w14:paraId="2911A220" w14:textId="77777777" w:rsidR="0084361C" w:rsidRDefault="0084361C" w:rsidP="00BD07C1">
            <w:pPr>
              <w:rPr>
                <w:rFonts w:ascii="Arial" w:hAnsi="Arial" w:cs="Arial"/>
                <w:b/>
              </w:rPr>
            </w:pPr>
            <w:r>
              <w:rPr>
                <w:rFonts w:ascii="Arial" w:hAnsi="Arial" w:cs="Arial"/>
                <w:b/>
              </w:rPr>
              <w:t>17.3</w:t>
            </w:r>
          </w:p>
          <w:p w14:paraId="0D5471E5" w14:textId="77777777" w:rsidR="001E3D1F" w:rsidRDefault="001E3D1F" w:rsidP="00BD07C1">
            <w:pPr>
              <w:rPr>
                <w:rFonts w:ascii="Arial" w:hAnsi="Arial" w:cs="Arial"/>
                <w:b/>
              </w:rPr>
            </w:pPr>
          </w:p>
          <w:p w14:paraId="136FE017" w14:textId="77777777" w:rsidR="001E3D1F" w:rsidRDefault="001E3D1F" w:rsidP="00BD07C1">
            <w:pPr>
              <w:rPr>
                <w:rFonts w:ascii="Arial" w:hAnsi="Arial" w:cs="Arial"/>
                <w:b/>
              </w:rPr>
            </w:pPr>
          </w:p>
          <w:p w14:paraId="511B09E9" w14:textId="77777777" w:rsidR="001E3D1F" w:rsidRDefault="001E3D1F" w:rsidP="00BD07C1">
            <w:pPr>
              <w:rPr>
                <w:rFonts w:ascii="Arial" w:hAnsi="Arial" w:cs="Arial"/>
                <w:b/>
              </w:rPr>
            </w:pPr>
          </w:p>
          <w:p w14:paraId="709B473F" w14:textId="77777777" w:rsidR="001E3D1F" w:rsidRDefault="001E3D1F" w:rsidP="00BD07C1">
            <w:pPr>
              <w:rPr>
                <w:rFonts w:ascii="Arial" w:hAnsi="Arial" w:cs="Arial"/>
                <w:b/>
              </w:rPr>
            </w:pPr>
          </w:p>
          <w:p w14:paraId="4B92A447" w14:textId="77777777" w:rsidR="001E3D1F" w:rsidRDefault="001E3D1F" w:rsidP="00BD07C1">
            <w:pPr>
              <w:rPr>
                <w:rFonts w:ascii="Arial" w:hAnsi="Arial" w:cs="Arial"/>
                <w:b/>
              </w:rPr>
            </w:pPr>
          </w:p>
          <w:p w14:paraId="6407EA4E" w14:textId="77777777" w:rsidR="001E3D1F" w:rsidRDefault="001E3D1F" w:rsidP="00BD07C1">
            <w:pPr>
              <w:rPr>
                <w:rFonts w:ascii="Arial" w:hAnsi="Arial" w:cs="Arial"/>
                <w:b/>
              </w:rPr>
            </w:pPr>
          </w:p>
          <w:p w14:paraId="6EB4730F" w14:textId="77777777" w:rsidR="001E3D1F" w:rsidRDefault="001E3D1F" w:rsidP="00BD07C1">
            <w:pPr>
              <w:rPr>
                <w:rFonts w:ascii="Arial" w:hAnsi="Arial" w:cs="Arial"/>
                <w:b/>
              </w:rPr>
            </w:pPr>
          </w:p>
          <w:p w14:paraId="485496FF" w14:textId="254EA1BF" w:rsidR="001E3D1F" w:rsidRPr="006D4149" w:rsidRDefault="001E3D1F" w:rsidP="00BD07C1">
            <w:pPr>
              <w:rPr>
                <w:rFonts w:ascii="Arial" w:hAnsi="Arial" w:cs="Arial"/>
                <w:b/>
              </w:rPr>
            </w:pPr>
          </w:p>
        </w:tc>
        <w:tc>
          <w:tcPr>
            <w:tcW w:w="5704" w:type="dxa"/>
            <w:tcBorders>
              <w:top w:val="nil"/>
              <w:left w:val="nil"/>
              <w:bottom w:val="nil"/>
              <w:right w:val="nil"/>
            </w:tcBorders>
          </w:tcPr>
          <w:p w14:paraId="12BE6A9B" w14:textId="7C5FB890" w:rsidR="00BD07C1" w:rsidRDefault="005C7226" w:rsidP="00BD07C1">
            <w:pPr>
              <w:keepLines/>
              <w:widowControl w:val="0"/>
              <w:rPr>
                <w:rFonts w:ascii="Arial" w:hAnsi="Arial" w:cs="Arial"/>
                <w:b/>
                <w:color w:val="1F4E79" w:themeColor="accent1" w:themeShade="80"/>
              </w:rPr>
            </w:pPr>
            <w:r w:rsidRPr="005C7226">
              <w:rPr>
                <w:rFonts w:ascii="Arial" w:hAnsi="Arial" w:cs="Arial"/>
                <w:b/>
                <w:color w:val="1F4E79" w:themeColor="accent1" w:themeShade="80"/>
              </w:rPr>
              <w:lastRenderedPageBreak/>
              <w:t>ANNUAL QUALITY APPRAISAL ON SAVP ACTIVITY  2018-19</w:t>
            </w:r>
          </w:p>
          <w:p w14:paraId="2E0C84FE" w14:textId="77777777" w:rsidR="005C7226" w:rsidRDefault="005C7226" w:rsidP="00BD07C1">
            <w:pPr>
              <w:keepLines/>
              <w:widowControl w:val="0"/>
              <w:rPr>
                <w:rFonts w:ascii="Arial" w:hAnsi="Arial" w:cs="Arial"/>
              </w:rPr>
            </w:pPr>
            <w:r>
              <w:rPr>
                <w:rFonts w:ascii="Arial" w:hAnsi="Arial" w:cs="Arial"/>
              </w:rPr>
              <w:t>The Committee considered the Quality Appraisal on SAVP Activity 2018/19</w:t>
            </w:r>
          </w:p>
          <w:p w14:paraId="3156BF18" w14:textId="77777777" w:rsidR="005C7226" w:rsidRDefault="005C7226" w:rsidP="00BD07C1">
            <w:pPr>
              <w:keepLines/>
              <w:widowControl w:val="0"/>
              <w:rPr>
                <w:rFonts w:ascii="Arial" w:hAnsi="Arial" w:cs="Arial"/>
              </w:rPr>
            </w:pPr>
          </w:p>
          <w:p w14:paraId="67EDC5BF" w14:textId="77777777" w:rsidR="005C7226" w:rsidRDefault="008A5032" w:rsidP="00BD07C1">
            <w:pPr>
              <w:keepLines/>
              <w:widowControl w:val="0"/>
              <w:rPr>
                <w:rFonts w:ascii="Arial" w:hAnsi="Arial" w:cs="Arial"/>
              </w:rPr>
            </w:pPr>
            <w:r>
              <w:rPr>
                <w:rFonts w:ascii="Arial" w:hAnsi="Arial" w:cs="Arial"/>
              </w:rPr>
              <w:t>It was</w:t>
            </w:r>
            <w:r w:rsidR="005C7226">
              <w:rPr>
                <w:rFonts w:ascii="Arial" w:hAnsi="Arial" w:cs="Arial"/>
              </w:rPr>
              <w:t xml:space="preserve"> noted that the recommendation that guidance and training be set up through staff development had already been progressed.</w:t>
            </w:r>
          </w:p>
          <w:p w14:paraId="27C81BE9" w14:textId="77777777" w:rsidR="005C7226" w:rsidRDefault="005C7226" w:rsidP="00BD07C1">
            <w:pPr>
              <w:keepLines/>
              <w:widowControl w:val="0"/>
              <w:rPr>
                <w:rFonts w:ascii="Arial" w:hAnsi="Arial" w:cs="Arial"/>
              </w:rPr>
            </w:pPr>
          </w:p>
          <w:p w14:paraId="42E38639" w14:textId="77777777" w:rsidR="005C7226" w:rsidRPr="008A5032" w:rsidRDefault="005C7226" w:rsidP="00BD07C1">
            <w:pPr>
              <w:keepLines/>
              <w:widowControl w:val="0"/>
              <w:rPr>
                <w:rFonts w:ascii="Arial" w:hAnsi="Arial" w:cs="Arial"/>
                <w:b/>
                <w:color w:val="2F5496" w:themeColor="accent5" w:themeShade="BF"/>
              </w:rPr>
            </w:pPr>
            <w:r w:rsidRPr="008A5032">
              <w:rPr>
                <w:rFonts w:ascii="Arial" w:hAnsi="Arial" w:cs="Arial"/>
                <w:b/>
                <w:color w:val="2F5496" w:themeColor="accent5" w:themeShade="BF"/>
              </w:rPr>
              <w:t>QAA UK QUALITY CODE FOR HIGHER EDUCATION</w:t>
            </w:r>
          </w:p>
          <w:p w14:paraId="2DA1049C" w14:textId="77777777" w:rsidR="00E84581" w:rsidRPr="00E84581" w:rsidRDefault="00E84581" w:rsidP="00E84581">
            <w:pPr>
              <w:keepLines/>
              <w:widowControl w:val="0"/>
              <w:rPr>
                <w:rFonts w:ascii="Arial" w:hAnsi="Arial" w:cs="Arial"/>
              </w:rPr>
            </w:pPr>
            <w:r>
              <w:rPr>
                <w:rFonts w:ascii="Arial" w:hAnsi="Arial" w:cs="Arial"/>
              </w:rPr>
              <w:t>The Committee received and considered</w:t>
            </w:r>
            <w:r w:rsidRPr="00E84581">
              <w:rPr>
                <w:rFonts w:ascii="Arial" w:hAnsi="Arial" w:cs="Arial"/>
              </w:rPr>
              <w:t xml:space="preserve"> the attached mapping documents:</w:t>
            </w:r>
          </w:p>
          <w:p w14:paraId="153AAE97" w14:textId="77777777" w:rsidR="00E84581" w:rsidRPr="00E84581" w:rsidRDefault="00E84581" w:rsidP="00E84581">
            <w:pPr>
              <w:keepLines/>
              <w:widowControl w:val="0"/>
              <w:rPr>
                <w:rFonts w:ascii="Arial" w:hAnsi="Arial" w:cs="Arial"/>
              </w:rPr>
            </w:pPr>
            <w:r w:rsidRPr="00E84581">
              <w:rPr>
                <w:rFonts w:ascii="Arial" w:hAnsi="Arial" w:cs="Arial"/>
              </w:rPr>
              <w:t>Admissions, Recruitment and Widening Access (Taught Provision)</w:t>
            </w:r>
          </w:p>
          <w:p w14:paraId="07488923" w14:textId="77777777" w:rsidR="00E84581" w:rsidRPr="00E84581" w:rsidRDefault="00E84581" w:rsidP="00E84581">
            <w:pPr>
              <w:keepLines/>
              <w:widowControl w:val="0"/>
              <w:rPr>
                <w:rFonts w:ascii="Arial" w:hAnsi="Arial" w:cs="Arial"/>
              </w:rPr>
            </w:pPr>
            <w:r w:rsidRPr="00E84581">
              <w:rPr>
                <w:rFonts w:ascii="Arial" w:hAnsi="Arial" w:cs="Arial"/>
              </w:rPr>
              <w:t>Assessment (Taught Provision)</w:t>
            </w:r>
          </w:p>
          <w:p w14:paraId="04C1B2A0" w14:textId="77777777" w:rsidR="00E84581" w:rsidRPr="00E84581" w:rsidRDefault="00E84581" w:rsidP="00E84581">
            <w:pPr>
              <w:keepLines/>
              <w:widowControl w:val="0"/>
              <w:rPr>
                <w:rFonts w:ascii="Arial" w:hAnsi="Arial" w:cs="Arial"/>
              </w:rPr>
            </w:pPr>
            <w:r w:rsidRPr="00E84581">
              <w:rPr>
                <w:rFonts w:ascii="Arial" w:hAnsi="Arial" w:cs="Arial"/>
              </w:rPr>
              <w:t>Concerns, Complaints and Appeals</w:t>
            </w:r>
          </w:p>
          <w:p w14:paraId="15EE4C5D" w14:textId="77777777" w:rsidR="00E84581" w:rsidRPr="00E84581" w:rsidRDefault="00E84581" w:rsidP="00E84581">
            <w:pPr>
              <w:keepLines/>
              <w:widowControl w:val="0"/>
              <w:rPr>
                <w:rFonts w:ascii="Arial" w:hAnsi="Arial" w:cs="Arial"/>
              </w:rPr>
            </w:pPr>
            <w:r w:rsidRPr="00E84581">
              <w:rPr>
                <w:rFonts w:ascii="Arial" w:hAnsi="Arial" w:cs="Arial"/>
              </w:rPr>
              <w:t>Course Design and Development 2019</w:t>
            </w:r>
          </w:p>
          <w:p w14:paraId="71F45403" w14:textId="77777777" w:rsidR="00E84581" w:rsidRPr="00E84581" w:rsidRDefault="00E84581" w:rsidP="00E84581">
            <w:pPr>
              <w:keepLines/>
              <w:widowControl w:val="0"/>
              <w:rPr>
                <w:rFonts w:ascii="Arial" w:hAnsi="Arial" w:cs="Arial"/>
              </w:rPr>
            </w:pPr>
            <w:r w:rsidRPr="00E84581">
              <w:rPr>
                <w:rFonts w:ascii="Arial" w:hAnsi="Arial" w:cs="Arial"/>
              </w:rPr>
              <w:t>Enabling Student Achievement</w:t>
            </w:r>
          </w:p>
          <w:p w14:paraId="4547FB30" w14:textId="77777777" w:rsidR="00E84581" w:rsidRPr="00E84581" w:rsidRDefault="00E84581" w:rsidP="00E84581">
            <w:pPr>
              <w:keepLines/>
              <w:widowControl w:val="0"/>
              <w:rPr>
                <w:rFonts w:ascii="Arial" w:hAnsi="Arial" w:cs="Arial"/>
              </w:rPr>
            </w:pPr>
            <w:r w:rsidRPr="00E84581">
              <w:rPr>
                <w:rFonts w:ascii="Arial" w:hAnsi="Arial" w:cs="Arial"/>
              </w:rPr>
              <w:t>External Experts</w:t>
            </w:r>
          </w:p>
          <w:p w14:paraId="757C4344" w14:textId="77777777" w:rsidR="00E84581" w:rsidRPr="00E84581" w:rsidRDefault="00E84581" w:rsidP="00E84581">
            <w:pPr>
              <w:keepLines/>
              <w:widowControl w:val="0"/>
              <w:rPr>
                <w:rFonts w:ascii="Arial" w:hAnsi="Arial" w:cs="Arial"/>
              </w:rPr>
            </w:pPr>
            <w:r w:rsidRPr="00E84581">
              <w:rPr>
                <w:rFonts w:ascii="Arial" w:hAnsi="Arial" w:cs="Arial"/>
              </w:rPr>
              <w:t>Learning and Teaching</w:t>
            </w:r>
          </w:p>
          <w:p w14:paraId="3B2D77F2" w14:textId="77777777" w:rsidR="00E84581" w:rsidRPr="00E84581" w:rsidRDefault="00E84581" w:rsidP="00E84581">
            <w:pPr>
              <w:keepLines/>
              <w:widowControl w:val="0"/>
              <w:rPr>
                <w:rFonts w:ascii="Arial" w:hAnsi="Arial" w:cs="Arial"/>
              </w:rPr>
            </w:pPr>
            <w:r w:rsidRPr="00E84581">
              <w:rPr>
                <w:rFonts w:ascii="Arial" w:hAnsi="Arial" w:cs="Arial"/>
              </w:rPr>
              <w:t>Monitoring and Evaluation</w:t>
            </w:r>
          </w:p>
          <w:p w14:paraId="5A5F5CA6" w14:textId="77777777" w:rsidR="00E84581" w:rsidRPr="00E84581" w:rsidRDefault="00E84581" w:rsidP="00E84581">
            <w:pPr>
              <w:keepLines/>
              <w:widowControl w:val="0"/>
              <w:rPr>
                <w:rFonts w:ascii="Arial" w:hAnsi="Arial" w:cs="Arial"/>
              </w:rPr>
            </w:pPr>
            <w:r w:rsidRPr="00E84581">
              <w:rPr>
                <w:rFonts w:ascii="Arial" w:hAnsi="Arial" w:cs="Arial"/>
              </w:rPr>
              <w:t>Partnerships</w:t>
            </w:r>
          </w:p>
          <w:p w14:paraId="17722F10" w14:textId="77777777" w:rsidR="00E84581" w:rsidRPr="00E84581" w:rsidRDefault="00E84581" w:rsidP="00E84581">
            <w:pPr>
              <w:keepLines/>
              <w:widowControl w:val="0"/>
              <w:rPr>
                <w:rFonts w:ascii="Arial" w:hAnsi="Arial" w:cs="Arial"/>
              </w:rPr>
            </w:pPr>
            <w:r w:rsidRPr="00E84581">
              <w:rPr>
                <w:rFonts w:ascii="Arial" w:hAnsi="Arial" w:cs="Arial"/>
              </w:rPr>
              <w:t>Student Engagement</w:t>
            </w:r>
          </w:p>
          <w:p w14:paraId="12843BBA" w14:textId="77777777" w:rsidR="00E84581" w:rsidRPr="00E84581" w:rsidRDefault="00E84581" w:rsidP="00E84581">
            <w:pPr>
              <w:keepLines/>
              <w:widowControl w:val="0"/>
              <w:rPr>
                <w:rFonts w:ascii="Arial" w:hAnsi="Arial" w:cs="Arial"/>
              </w:rPr>
            </w:pPr>
            <w:r w:rsidRPr="00E84581">
              <w:rPr>
                <w:rFonts w:ascii="Arial" w:hAnsi="Arial" w:cs="Arial"/>
              </w:rPr>
              <w:t>Work-Based Learning</w:t>
            </w:r>
          </w:p>
          <w:p w14:paraId="75F409E9" w14:textId="77777777" w:rsidR="00E84581" w:rsidRPr="00E84581" w:rsidRDefault="00E84581" w:rsidP="00E84581">
            <w:pPr>
              <w:keepLines/>
              <w:widowControl w:val="0"/>
              <w:rPr>
                <w:rFonts w:ascii="Arial" w:hAnsi="Arial" w:cs="Arial"/>
              </w:rPr>
            </w:pPr>
            <w:r w:rsidRPr="00E84581">
              <w:rPr>
                <w:rFonts w:ascii="Arial" w:hAnsi="Arial" w:cs="Arial"/>
              </w:rPr>
              <w:t>QAA Gap Analysis – PGR Provision</w:t>
            </w:r>
          </w:p>
          <w:p w14:paraId="2E2D2A74" w14:textId="77777777" w:rsidR="005C7226" w:rsidRDefault="00E84581" w:rsidP="00E84581">
            <w:pPr>
              <w:keepLines/>
              <w:widowControl w:val="0"/>
              <w:rPr>
                <w:rFonts w:ascii="Arial" w:hAnsi="Arial" w:cs="Arial"/>
              </w:rPr>
            </w:pPr>
            <w:r w:rsidRPr="00E84581">
              <w:rPr>
                <w:rFonts w:ascii="Arial" w:hAnsi="Arial" w:cs="Arial"/>
              </w:rPr>
              <w:t>Research Degrees</w:t>
            </w:r>
          </w:p>
          <w:p w14:paraId="15C272E5" w14:textId="77777777" w:rsidR="00E84581" w:rsidRDefault="00E84581" w:rsidP="00E84581">
            <w:pPr>
              <w:keepLines/>
              <w:widowControl w:val="0"/>
              <w:rPr>
                <w:rFonts w:ascii="Arial" w:hAnsi="Arial" w:cs="Arial"/>
              </w:rPr>
            </w:pPr>
          </w:p>
          <w:p w14:paraId="5FBE6AFE" w14:textId="77777777" w:rsidR="00E84581" w:rsidRDefault="008A5032" w:rsidP="00E84581">
            <w:pPr>
              <w:keepLines/>
              <w:widowControl w:val="0"/>
              <w:rPr>
                <w:rFonts w:ascii="Arial" w:hAnsi="Arial" w:cs="Arial"/>
              </w:rPr>
            </w:pPr>
            <w:r>
              <w:rPr>
                <w:rFonts w:ascii="Arial" w:hAnsi="Arial" w:cs="Arial"/>
              </w:rPr>
              <w:t>It was</w:t>
            </w:r>
            <w:r w:rsidR="00E84581">
              <w:rPr>
                <w:rFonts w:ascii="Arial" w:hAnsi="Arial" w:cs="Arial"/>
              </w:rPr>
              <w:t xml:space="preserve"> noted that with respect to taught provision</w:t>
            </w:r>
            <w:r w:rsidR="001E2094">
              <w:rPr>
                <w:rFonts w:ascii="Arial" w:hAnsi="Arial" w:cs="Arial"/>
              </w:rPr>
              <w:t>,</w:t>
            </w:r>
            <w:r w:rsidR="00E84581">
              <w:rPr>
                <w:rFonts w:ascii="Arial" w:hAnsi="Arial" w:cs="Arial"/>
              </w:rPr>
              <w:t xml:space="preserve"> progress was being made with ongoing actions and </w:t>
            </w:r>
            <w:r w:rsidR="001E2094">
              <w:rPr>
                <w:rFonts w:ascii="Arial" w:hAnsi="Arial" w:cs="Arial"/>
              </w:rPr>
              <w:t>members</w:t>
            </w:r>
            <w:r w:rsidR="00E84581">
              <w:rPr>
                <w:rFonts w:ascii="Arial" w:hAnsi="Arial" w:cs="Arial"/>
              </w:rPr>
              <w:t xml:space="preserve"> </w:t>
            </w:r>
            <w:r w:rsidR="001E2094">
              <w:rPr>
                <w:rFonts w:ascii="Arial" w:hAnsi="Arial" w:cs="Arial"/>
              </w:rPr>
              <w:t>were invited</w:t>
            </w:r>
            <w:r w:rsidR="00E84581">
              <w:rPr>
                <w:rFonts w:ascii="Arial" w:hAnsi="Arial" w:cs="Arial"/>
              </w:rPr>
              <w:t xml:space="preserve"> to pass on any feedback and evidence to Registry.</w:t>
            </w:r>
          </w:p>
          <w:p w14:paraId="271B8E22" w14:textId="77777777" w:rsidR="00E84581" w:rsidRDefault="00E84581" w:rsidP="00E84581">
            <w:pPr>
              <w:keepLines/>
              <w:widowControl w:val="0"/>
              <w:rPr>
                <w:rFonts w:ascii="Arial" w:hAnsi="Arial" w:cs="Arial"/>
              </w:rPr>
            </w:pPr>
          </w:p>
          <w:p w14:paraId="67286B7E" w14:textId="3FAD09B4" w:rsidR="00E84581" w:rsidRDefault="008A5032" w:rsidP="00E84581">
            <w:pPr>
              <w:keepLines/>
              <w:widowControl w:val="0"/>
              <w:rPr>
                <w:rFonts w:ascii="Arial" w:hAnsi="Arial" w:cs="Arial"/>
              </w:rPr>
            </w:pPr>
            <w:r>
              <w:rPr>
                <w:rFonts w:ascii="Arial" w:hAnsi="Arial" w:cs="Arial"/>
              </w:rPr>
              <w:t>It was</w:t>
            </w:r>
            <w:r w:rsidR="00E84581">
              <w:rPr>
                <w:rFonts w:ascii="Arial" w:hAnsi="Arial" w:cs="Arial"/>
              </w:rPr>
              <w:t xml:space="preserve"> noted that with respect to PGR provision </w:t>
            </w:r>
            <w:r w:rsidR="00256284">
              <w:rPr>
                <w:rFonts w:ascii="Arial" w:hAnsi="Arial" w:cs="Arial"/>
              </w:rPr>
              <w:t>t</w:t>
            </w:r>
            <w:r w:rsidR="008933AF">
              <w:rPr>
                <w:rFonts w:ascii="Arial" w:hAnsi="Arial" w:cs="Arial"/>
              </w:rPr>
              <w:t xml:space="preserve">here were a number of gaps in compliance. </w:t>
            </w:r>
            <w:r w:rsidR="00E84581">
              <w:rPr>
                <w:rFonts w:ascii="Arial" w:hAnsi="Arial" w:cs="Arial"/>
              </w:rPr>
              <w:t>At this point the Chair directed the Committee to item 24.2 on the Agenda as this would deal with PGR issues being raised throughout this Agenda.</w:t>
            </w:r>
          </w:p>
          <w:p w14:paraId="14B0A302" w14:textId="77777777" w:rsidR="00940716" w:rsidRDefault="00940716" w:rsidP="00E84581">
            <w:pPr>
              <w:keepLines/>
              <w:widowControl w:val="0"/>
              <w:rPr>
                <w:rFonts w:ascii="Arial" w:hAnsi="Arial" w:cs="Arial"/>
              </w:rPr>
            </w:pPr>
          </w:p>
          <w:p w14:paraId="576A3C39" w14:textId="77777777" w:rsidR="00940716" w:rsidRPr="008A5032" w:rsidRDefault="00940716" w:rsidP="00E84581">
            <w:pPr>
              <w:keepLines/>
              <w:widowControl w:val="0"/>
              <w:rPr>
                <w:rFonts w:ascii="Arial" w:hAnsi="Arial" w:cs="Arial"/>
                <w:b/>
                <w:color w:val="1F4E79" w:themeColor="accent1" w:themeShade="80"/>
              </w:rPr>
            </w:pPr>
            <w:r w:rsidRPr="008A5032">
              <w:rPr>
                <w:rFonts w:ascii="Arial" w:hAnsi="Arial" w:cs="Arial"/>
                <w:b/>
                <w:color w:val="1F4E79" w:themeColor="accent1" w:themeShade="80"/>
              </w:rPr>
              <w:t>CHANCELLOR’S PRIZE</w:t>
            </w:r>
          </w:p>
          <w:p w14:paraId="21952EE6" w14:textId="77777777" w:rsidR="00940716" w:rsidRPr="00940716" w:rsidRDefault="00940716" w:rsidP="00E84581">
            <w:pPr>
              <w:keepLines/>
              <w:widowControl w:val="0"/>
              <w:rPr>
                <w:rFonts w:ascii="Arial" w:hAnsi="Arial" w:cs="Arial"/>
              </w:rPr>
            </w:pPr>
            <w:r>
              <w:rPr>
                <w:rFonts w:ascii="Arial" w:hAnsi="Arial" w:cs="Arial"/>
              </w:rPr>
              <w:t>Members</w:t>
            </w:r>
            <w:r w:rsidRPr="00940716">
              <w:rPr>
                <w:rFonts w:ascii="Arial" w:hAnsi="Arial" w:cs="Arial"/>
              </w:rPr>
              <w:t xml:space="preserve"> consider</w:t>
            </w:r>
            <w:r>
              <w:rPr>
                <w:rFonts w:ascii="Arial" w:hAnsi="Arial" w:cs="Arial"/>
              </w:rPr>
              <w:t>ed</w:t>
            </w:r>
            <w:r w:rsidRPr="00940716">
              <w:rPr>
                <w:rFonts w:ascii="Arial" w:hAnsi="Arial" w:cs="Arial"/>
              </w:rPr>
              <w:t xml:space="preserve"> the </w:t>
            </w:r>
            <w:r>
              <w:rPr>
                <w:rFonts w:ascii="Arial" w:hAnsi="Arial" w:cs="Arial"/>
              </w:rPr>
              <w:t xml:space="preserve">current </w:t>
            </w:r>
            <w:r w:rsidRPr="00940716">
              <w:rPr>
                <w:rFonts w:ascii="Arial" w:hAnsi="Arial" w:cs="Arial"/>
              </w:rPr>
              <w:t>criteria used for awarding the Chancellor’s Prize.  Current criteria:  Top performing student in each School with a minimum classification percentage of 75% (at both UGT and PGT level).</w:t>
            </w:r>
          </w:p>
          <w:p w14:paraId="7334FF60" w14:textId="77777777" w:rsidR="00E84581" w:rsidRDefault="00E84581" w:rsidP="00E84581">
            <w:pPr>
              <w:keepLines/>
              <w:widowControl w:val="0"/>
              <w:rPr>
                <w:rFonts w:ascii="Arial" w:hAnsi="Arial" w:cs="Arial"/>
              </w:rPr>
            </w:pPr>
          </w:p>
          <w:p w14:paraId="5335ED33" w14:textId="77777777" w:rsidR="00940716" w:rsidRDefault="00940716" w:rsidP="00E84581">
            <w:pPr>
              <w:keepLines/>
              <w:widowControl w:val="0"/>
              <w:rPr>
                <w:rFonts w:ascii="Arial" w:hAnsi="Arial" w:cs="Arial"/>
              </w:rPr>
            </w:pPr>
            <w:r>
              <w:rPr>
                <w:rFonts w:ascii="Arial" w:hAnsi="Arial" w:cs="Arial"/>
              </w:rPr>
              <w:t>After considered discussion members approved the current criteria without change.</w:t>
            </w:r>
          </w:p>
          <w:p w14:paraId="56D9A9F3" w14:textId="77777777" w:rsidR="00940716" w:rsidRDefault="00940716" w:rsidP="00E84581">
            <w:pPr>
              <w:keepLines/>
              <w:widowControl w:val="0"/>
              <w:rPr>
                <w:rFonts w:ascii="Arial" w:hAnsi="Arial" w:cs="Arial"/>
              </w:rPr>
            </w:pPr>
          </w:p>
          <w:p w14:paraId="7759A2BF" w14:textId="77777777" w:rsidR="00940716" w:rsidRPr="008A5032" w:rsidRDefault="008A5032" w:rsidP="00E84581">
            <w:pPr>
              <w:keepLines/>
              <w:widowControl w:val="0"/>
              <w:rPr>
                <w:rFonts w:ascii="Arial" w:hAnsi="Arial" w:cs="Arial"/>
                <w:b/>
                <w:color w:val="1F4E79" w:themeColor="accent1" w:themeShade="80"/>
              </w:rPr>
            </w:pPr>
            <w:r w:rsidRPr="008A5032">
              <w:rPr>
                <w:rFonts w:ascii="Arial" w:hAnsi="Arial" w:cs="Arial"/>
                <w:b/>
                <w:color w:val="1F4E79" w:themeColor="accent1" w:themeShade="80"/>
              </w:rPr>
              <w:t>NEW AWARD Master of Podiatric Surgery (MPS)</w:t>
            </w:r>
          </w:p>
          <w:p w14:paraId="44C56090" w14:textId="77777777" w:rsidR="005C7226" w:rsidRDefault="008A5032" w:rsidP="008A5032">
            <w:pPr>
              <w:keepLines/>
              <w:widowControl w:val="0"/>
              <w:rPr>
                <w:rFonts w:ascii="Arial" w:hAnsi="Arial" w:cs="Arial"/>
              </w:rPr>
            </w:pPr>
            <w:r>
              <w:rPr>
                <w:rFonts w:ascii="Arial" w:hAnsi="Arial" w:cs="Arial"/>
              </w:rPr>
              <w:t>The Committee noted</w:t>
            </w:r>
            <w:r>
              <w:t xml:space="preserve"> </w:t>
            </w:r>
            <w:r w:rsidRPr="008A5032">
              <w:rPr>
                <w:rFonts w:ascii="Arial" w:hAnsi="Arial" w:cs="Arial"/>
              </w:rPr>
              <w:t>the request from School of Human and Health Sciences to add an award title to the next edition of the Handbook of Regulations approved by UTLC Chair’s action on 17.10.19.</w:t>
            </w:r>
          </w:p>
          <w:p w14:paraId="631652CC" w14:textId="77777777" w:rsidR="00FD6319" w:rsidRDefault="00FD6319" w:rsidP="008A5032">
            <w:pPr>
              <w:keepLines/>
              <w:widowControl w:val="0"/>
              <w:rPr>
                <w:rFonts w:ascii="Arial" w:hAnsi="Arial" w:cs="Arial"/>
              </w:rPr>
            </w:pPr>
          </w:p>
          <w:p w14:paraId="6A7337D2" w14:textId="77777777" w:rsidR="00FD6319" w:rsidRDefault="00FD6319" w:rsidP="008A5032">
            <w:pPr>
              <w:keepLines/>
              <w:widowControl w:val="0"/>
              <w:rPr>
                <w:rFonts w:ascii="Arial" w:hAnsi="Arial" w:cs="Arial"/>
                <w:b/>
                <w:color w:val="1F4E79" w:themeColor="accent1" w:themeShade="80"/>
              </w:rPr>
            </w:pPr>
            <w:r w:rsidRPr="00FD6319">
              <w:rPr>
                <w:rFonts w:ascii="Arial" w:hAnsi="Arial" w:cs="Arial"/>
                <w:b/>
                <w:color w:val="1F4E79" w:themeColor="accent1" w:themeShade="80"/>
              </w:rPr>
              <w:t>AUDIO VISUAL SECURITY IN STANDARD TEACHING ROOMS</w:t>
            </w:r>
          </w:p>
          <w:p w14:paraId="613159B7" w14:textId="77777777" w:rsidR="00FD6319" w:rsidRDefault="00FD6319" w:rsidP="008A5032">
            <w:pPr>
              <w:keepLines/>
              <w:widowControl w:val="0"/>
              <w:rPr>
                <w:rFonts w:ascii="Arial" w:hAnsi="Arial" w:cs="Arial"/>
              </w:rPr>
            </w:pPr>
            <w:r>
              <w:rPr>
                <w:rFonts w:ascii="Arial" w:hAnsi="Arial" w:cs="Arial"/>
              </w:rPr>
              <w:t>The Committee were asked t</w:t>
            </w:r>
            <w:r w:rsidRPr="00FD6319">
              <w:rPr>
                <w:rFonts w:ascii="Arial" w:hAnsi="Arial" w:cs="Arial"/>
              </w:rPr>
              <w:t>o consider, approve and endorse changes to the IT and AV Equipment in Standard Teaching Rooms standard document, including minimum security measures.</w:t>
            </w:r>
          </w:p>
          <w:p w14:paraId="3D4BA6EF" w14:textId="77777777" w:rsidR="00FD6319" w:rsidRDefault="00FD6319" w:rsidP="008A5032">
            <w:pPr>
              <w:keepLines/>
              <w:widowControl w:val="0"/>
              <w:rPr>
                <w:rFonts w:ascii="Arial" w:hAnsi="Arial" w:cs="Arial"/>
              </w:rPr>
            </w:pPr>
          </w:p>
          <w:p w14:paraId="1A4FF66B" w14:textId="556CA359" w:rsidR="00FD6319" w:rsidRPr="00FD6319" w:rsidRDefault="004C2A65" w:rsidP="008A5032">
            <w:pPr>
              <w:keepLines/>
              <w:widowControl w:val="0"/>
              <w:rPr>
                <w:rFonts w:ascii="Arial" w:hAnsi="Arial" w:cs="Arial"/>
              </w:rPr>
            </w:pPr>
            <w:r>
              <w:rPr>
                <w:rFonts w:ascii="Arial" w:hAnsi="Arial" w:cs="Arial"/>
              </w:rPr>
              <w:t>After discussion it was decid</w:t>
            </w:r>
            <w:r w:rsidR="00FD6319">
              <w:rPr>
                <w:rFonts w:ascii="Arial" w:hAnsi="Arial" w:cs="Arial"/>
              </w:rPr>
              <w:t>ed that these documents would go to LPSG for detailed discussion and come back to a later meeting of UTLC.</w:t>
            </w:r>
          </w:p>
          <w:p w14:paraId="08AD2750" w14:textId="77777777" w:rsidR="00FD6319" w:rsidRDefault="00FD6319" w:rsidP="008A5032">
            <w:pPr>
              <w:keepLines/>
              <w:widowControl w:val="0"/>
              <w:rPr>
                <w:rFonts w:ascii="Arial" w:hAnsi="Arial" w:cs="Arial"/>
              </w:rPr>
            </w:pPr>
          </w:p>
          <w:p w14:paraId="75C9E3A1" w14:textId="77777777" w:rsidR="0090786F" w:rsidRPr="0090786F" w:rsidRDefault="0090786F" w:rsidP="0090786F">
            <w:pPr>
              <w:keepLines/>
              <w:widowControl w:val="0"/>
              <w:rPr>
                <w:rFonts w:ascii="Arial" w:hAnsi="Arial" w:cs="Arial"/>
                <w:b/>
                <w:color w:val="1F4E79" w:themeColor="accent1" w:themeShade="80"/>
              </w:rPr>
            </w:pPr>
            <w:r w:rsidRPr="0090786F">
              <w:rPr>
                <w:rFonts w:ascii="Arial" w:hAnsi="Arial" w:cs="Arial"/>
                <w:b/>
                <w:color w:val="1F4E79" w:themeColor="accent1" w:themeShade="80"/>
              </w:rPr>
              <w:t>EQUALITY AND DIVERSITY</w:t>
            </w:r>
          </w:p>
          <w:p w14:paraId="5D2E80D6" w14:textId="77777777" w:rsidR="0090786F" w:rsidRPr="0090786F" w:rsidRDefault="0090786F" w:rsidP="0090786F">
            <w:pPr>
              <w:keepLines/>
              <w:widowControl w:val="0"/>
              <w:rPr>
                <w:rFonts w:ascii="Arial" w:hAnsi="Arial" w:cs="Arial"/>
              </w:rPr>
            </w:pPr>
            <w:r>
              <w:rPr>
                <w:rFonts w:ascii="Arial" w:hAnsi="Arial" w:cs="Arial"/>
              </w:rPr>
              <w:t>There were no issues to report</w:t>
            </w:r>
            <w:r w:rsidRPr="0090786F">
              <w:rPr>
                <w:rFonts w:ascii="Arial" w:hAnsi="Arial" w:cs="Arial"/>
              </w:rPr>
              <w:t>.</w:t>
            </w:r>
          </w:p>
          <w:p w14:paraId="5C117A91" w14:textId="77777777" w:rsidR="0090786F" w:rsidRPr="0090786F" w:rsidRDefault="0090786F" w:rsidP="0090786F">
            <w:pPr>
              <w:keepLines/>
              <w:widowControl w:val="0"/>
              <w:rPr>
                <w:rFonts w:ascii="Arial" w:hAnsi="Arial" w:cs="Arial"/>
              </w:rPr>
            </w:pPr>
          </w:p>
          <w:p w14:paraId="2597EAF0" w14:textId="77777777" w:rsidR="0090786F" w:rsidRPr="0090786F" w:rsidRDefault="0090786F" w:rsidP="0090786F">
            <w:pPr>
              <w:keepLines/>
              <w:widowControl w:val="0"/>
              <w:rPr>
                <w:rFonts w:ascii="Arial" w:hAnsi="Arial" w:cs="Arial"/>
                <w:b/>
                <w:color w:val="1F4E79" w:themeColor="accent1" w:themeShade="80"/>
              </w:rPr>
            </w:pPr>
            <w:r w:rsidRPr="0090786F">
              <w:rPr>
                <w:rFonts w:ascii="Arial" w:hAnsi="Arial" w:cs="Arial"/>
                <w:b/>
                <w:color w:val="1F4E79" w:themeColor="accent1" w:themeShade="80"/>
              </w:rPr>
              <w:t>ETHICS</w:t>
            </w:r>
          </w:p>
          <w:p w14:paraId="501CBFFE" w14:textId="77777777" w:rsidR="00FD6319" w:rsidRDefault="0090786F" w:rsidP="0090786F">
            <w:pPr>
              <w:keepLines/>
              <w:widowControl w:val="0"/>
              <w:rPr>
                <w:rFonts w:ascii="Arial" w:hAnsi="Arial" w:cs="Arial"/>
              </w:rPr>
            </w:pPr>
            <w:r>
              <w:rPr>
                <w:rFonts w:ascii="Arial" w:hAnsi="Arial" w:cs="Arial"/>
              </w:rPr>
              <w:t>It was noted that there were no</w:t>
            </w:r>
            <w:r w:rsidRPr="0090786F">
              <w:rPr>
                <w:rFonts w:ascii="Arial" w:hAnsi="Arial" w:cs="Arial"/>
              </w:rPr>
              <w:t xml:space="preserve"> reported ethical issues arising from taught courses</w:t>
            </w:r>
          </w:p>
          <w:p w14:paraId="79FE660F" w14:textId="77777777" w:rsidR="0090786F" w:rsidRDefault="0090786F" w:rsidP="008A5032">
            <w:pPr>
              <w:keepLines/>
              <w:widowControl w:val="0"/>
              <w:rPr>
                <w:rFonts w:ascii="Arial" w:hAnsi="Arial" w:cs="Arial"/>
              </w:rPr>
            </w:pPr>
          </w:p>
          <w:p w14:paraId="2F9E5825" w14:textId="77777777" w:rsidR="0090786F" w:rsidRPr="0090786F" w:rsidRDefault="0090786F" w:rsidP="008A5032">
            <w:pPr>
              <w:keepLines/>
              <w:widowControl w:val="0"/>
              <w:rPr>
                <w:rFonts w:ascii="Arial" w:hAnsi="Arial" w:cs="Arial"/>
                <w:b/>
                <w:color w:val="1F4E79" w:themeColor="accent1" w:themeShade="80"/>
              </w:rPr>
            </w:pPr>
            <w:r>
              <w:rPr>
                <w:rFonts w:ascii="Arial" w:hAnsi="Arial" w:cs="Arial"/>
                <w:b/>
                <w:color w:val="1F4E79" w:themeColor="accent1" w:themeShade="80"/>
              </w:rPr>
              <w:t>REPORT FROM THE STUDENTS’ UNION</w:t>
            </w:r>
          </w:p>
          <w:p w14:paraId="68A83F4F" w14:textId="77777777" w:rsidR="0090786F" w:rsidRPr="0090786F" w:rsidRDefault="0090786F" w:rsidP="0090786F">
            <w:pPr>
              <w:keepLines/>
              <w:widowControl w:val="0"/>
              <w:rPr>
                <w:rFonts w:ascii="Arial" w:hAnsi="Arial" w:cs="Arial"/>
              </w:rPr>
            </w:pPr>
            <w:r>
              <w:rPr>
                <w:rFonts w:ascii="Arial" w:hAnsi="Arial" w:cs="Arial"/>
              </w:rPr>
              <w:t>It was noted</w:t>
            </w:r>
            <w:r w:rsidRPr="0090786F">
              <w:rPr>
                <w:rFonts w:ascii="Arial" w:hAnsi="Arial" w:cs="Arial"/>
              </w:rPr>
              <w:t xml:space="preserve"> that the Peer Mentoring event has been deferred to Term 2, so an update will be provided at a later date.</w:t>
            </w:r>
          </w:p>
          <w:p w14:paraId="19919890" w14:textId="77777777" w:rsidR="0090786F" w:rsidRPr="0090786F" w:rsidRDefault="0090786F" w:rsidP="0090786F">
            <w:pPr>
              <w:keepLines/>
              <w:widowControl w:val="0"/>
              <w:rPr>
                <w:rFonts w:ascii="Arial" w:hAnsi="Arial" w:cs="Arial"/>
              </w:rPr>
            </w:pPr>
          </w:p>
          <w:p w14:paraId="01967E25" w14:textId="77777777" w:rsidR="0090786F" w:rsidRPr="0090786F" w:rsidRDefault="0090786F" w:rsidP="0090786F">
            <w:pPr>
              <w:keepLines/>
              <w:widowControl w:val="0"/>
              <w:rPr>
                <w:rFonts w:ascii="Arial" w:hAnsi="Arial" w:cs="Arial"/>
              </w:rPr>
            </w:pPr>
            <w:r>
              <w:rPr>
                <w:rFonts w:ascii="Arial" w:hAnsi="Arial" w:cs="Arial"/>
              </w:rPr>
              <w:t>It was noted</w:t>
            </w:r>
            <w:r w:rsidRPr="0090786F">
              <w:rPr>
                <w:rFonts w:ascii="Arial" w:hAnsi="Arial" w:cs="Arial"/>
              </w:rPr>
              <w:t xml:space="preserve"> that the BAME Manifesto was presented at the EDI Committee, and approved. An action plan is being drafted and will be presented at the December EDI Committee for consideration. </w:t>
            </w:r>
          </w:p>
          <w:p w14:paraId="0571FCE7" w14:textId="77777777" w:rsidR="0090786F" w:rsidRPr="0090786F" w:rsidRDefault="0090786F" w:rsidP="0090786F">
            <w:pPr>
              <w:keepLines/>
              <w:widowControl w:val="0"/>
              <w:rPr>
                <w:rFonts w:ascii="Arial" w:hAnsi="Arial" w:cs="Arial"/>
              </w:rPr>
            </w:pPr>
          </w:p>
          <w:p w14:paraId="00FFEAE3" w14:textId="77777777" w:rsidR="0090786F" w:rsidRPr="0090786F" w:rsidRDefault="0090786F" w:rsidP="0090786F">
            <w:pPr>
              <w:keepLines/>
              <w:widowControl w:val="0"/>
              <w:rPr>
                <w:rFonts w:ascii="Arial" w:hAnsi="Arial" w:cs="Arial"/>
                <w:b/>
              </w:rPr>
            </w:pPr>
            <w:r w:rsidRPr="0090786F">
              <w:rPr>
                <w:rFonts w:ascii="Arial" w:hAnsi="Arial" w:cs="Arial"/>
                <w:b/>
              </w:rPr>
              <w:t>Transgender Student Support Guide</w:t>
            </w:r>
          </w:p>
          <w:p w14:paraId="74E2B194" w14:textId="77777777" w:rsidR="0090786F" w:rsidRPr="0090786F" w:rsidRDefault="0090786F" w:rsidP="0090786F">
            <w:pPr>
              <w:keepLines/>
              <w:widowControl w:val="0"/>
              <w:rPr>
                <w:rFonts w:ascii="Arial" w:hAnsi="Arial" w:cs="Arial"/>
              </w:rPr>
            </w:pPr>
            <w:r>
              <w:rPr>
                <w:rFonts w:ascii="Arial" w:hAnsi="Arial" w:cs="Arial"/>
              </w:rPr>
              <w:t>The Committee received and noted the</w:t>
            </w:r>
            <w:r w:rsidRPr="0090786F">
              <w:rPr>
                <w:rFonts w:ascii="Arial" w:hAnsi="Arial" w:cs="Arial"/>
              </w:rPr>
              <w:t xml:space="preserve"> final version of the Transgender Student Support Guide.</w:t>
            </w:r>
          </w:p>
          <w:p w14:paraId="37C374A7" w14:textId="77777777" w:rsidR="0090786F" w:rsidRPr="0090786F" w:rsidRDefault="0090786F" w:rsidP="0090786F">
            <w:pPr>
              <w:keepLines/>
              <w:widowControl w:val="0"/>
              <w:rPr>
                <w:rFonts w:ascii="Arial" w:hAnsi="Arial" w:cs="Arial"/>
              </w:rPr>
            </w:pPr>
          </w:p>
          <w:p w14:paraId="605EFE36" w14:textId="77777777" w:rsidR="0090786F" w:rsidRPr="006D4149" w:rsidRDefault="006D4149" w:rsidP="008A5032">
            <w:pPr>
              <w:keepLines/>
              <w:widowControl w:val="0"/>
              <w:rPr>
                <w:rFonts w:ascii="Arial" w:hAnsi="Arial" w:cs="Arial"/>
                <w:b/>
                <w:color w:val="1F4E79" w:themeColor="accent1" w:themeShade="80"/>
              </w:rPr>
            </w:pPr>
            <w:r w:rsidRPr="006D4149">
              <w:rPr>
                <w:rFonts w:ascii="Arial" w:hAnsi="Arial" w:cs="Arial"/>
                <w:b/>
                <w:color w:val="1F4E79" w:themeColor="accent1" w:themeShade="80"/>
              </w:rPr>
              <w:t>EXTERNAL EXAMINERS</w:t>
            </w:r>
          </w:p>
          <w:p w14:paraId="374B4BC3" w14:textId="77777777" w:rsidR="0090786F" w:rsidRDefault="006D4149" w:rsidP="008A5032">
            <w:pPr>
              <w:keepLines/>
              <w:widowControl w:val="0"/>
              <w:rPr>
                <w:rFonts w:ascii="Arial" w:hAnsi="Arial" w:cs="Arial"/>
              </w:rPr>
            </w:pPr>
            <w:r>
              <w:rPr>
                <w:rFonts w:ascii="Arial" w:hAnsi="Arial" w:cs="Arial"/>
              </w:rPr>
              <w:t>The Committee received and approved</w:t>
            </w:r>
            <w:r w:rsidRPr="006D4149">
              <w:rPr>
                <w:rFonts w:ascii="Arial" w:hAnsi="Arial" w:cs="Arial"/>
              </w:rPr>
              <w:t xml:space="preserve"> a summary list of applications for the appointment, allocation, reallocation of duties and extensions of period of office of external examiners</w:t>
            </w:r>
            <w:r>
              <w:rPr>
                <w:rFonts w:ascii="Arial" w:hAnsi="Arial" w:cs="Arial"/>
              </w:rPr>
              <w:t xml:space="preserve"> with the following update:</w:t>
            </w:r>
          </w:p>
          <w:p w14:paraId="5EA65220" w14:textId="77777777" w:rsidR="006D4149" w:rsidRDefault="006D4149" w:rsidP="008A5032">
            <w:pPr>
              <w:keepLines/>
              <w:widowControl w:val="0"/>
              <w:rPr>
                <w:rFonts w:ascii="Arial" w:hAnsi="Arial" w:cs="Arial"/>
              </w:rPr>
            </w:pPr>
          </w:p>
          <w:p w14:paraId="2DA9911C" w14:textId="341712C4" w:rsidR="006D4149" w:rsidRDefault="006D4149" w:rsidP="008A5032">
            <w:pPr>
              <w:keepLines/>
              <w:widowControl w:val="0"/>
              <w:rPr>
                <w:rFonts w:ascii="Arial" w:hAnsi="Arial" w:cs="Arial"/>
              </w:rPr>
            </w:pPr>
            <w:r>
              <w:rPr>
                <w:rFonts w:ascii="Arial" w:hAnsi="Arial" w:cs="Arial"/>
              </w:rPr>
              <w:t>The application for Professor Muthanna Samara proposed for approval subject to a mentor – a mentor was now confirmed : Dr Kamal Qazi</w:t>
            </w:r>
            <w:r w:rsidR="004C2A65">
              <w:rPr>
                <w:rFonts w:ascii="Arial" w:hAnsi="Arial" w:cs="Arial"/>
              </w:rPr>
              <w:t>.</w:t>
            </w:r>
          </w:p>
          <w:p w14:paraId="5D309FD5" w14:textId="77777777" w:rsidR="006D4149" w:rsidRDefault="006D4149" w:rsidP="008A5032">
            <w:pPr>
              <w:keepLines/>
              <w:widowControl w:val="0"/>
              <w:rPr>
                <w:rFonts w:ascii="Arial" w:hAnsi="Arial" w:cs="Arial"/>
              </w:rPr>
            </w:pPr>
          </w:p>
          <w:p w14:paraId="2D70A537" w14:textId="639BF61C" w:rsidR="006D4149" w:rsidRDefault="0084361C" w:rsidP="008A5032">
            <w:pPr>
              <w:keepLines/>
              <w:widowControl w:val="0"/>
              <w:rPr>
                <w:rFonts w:ascii="Arial" w:hAnsi="Arial" w:cs="Arial"/>
              </w:rPr>
            </w:pPr>
            <w:r>
              <w:rPr>
                <w:rFonts w:ascii="Arial" w:hAnsi="Arial" w:cs="Arial"/>
              </w:rPr>
              <w:t>The Committee received a</w:t>
            </w:r>
            <w:r w:rsidR="006D4149" w:rsidRPr="006D4149">
              <w:rPr>
                <w:rFonts w:ascii="Arial" w:hAnsi="Arial" w:cs="Arial"/>
              </w:rPr>
              <w:t xml:space="preserve"> summary of external examiner reports 2018/19.</w:t>
            </w:r>
          </w:p>
          <w:p w14:paraId="713D765F" w14:textId="3DB183DF" w:rsidR="00A01398" w:rsidRDefault="00A01398" w:rsidP="008A5032">
            <w:pPr>
              <w:keepLines/>
              <w:widowControl w:val="0"/>
              <w:rPr>
                <w:rFonts w:ascii="Arial" w:hAnsi="Arial" w:cs="Arial"/>
              </w:rPr>
            </w:pPr>
          </w:p>
          <w:p w14:paraId="5E1CD541" w14:textId="284B55D9" w:rsidR="00A01398" w:rsidRDefault="00A01398" w:rsidP="008A5032">
            <w:pPr>
              <w:keepLines/>
              <w:widowControl w:val="0"/>
              <w:rPr>
                <w:rFonts w:ascii="Arial" w:hAnsi="Arial" w:cs="Arial"/>
              </w:rPr>
            </w:pPr>
            <w:r>
              <w:rPr>
                <w:rFonts w:ascii="Arial" w:hAnsi="Arial" w:cs="Arial"/>
              </w:rPr>
              <w:t>All comments have been fed back to the individual schools.</w:t>
            </w:r>
          </w:p>
          <w:p w14:paraId="6D293CE5" w14:textId="36BADBE8" w:rsidR="00A01398" w:rsidRDefault="00A01398" w:rsidP="008A5032">
            <w:pPr>
              <w:keepLines/>
              <w:widowControl w:val="0"/>
              <w:rPr>
                <w:rFonts w:ascii="Arial" w:hAnsi="Arial" w:cs="Arial"/>
              </w:rPr>
            </w:pPr>
          </w:p>
          <w:p w14:paraId="399311B2" w14:textId="46DCB99D" w:rsidR="00A01398" w:rsidRDefault="00A01398" w:rsidP="008A5032">
            <w:pPr>
              <w:keepLines/>
              <w:widowControl w:val="0"/>
              <w:rPr>
                <w:rFonts w:ascii="Arial" w:hAnsi="Arial" w:cs="Arial"/>
              </w:rPr>
            </w:pPr>
            <w:r>
              <w:rPr>
                <w:rFonts w:ascii="Arial" w:hAnsi="Arial" w:cs="Arial"/>
              </w:rPr>
              <w:t>The Committee ask for clarification regarding the process for ensuring that EE comments were acted upon. Registry clarified that school comments and responses to EE reports and fed back via EE3 forms</w:t>
            </w:r>
            <w:r w:rsidR="00B14317">
              <w:rPr>
                <w:rFonts w:ascii="Arial" w:hAnsi="Arial" w:cs="Arial"/>
              </w:rPr>
              <w:t xml:space="preserve"> </w:t>
            </w:r>
            <w:r w:rsidR="00B14317" w:rsidRPr="009E2C5F">
              <w:rPr>
                <w:rFonts w:ascii="Arial" w:hAnsi="Arial" w:cs="Arial"/>
              </w:rPr>
              <w:t>which were included as part of the Annual Evaluation cycle</w:t>
            </w:r>
            <w:r w:rsidR="009E2C5F" w:rsidRPr="009E2C5F">
              <w:rPr>
                <w:rFonts w:ascii="Arial" w:hAnsi="Arial" w:cs="Arial"/>
              </w:rPr>
              <w:t xml:space="preserve">. </w:t>
            </w:r>
            <w:r w:rsidR="00B14317" w:rsidRPr="009E2C5F">
              <w:rPr>
                <w:rFonts w:ascii="Arial" w:hAnsi="Arial" w:cs="Arial"/>
              </w:rPr>
              <w:t>It was agreed, that an additional mechanism for collating EE3 forms would be developed to complement the Annual Evaluation system</w:t>
            </w:r>
            <w:r w:rsidR="00B14317">
              <w:rPr>
                <w:rFonts w:ascii="Arial" w:hAnsi="Arial" w:cs="Arial"/>
              </w:rPr>
              <w:t xml:space="preserve"> and this would be presented at a future meeting</w:t>
            </w:r>
            <w:r w:rsidR="004C2A65">
              <w:rPr>
                <w:rFonts w:ascii="Arial" w:hAnsi="Arial" w:cs="Arial"/>
              </w:rPr>
              <w:t>.</w:t>
            </w:r>
          </w:p>
          <w:p w14:paraId="557F0BF7" w14:textId="77777777" w:rsidR="006D4149" w:rsidRDefault="006D4149" w:rsidP="008A5032">
            <w:pPr>
              <w:keepLines/>
              <w:widowControl w:val="0"/>
              <w:rPr>
                <w:rFonts w:ascii="Arial" w:hAnsi="Arial" w:cs="Arial"/>
              </w:rPr>
            </w:pPr>
          </w:p>
          <w:p w14:paraId="05FAEC88" w14:textId="46F78838" w:rsidR="006D4149" w:rsidRDefault="00A01398" w:rsidP="008A5032">
            <w:pPr>
              <w:keepLines/>
              <w:widowControl w:val="0"/>
              <w:rPr>
                <w:rFonts w:ascii="Arial" w:hAnsi="Arial" w:cs="Arial"/>
              </w:rPr>
            </w:pPr>
            <w:r>
              <w:rPr>
                <w:rFonts w:ascii="Arial" w:hAnsi="Arial" w:cs="Arial"/>
              </w:rPr>
              <w:t>The Committee received a</w:t>
            </w:r>
            <w:r w:rsidR="006D4149" w:rsidRPr="006D4149">
              <w:rPr>
                <w:rFonts w:ascii="Arial" w:hAnsi="Arial" w:cs="Arial"/>
              </w:rPr>
              <w:t xml:space="preserve"> range of demographical statistics relating to the University’s current external examiners</w:t>
            </w:r>
            <w:r>
              <w:rPr>
                <w:rFonts w:ascii="Arial" w:hAnsi="Arial" w:cs="Arial"/>
              </w:rPr>
              <w:t>.</w:t>
            </w:r>
          </w:p>
          <w:p w14:paraId="21319AF2" w14:textId="1797E84F" w:rsidR="00A01398" w:rsidRDefault="00A01398" w:rsidP="008A5032">
            <w:pPr>
              <w:keepLines/>
              <w:widowControl w:val="0"/>
              <w:rPr>
                <w:rFonts w:ascii="Arial" w:hAnsi="Arial" w:cs="Arial"/>
              </w:rPr>
            </w:pPr>
          </w:p>
          <w:p w14:paraId="39B7EE20" w14:textId="31EE0B51" w:rsidR="001E3D1F" w:rsidRDefault="001E3D1F" w:rsidP="008A5032">
            <w:pPr>
              <w:keepLines/>
              <w:widowControl w:val="0"/>
              <w:rPr>
                <w:rFonts w:ascii="Arial" w:hAnsi="Arial" w:cs="Arial"/>
              </w:rPr>
            </w:pPr>
            <w:r>
              <w:rPr>
                <w:rFonts w:ascii="Arial" w:hAnsi="Arial" w:cs="Arial"/>
              </w:rPr>
              <w:t xml:space="preserve">Following discussion it was suggested that it would be useful to collect </w:t>
            </w:r>
            <w:r w:rsidR="004C2A65">
              <w:rPr>
                <w:rFonts w:ascii="Arial" w:hAnsi="Arial" w:cs="Arial"/>
              </w:rPr>
              <w:t xml:space="preserve">more wide-ranging equality and diversity characteristics for EE’s (other than just gender as at present). </w:t>
            </w:r>
            <w:r>
              <w:rPr>
                <w:rFonts w:ascii="Arial" w:hAnsi="Arial" w:cs="Arial"/>
              </w:rPr>
              <w:t xml:space="preserve"> Registry would look at how this might be </w:t>
            </w:r>
            <w:r>
              <w:rPr>
                <w:rFonts w:ascii="Arial" w:hAnsi="Arial" w:cs="Arial"/>
              </w:rPr>
              <w:lastRenderedPageBreak/>
              <w:t>collected</w:t>
            </w:r>
            <w:r w:rsidR="00C94754">
              <w:rPr>
                <w:rFonts w:ascii="Arial" w:hAnsi="Arial" w:cs="Arial"/>
              </w:rPr>
              <w:t xml:space="preserve"> and feedback at a future meeting.</w:t>
            </w:r>
          </w:p>
          <w:p w14:paraId="5AE70B3D" w14:textId="5A883C1F" w:rsidR="00FD6319" w:rsidRPr="00705608" w:rsidRDefault="00FD6319" w:rsidP="008A5032">
            <w:pPr>
              <w:keepLines/>
              <w:widowControl w:val="0"/>
              <w:rPr>
                <w:rFonts w:ascii="Arial" w:hAnsi="Arial" w:cs="Arial"/>
              </w:rPr>
            </w:pPr>
          </w:p>
        </w:tc>
        <w:tc>
          <w:tcPr>
            <w:tcW w:w="3441" w:type="dxa"/>
            <w:tcBorders>
              <w:top w:val="nil"/>
              <w:left w:val="nil"/>
              <w:bottom w:val="nil"/>
              <w:right w:val="nil"/>
            </w:tcBorders>
          </w:tcPr>
          <w:p w14:paraId="6CA7137A" w14:textId="77777777" w:rsidR="00BD07C1" w:rsidRDefault="00BD07C1" w:rsidP="00BD07C1">
            <w:pPr>
              <w:jc w:val="right"/>
              <w:rPr>
                <w:rFonts w:ascii="Arial" w:hAnsi="Arial" w:cs="Arial"/>
              </w:rPr>
            </w:pPr>
          </w:p>
          <w:p w14:paraId="6B3E4938" w14:textId="77777777" w:rsidR="002F4A30" w:rsidRPr="008A5032" w:rsidRDefault="002F4A30" w:rsidP="00BD07C1">
            <w:pPr>
              <w:jc w:val="right"/>
              <w:rPr>
                <w:rStyle w:val="Hyperlink"/>
                <w:rFonts w:ascii="Arial" w:hAnsi="Arial" w:cs="Arial"/>
                <w:b/>
                <w:sz w:val="20"/>
                <w:szCs w:val="20"/>
              </w:rPr>
            </w:pPr>
          </w:p>
          <w:p w14:paraId="4F8BE92C" w14:textId="77777777" w:rsidR="002F4A30" w:rsidRPr="008A5032" w:rsidRDefault="002F4A30" w:rsidP="00BD07C1">
            <w:pPr>
              <w:jc w:val="right"/>
              <w:rPr>
                <w:rStyle w:val="Hyperlink"/>
                <w:rFonts w:ascii="Arial" w:hAnsi="Arial" w:cs="Arial"/>
                <w:b/>
                <w:sz w:val="20"/>
                <w:szCs w:val="20"/>
              </w:rPr>
            </w:pPr>
          </w:p>
          <w:p w14:paraId="457D1254" w14:textId="77777777" w:rsidR="002F4A30" w:rsidRPr="008A5032" w:rsidRDefault="002F4A30" w:rsidP="00BD07C1">
            <w:pPr>
              <w:jc w:val="right"/>
              <w:rPr>
                <w:rStyle w:val="Hyperlink"/>
                <w:rFonts w:ascii="Arial" w:hAnsi="Arial" w:cs="Arial"/>
                <w:b/>
                <w:sz w:val="20"/>
                <w:szCs w:val="20"/>
              </w:rPr>
            </w:pPr>
          </w:p>
          <w:p w14:paraId="6A34F615" w14:textId="77777777" w:rsidR="002F4A30" w:rsidRPr="008A5032" w:rsidRDefault="002F4A30" w:rsidP="00BD07C1">
            <w:pPr>
              <w:jc w:val="right"/>
              <w:rPr>
                <w:rStyle w:val="Hyperlink"/>
                <w:rFonts w:ascii="Arial" w:hAnsi="Arial" w:cs="Arial"/>
                <w:b/>
                <w:sz w:val="20"/>
                <w:szCs w:val="20"/>
              </w:rPr>
            </w:pPr>
          </w:p>
          <w:p w14:paraId="0CD16E1B" w14:textId="77777777" w:rsidR="002F4A30" w:rsidRPr="008A5032" w:rsidRDefault="002F4A30" w:rsidP="00BD07C1">
            <w:pPr>
              <w:jc w:val="right"/>
              <w:rPr>
                <w:rStyle w:val="Hyperlink"/>
                <w:rFonts w:ascii="Arial" w:hAnsi="Arial" w:cs="Arial"/>
                <w:b/>
                <w:sz w:val="20"/>
                <w:szCs w:val="20"/>
              </w:rPr>
            </w:pPr>
          </w:p>
          <w:p w14:paraId="5979B98E" w14:textId="77777777" w:rsidR="002F4A30" w:rsidRPr="008A5032" w:rsidRDefault="002F4A30" w:rsidP="00BD07C1">
            <w:pPr>
              <w:jc w:val="right"/>
              <w:rPr>
                <w:rStyle w:val="Hyperlink"/>
                <w:rFonts w:ascii="Arial" w:hAnsi="Arial" w:cs="Arial"/>
                <w:b/>
                <w:sz w:val="20"/>
                <w:szCs w:val="20"/>
              </w:rPr>
            </w:pPr>
          </w:p>
          <w:p w14:paraId="2DD05BD2" w14:textId="77777777" w:rsidR="002F4A30" w:rsidRPr="008A5032" w:rsidRDefault="002F4A30" w:rsidP="00BD07C1">
            <w:pPr>
              <w:jc w:val="right"/>
              <w:rPr>
                <w:rStyle w:val="Hyperlink"/>
                <w:rFonts w:ascii="Arial" w:hAnsi="Arial" w:cs="Arial"/>
                <w:b/>
                <w:sz w:val="20"/>
                <w:szCs w:val="20"/>
              </w:rPr>
            </w:pPr>
          </w:p>
          <w:p w14:paraId="2D5F5BF6" w14:textId="77777777" w:rsidR="002F4A30" w:rsidRPr="008A5032" w:rsidRDefault="002F4A30" w:rsidP="00BD07C1">
            <w:pPr>
              <w:jc w:val="right"/>
              <w:rPr>
                <w:rStyle w:val="Hyperlink"/>
                <w:rFonts w:ascii="Arial" w:hAnsi="Arial" w:cs="Arial"/>
                <w:b/>
                <w:sz w:val="20"/>
                <w:szCs w:val="20"/>
              </w:rPr>
            </w:pPr>
          </w:p>
          <w:p w14:paraId="3E57A996" w14:textId="77777777" w:rsidR="002F4A30" w:rsidRPr="008A5032" w:rsidRDefault="002F4A30" w:rsidP="00BD07C1">
            <w:pPr>
              <w:jc w:val="right"/>
              <w:rPr>
                <w:rStyle w:val="Hyperlink"/>
                <w:rFonts w:ascii="Arial" w:hAnsi="Arial" w:cs="Arial"/>
                <w:b/>
                <w:sz w:val="20"/>
                <w:szCs w:val="20"/>
              </w:rPr>
            </w:pPr>
          </w:p>
          <w:p w14:paraId="738D4B40" w14:textId="47CD5923" w:rsidR="002F4A30" w:rsidRPr="008A5032" w:rsidRDefault="002F4A30" w:rsidP="008A5032">
            <w:pPr>
              <w:jc w:val="right"/>
              <w:rPr>
                <w:rFonts w:ascii="Arial" w:hAnsi="Arial" w:cs="Arial"/>
                <w:b/>
                <w:color w:val="0563C1" w:themeColor="hyperlink"/>
                <w:sz w:val="20"/>
                <w:szCs w:val="20"/>
                <w:u w:val="single"/>
              </w:rPr>
            </w:pPr>
          </w:p>
          <w:p w14:paraId="38B4199B" w14:textId="25A50110" w:rsidR="00940716" w:rsidRDefault="00940716" w:rsidP="008C408E">
            <w:pPr>
              <w:rPr>
                <w:rFonts w:ascii="Arial" w:hAnsi="Arial" w:cs="Arial"/>
                <w:b/>
                <w:sz w:val="20"/>
                <w:szCs w:val="20"/>
              </w:rPr>
            </w:pPr>
          </w:p>
          <w:p w14:paraId="46269529" w14:textId="42B57CF7" w:rsidR="008C408E" w:rsidRDefault="008C408E" w:rsidP="008C408E">
            <w:pPr>
              <w:rPr>
                <w:rFonts w:ascii="Arial" w:hAnsi="Arial" w:cs="Arial"/>
                <w:b/>
                <w:sz w:val="20"/>
                <w:szCs w:val="20"/>
              </w:rPr>
            </w:pPr>
          </w:p>
          <w:p w14:paraId="4787F51C" w14:textId="77777777" w:rsidR="008C408E" w:rsidRDefault="008C408E" w:rsidP="008C408E"/>
          <w:p w14:paraId="70472B8B" w14:textId="6592F192" w:rsidR="00940716" w:rsidRPr="00AA04D1" w:rsidRDefault="00940716" w:rsidP="00940716">
            <w:pPr>
              <w:jc w:val="right"/>
              <w:rPr>
                <w:rFonts w:ascii="Arial" w:hAnsi="Arial" w:cs="Arial"/>
                <w:b/>
                <w:sz w:val="20"/>
                <w:szCs w:val="20"/>
              </w:rPr>
            </w:pPr>
            <w:r w:rsidRPr="00AA04D1">
              <w:rPr>
                <w:rFonts w:ascii="Arial" w:hAnsi="Arial" w:cs="Arial"/>
                <w:b/>
                <w:sz w:val="20"/>
                <w:szCs w:val="20"/>
              </w:rPr>
              <w:t>REGS_UTLC_2019_11_27_10.1A</w:t>
            </w:r>
          </w:p>
          <w:p w14:paraId="755E6456" w14:textId="28ABE593" w:rsidR="001E2094" w:rsidRPr="008A5032" w:rsidRDefault="001E2094" w:rsidP="00940716">
            <w:pPr>
              <w:jc w:val="right"/>
              <w:rPr>
                <w:rFonts w:ascii="Arial" w:hAnsi="Arial" w:cs="Arial"/>
                <w:color w:val="0563C1" w:themeColor="hyperlink"/>
                <w:sz w:val="20"/>
                <w:szCs w:val="20"/>
                <w:u w:val="single"/>
              </w:rPr>
            </w:pPr>
            <w:r w:rsidRPr="008A5032">
              <w:rPr>
                <w:rFonts w:ascii="Arial" w:hAnsi="Arial" w:cs="Arial"/>
                <w:sz w:val="20"/>
                <w:szCs w:val="20"/>
              </w:rPr>
              <w:fldChar w:fldCharType="begin"/>
            </w:r>
            <w:r w:rsidRPr="008A5032">
              <w:rPr>
                <w:rFonts w:ascii="Arial" w:hAnsi="Arial" w:cs="Arial"/>
                <w:sz w:val="20"/>
                <w:szCs w:val="20"/>
              </w:rPr>
              <w:instrText xml:space="preserve"> HYPERLINK "https://unifunctions.hud.ac.uk/COM/University-Committees/University%20Teaching%20and%20Learning%20Committee/REGS_UTLC_2019_11_27_P10.1A.pdf?Web=1" </w:instrText>
            </w:r>
            <w:r w:rsidRPr="008A5032">
              <w:rPr>
                <w:rFonts w:ascii="Arial" w:hAnsi="Arial" w:cs="Arial"/>
                <w:sz w:val="20"/>
                <w:szCs w:val="20"/>
              </w:rPr>
              <w:fldChar w:fldCharType="separate"/>
            </w:r>
          </w:p>
          <w:p w14:paraId="413C265C" w14:textId="2D1B4D3A" w:rsidR="001E2094" w:rsidRPr="008A5032" w:rsidRDefault="001E2094" w:rsidP="001E2094">
            <w:pPr>
              <w:jc w:val="right"/>
              <w:rPr>
                <w:rFonts w:ascii="Arial" w:hAnsi="Arial" w:cs="Arial"/>
                <w:color w:val="0563C1" w:themeColor="hyperlink"/>
                <w:sz w:val="20"/>
                <w:szCs w:val="20"/>
                <w:u w:val="single"/>
              </w:rPr>
            </w:pPr>
            <w:r w:rsidRPr="00AA04D1">
              <w:rPr>
                <w:rFonts w:ascii="Arial" w:hAnsi="Arial" w:cs="Arial"/>
                <w:b/>
                <w:sz w:val="20"/>
                <w:szCs w:val="20"/>
              </w:rPr>
              <w:t>REGS_UTLC_2019_11_27_10.1B</w:t>
            </w:r>
            <w:r w:rsidRPr="008A5032">
              <w:rPr>
                <w:rFonts w:ascii="Arial" w:hAnsi="Arial" w:cs="Arial"/>
                <w:color w:val="0563C1" w:themeColor="hyperlink"/>
                <w:sz w:val="20"/>
                <w:szCs w:val="20"/>
                <w:u w:val="single"/>
              </w:rPr>
              <w:t xml:space="preserve"> </w:t>
            </w:r>
          </w:p>
          <w:p w14:paraId="3B987FA6" w14:textId="268E586F" w:rsidR="001E2094" w:rsidRPr="008A5032" w:rsidRDefault="001E2094" w:rsidP="001E2094">
            <w:pPr>
              <w:jc w:val="right"/>
              <w:rPr>
                <w:rFonts w:ascii="Arial" w:hAnsi="Arial" w:cs="Arial"/>
                <w:color w:val="0563C1" w:themeColor="hyperlink"/>
                <w:sz w:val="20"/>
                <w:szCs w:val="20"/>
                <w:u w:val="single"/>
              </w:rPr>
            </w:pPr>
            <w:r w:rsidRPr="00AA04D1">
              <w:rPr>
                <w:rFonts w:ascii="Arial" w:hAnsi="Arial" w:cs="Arial"/>
                <w:b/>
                <w:sz w:val="20"/>
                <w:szCs w:val="20"/>
              </w:rPr>
              <w:t>REGS_UTLC_2019_11_27_10.1C</w:t>
            </w:r>
            <w:r w:rsidRPr="008A5032">
              <w:rPr>
                <w:rFonts w:ascii="Arial" w:hAnsi="Arial" w:cs="Arial"/>
                <w:color w:val="0563C1" w:themeColor="hyperlink"/>
                <w:sz w:val="20"/>
                <w:szCs w:val="20"/>
                <w:u w:val="single"/>
              </w:rPr>
              <w:t xml:space="preserve"> </w:t>
            </w:r>
          </w:p>
          <w:p w14:paraId="6465D02E" w14:textId="58E0ECF5" w:rsidR="001E2094" w:rsidRPr="008A5032" w:rsidRDefault="00940716" w:rsidP="001E2094">
            <w:pPr>
              <w:jc w:val="right"/>
              <w:rPr>
                <w:rFonts w:ascii="Arial" w:hAnsi="Arial" w:cs="Arial"/>
                <w:color w:val="0563C1" w:themeColor="hyperlink"/>
                <w:sz w:val="20"/>
                <w:szCs w:val="20"/>
                <w:u w:val="single"/>
              </w:rPr>
            </w:pPr>
            <w:r w:rsidRPr="00AA04D1">
              <w:rPr>
                <w:rFonts w:ascii="Arial" w:hAnsi="Arial" w:cs="Arial"/>
                <w:b/>
                <w:sz w:val="20"/>
                <w:szCs w:val="20"/>
              </w:rPr>
              <w:t>REGS_UTLC_2019_11_27_10.1D</w:t>
            </w:r>
            <w:r w:rsidRPr="008A5032">
              <w:rPr>
                <w:rFonts w:ascii="Arial" w:hAnsi="Arial" w:cs="Arial"/>
                <w:color w:val="0563C1" w:themeColor="hyperlink"/>
                <w:sz w:val="20"/>
                <w:szCs w:val="20"/>
                <w:u w:val="single"/>
              </w:rPr>
              <w:t xml:space="preserve"> </w:t>
            </w:r>
          </w:p>
          <w:p w14:paraId="30F05C7D" w14:textId="42442D90" w:rsidR="00940716" w:rsidRPr="008A5032" w:rsidRDefault="00940716" w:rsidP="001E2094">
            <w:pPr>
              <w:jc w:val="right"/>
              <w:rPr>
                <w:rFonts w:ascii="Arial" w:hAnsi="Arial" w:cs="Arial"/>
                <w:color w:val="0563C1" w:themeColor="hyperlink"/>
                <w:sz w:val="20"/>
                <w:szCs w:val="20"/>
                <w:u w:val="single"/>
              </w:rPr>
            </w:pPr>
            <w:r w:rsidRPr="00AA04D1">
              <w:rPr>
                <w:rFonts w:ascii="Arial" w:hAnsi="Arial" w:cs="Arial"/>
                <w:b/>
                <w:sz w:val="20"/>
                <w:szCs w:val="20"/>
              </w:rPr>
              <w:t>REGS_UTLC_2019_11_27_10.1E</w:t>
            </w:r>
            <w:r w:rsidRPr="008A5032">
              <w:rPr>
                <w:rFonts w:ascii="Arial" w:hAnsi="Arial" w:cs="Arial"/>
                <w:color w:val="0563C1" w:themeColor="hyperlink"/>
                <w:sz w:val="20"/>
                <w:szCs w:val="20"/>
                <w:u w:val="single"/>
              </w:rPr>
              <w:t xml:space="preserve"> </w:t>
            </w:r>
          </w:p>
          <w:p w14:paraId="1018F0D8" w14:textId="03A30998" w:rsidR="00940716" w:rsidRPr="008A5032" w:rsidRDefault="00940716" w:rsidP="001E2094">
            <w:pPr>
              <w:jc w:val="right"/>
              <w:rPr>
                <w:rFonts w:ascii="Arial" w:hAnsi="Arial" w:cs="Arial"/>
                <w:color w:val="0563C1" w:themeColor="hyperlink"/>
                <w:sz w:val="20"/>
                <w:szCs w:val="20"/>
                <w:u w:val="single"/>
              </w:rPr>
            </w:pPr>
            <w:r w:rsidRPr="00AA04D1">
              <w:rPr>
                <w:rFonts w:ascii="Arial" w:hAnsi="Arial" w:cs="Arial"/>
                <w:b/>
                <w:sz w:val="20"/>
                <w:szCs w:val="20"/>
              </w:rPr>
              <w:t>REGS_UTLC_2019_11_27_10.1F</w:t>
            </w:r>
            <w:r w:rsidRPr="008A5032">
              <w:rPr>
                <w:rFonts w:ascii="Arial" w:hAnsi="Arial" w:cs="Arial"/>
                <w:color w:val="0563C1" w:themeColor="hyperlink"/>
                <w:sz w:val="20"/>
                <w:szCs w:val="20"/>
                <w:u w:val="single"/>
              </w:rPr>
              <w:t xml:space="preserve"> </w:t>
            </w:r>
          </w:p>
          <w:p w14:paraId="27DC423F" w14:textId="28BFD901" w:rsidR="001E2094" w:rsidRPr="008A5032" w:rsidRDefault="00940716" w:rsidP="00940716">
            <w:pPr>
              <w:pStyle w:val="NoSpacing"/>
              <w:jc w:val="right"/>
              <w:rPr>
                <w:rFonts w:ascii="Arial" w:hAnsi="Arial" w:cs="Arial"/>
                <w:sz w:val="20"/>
                <w:szCs w:val="20"/>
              </w:rPr>
            </w:pPr>
            <w:r w:rsidRPr="00AA04D1">
              <w:rPr>
                <w:rFonts w:ascii="Arial" w:hAnsi="Arial" w:cs="Arial"/>
                <w:b/>
                <w:sz w:val="20"/>
                <w:szCs w:val="20"/>
              </w:rPr>
              <w:t>REGS_UTLC_2019_11_27_10.1G</w:t>
            </w:r>
            <w:r w:rsidRPr="008A5032">
              <w:rPr>
                <w:rFonts w:ascii="Arial" w:hAnsi="Arial" w:cs="Arial"/>
                <w:sz w:val="20"/>
                <w:szCs w:val="20"/>
              </w:rPr>
              <w:t xml:space="preserve"> </w:t>
            </w:r>
          </w:p>
          <w:p w14:paraId="47E63212" w14:textId="639BB4F8" w:rsidR="00940716" w:rsidRPr="008A5032" w:rsidRDefault="00940716" w:rsidP="00940716">
            <w:pPr>
              <w:pStyle w:val="NoSpacing"/>
              <w:jc w:val="right"/>
              <w:rPr>
                <w:rFonts w:ascii="Arial" w:hAnsi="Arial" w:cs="Arial"/>
                <w:sz w:val="20"/>
                <w:szCs w:val="20"/>
              </w:rPr>
            </w:pPr>
            <w:r w:rsidRPr="00AA04D1">
              <w:rPr>
                <w:rFonts w:ascii="Arial" w:hAnsi="Arial" w:cs="Arial"/>
                <w:b/>
                <w:sz w:val="20"/>
                <w:szCs w:val="20"/>
              </w:rPr>
              <w:t>REGS_UTLC_2019_11_27_10.1H</w:t>
            </w:r>
            <w:r w:rsidRPr="008A5032">
              <w:rPr>
                <w:rFonts w:ascii="Arial" w:hAnsi="Arial" w:cs="Arial"/>
                <w:sz w:val="20"/>
                <w:szCs w:val="20"/>
              </w:rPr>
              <w:t xml:space="preserve"> </w:t>
            </w:r>
          </w:p>
          <w:p w14:paraId="651BA571" w14:textId="606D50EA" w:rsidR="00940716" w:rsidRPr="008A5032" w:rsidRDefault="00940716" w:rsidP="00940716">
            <w:pPr>
              <w:pStyle w:val="NoSpacing"/>
              <w:jc w:val="right"/>
              <w:rPr>
                <w:rFonts w:ascii="Arial" w:hAnsi="Arial" w:cs="Arial"/>
                <w:sz w:val="20"/>
                <w:szCs w:val="20"/>
              </w:rPr>
            </w:pPr>
            <w:r w:rsidRPr="00AA04D1">
              <w:rPr>
                <w:rFonts w:ascii="Arial" w:hAnsi="Arial" w:cs="Arial"/>
                <w:b/>
                <w:sz w:val="20"/>
                <w:szCs w:val="20"/>
              </w:rPr>
              <w:t>REGS_UTLC_2019_11_27_10.1I</w:t>
            </w:r>
            <w:r w:rsidRPr="008A5032">
              <w:rPr>
                <w:rFonts w:ascii="Arial" w:hAnsi="Arial" w:cs="Arial"/>
                <w:sz w:val="20"/>
                <w:szCs w:val="20"/>
              </w:rPr>
              <w:t xml:space="preserve"> </w:t>
            </w:r>
          </w:p>
          <w:p w14:paraId="70A6D623" w14:textId="33A23815" w:rsidR="00940716" w:rsidRPr="008A5032" w:rsidRDefault="00940716" w:rsidP="00940716">
            <w:pPr>
              <w:pStyle w:val="NoSpacing"/>
              <w:jc w:val="right"/>
              <w:rPr>
                <w:rFonts w:ascii="Arial" w:hAnsi="Arial" w:cs="Arial"/>
                <w:sz w:val="20"/>
                <w:szCs w:val="20"/>
              </w:rPr>
            </w:pPr>
            <w:r w:rsidRPr="00AA04D1">
              <w:rPr>
                <w:rFonts w:ascii="Arial" w:hAnsi="Arial" w:cs="Arial"/>
                <w:b/>
                <w:sz w:val="20"/>
                <w:szCs w:val="20"/>
              </w:rPr>
              <w:t>REGS_UTLC_2019_11_27_10.1J</w:t>
            </w:r>
            <w:r w:rsidRPr="008A5032">
              <w:rPr>
                <w:rFonts w:ascii="Arial" w:hAnsi="Arial" w:cs="Arial"/>
                <w:sz w:val="20"/>
                <w:szCs w:val="20"/>
              </w:rPr>
              <w:t xml:space="preserve"> </w:t>
            </w:r>
          </w:p>
          <w:p w14:paraId="4B71E0BE" w14:textId="61BB7397" w:rsidR="00940716" w:rsidRPr="008A5032" w:rsidRDefault="00940716" w:rsidP="00940716">
            <w:pPr>
              <w:pStyle w:val="NoSpacing"/>
              <w:jc w:val="right"/>
              <w:rPr>
                <w:rFonts w:ascii="Arial" w:hAnsi="Arial" w:cs="Arial"/>
                <w:sz w:val="20"/>
                <w:szCs w:val="20"/>
              </w:rPr>
            </w:pPr>
            <w:r w:rsidRPr="00AA04D1">
              <w:rPr>
                <w:rFonts w:ascii="Arial" w:hAnsi="Arial" w:cs="Arial"/>
                <w:b/>
                <w:sz w:val="20"/>
                <w:szCs w:val="20"/>
              </w:rPr>
              <w:t>REGS_UTLC_2019_11_27_10.1K</w:t>
            </w:r>
            <w:r w:rsidRPr="008A5032">
              <w:rPr>
                <w:rFonts w:ascii="Arial" w:hAnsi="Arial" w:cs="Arial"/>
                <w:sz w:val="20"/>
                <w:szCs w:val="20"/>
              </w:rPr>
              <w:t xml:space="preserve"> </w:t>
            </w:r>
          </w:p>
          <w:p w14:paraId="6AC7C5BE" w14:textId="28189CE4" w:rsidR="00940716" w:rsidRPr="008A5032" w:rsidRDefault="00940716" w:rsidP="00940716">
            <w:pPr>
              <w:pStyle w:val="NoSpacing"/>
              <w:jc w:val="right"/>
              <w:rPr>
                <w:rFonts w:ascii="Arial" w:hAnsi="Arial" w:cs="Arial"/>
                <w:sz w:val="20"/>
                <w:szCs w:val="20"/>
              </w:rPr>
            </w:pPr>
            <w:r w:rsidRPr="00AA04D1">
              <w:rPr>
                <w:rFonts w:ascii="Arial" w:hAnsi="Arial" w:cs="Arial"/>
                <w:b/>
                <w:sz w:val="20"/>
                <w:szCs w:val="20"/>
              </w:rPr>
              <w:t>REGS_UTLC_2019_11_27_10.1L</w:t>
            </w:r>
            <w:r w:rsidRPr="008A5032">
              <w:rPr>
                <w:rFonts w:ascii="Arial" w:hAnsi="Arial" w:cs="Arial"/>
                <w:sz w:val="20"/>
                <w:szCs w:val="20"/>
              </w:rPr>
              <w:t xml:space="preserve"> </w:t>
            </w:r>
          </w:p>
          <w:p w14:paraId="0CF9F95F" w14:textId="7C2F9162" w:rsidR="00940716" w:rsidRPr="008A5032" w:rsidRDefault="00940716" w:rsidP="00940716">
            <w:pPr>
              <w:pStyle w:val="NoSpacing"/>
              <w:jc w:val="right"/>
              <w:rPr>
                <w:rFonts w:ascii="Arial" w:hAnsi="Arial" w:cs="Arial"/>
                <w:sz w:val="20"/>
                <w:szCs w:val="20"/>
              </w:rPr>
            </w:pPr>
            <w:r w:rsidRPr="00AA04D1">
              <w:rPr>
                <w:rFonts w:ascii="Arial" w:hAnsi="Arial" w:cs="Arial"/>
                <w:b/>
                <w:sz w:val="20"/>
                <w:szCs w:val="20"/>
              </w:rPr>
              <w:t>REGS_UTLC_2019_11_27_10.1M</w:t>
            </w:r>
            <w:r w:rsidRPr="008A5032">
              <w:rPr>
                <w:rFonts w:ascii="Arial" w:hAnsi="Arial" w:cs="Arial"/>
                <w:sz w:val="20"/>
                <w:szCs w:val="20"/>
              </w:rPr>
              <w:t xml:space="preserve"> </w:t>
            </w:r>
          </w:p>
          <w:p w14:paraId="6CE061FD" w14:textId="77777777" w:rsidR="00940716" w:rsidRPr="008A5032" w:rsidRDefault="00940716" w:rsidP="00940716">
            <w:pPr>
              <w:pStyle w:val="NoSpacing"/>
              <w:jc w:val="right"/>
              <w:rPr>
                <w:rFonts w:ascii="Arial" w:hAnsi="Arial" w:cs="Arial"/>
                <w:sz w:val="20"/>
                <w:szCs w:val="20"/>
              </w:rPr>
            </w:pPr>
          </w:p>
          <w:p w14:paraId="771C14C1" w14:textId="77777777" w:rsidR="00940716" w:rsidRPr="008A5032" w:rsidRDefault="00940716" w:rsidP="00940716">
            <w:pPr>
              <w:pStyle w:val="NoSpacing"/>
              <w:jc w:val="right"/>
              <w:rPr>
                <w:rFonts w:ascii="Arial" w:hAnsi="Arial" w:cs="Arial"/>
                <w:sz w:val="20"/>
                <w:szCs w:val="20"/>
              </w:rPr>
            </w:pPr>
          </w:p>
          <w:p w14:paraId="0B55150C" w14:textId="77777777" w:rsidR="001E2094" w:rsidRDefault="001E2094" w:rsidP="001E2094">
            <w:pPr>
              <w:jc w:val="right"/>
              <w:rPr>
                <w:rFonts w:ascii="Arial" w:hAnsi="Arial" w:cs="Arial"/>
                <w:b/>
                <w:sz w:val="20"/>
                <w:szCs w:val="20"/>
              </w:rPr>
            </w:pPr>
            <w:r w:rsidRPr="008A5032">
              <w:rPr>
                <w:rFonts w:ascii="Arial" w:hAnsi="Arial" w:cs="Arial"/>
                <w:b/>
                <w:sz w:val="20"/>
                <w:szCs w:val="20"/>
              </w:rPr>
              <w:fldChar w:fldCharType="end"/>
            </w:r>
          </w:p>
          <w:p w14:paraId="5A15143F" w14:textId="77777777" w:rsidR="008A5032" w:rsidRDefault="008A5032" w:rsidP="001E2094">
            <w:pPr>
              <w:jc w:val="right"/>
              <w:rPr>
                <w:rFonts w:ascii="Arial" w:hAnsi="Arial" w:cs="Arial"/>
                <w:b/>
                <w:sz w:val="20"/>
                <w:szCs w:val="20"/>
              </w:rPr>
            </w:pPr>
          </w:p>
          <w:p w14:paraId="75B69923" w14:textId="77777777" w:rsidR="008A5032" w:rsidRDefault="008A5032" w:rsidP="001E2094">
            <w:pPr>
              <w:jc w:val="right"/>
              <w:rPr>
                <w:rFonts w:ascii="Arial" w:hAnsi="Arial" w:cs="Arial"/>
                <w:b/>
                <w:sz w:val="20"/>
                <w:szCs w:val="20"/>
              </w:rPr>
            </w:pPr>
          </w:p>
          <w:p w14:paraId="791DD543" w14:textId="77777777" w:rsidR="008A5032" w:rsidRDefault="008A5032" w:rsidP="001E2094">
            <w:pPr>
              <w:jc w:val="right"/>
              <w:rPr>
                <w:rFonts w:ascii="Arial" w:hAnsi="Arial" w:cs="Arial"/>
                <w:b/>
                <w:sz w:val="20"/>
                <w:szCs w:val="20"/>
              </w:rPr>
            </w:pPr>
          </w:p>
          <w:p w14:paraId="088B6DCB" w14:textId="77777777" w:rsidR="008A5032" w:rsidRDefault="008A5032" w:rsidP="001E2094">
            <w:pPr>
              <w:jc w:val="right"/>
              <w:rPr>
                <w:rFonts w:ascii="Arial" w:hAnsi="Arial" w:cs="Arial"/>
                <w:b/>
                <w:sz w:val="20"/>
                <w:szCs w:val="20"/>
              </w:rPr>
            </w:pPr>
          </w:p>
          <w:p w14:paraId="67FFC15C" w14:textId="77777777" w:rsidR="008A5032" w:rsidRDefault="008A5032" w:rsidP="001E2094">
            <w:pPr>
              <w:jc w:val="right"/>
              <w:rPr>
                <w:rFonts w:ascii="Arial" w:hAnsi="Arial" w:cs="Arial"/>
                <w:b/>
                <w:sz w:val="20"/>
                <w:szCs w:val="20"/>
              </w:rPr>
            </w:pPr>
          </w:p>
          <w:p w14:paraId="59A9E49A" w14:textId="77777777" w:rsidR="008A5032" w:rsidRDefault="008A5032" w:rsidP="001E2094">
            <w:pPr>
              <w:jc w:val="right"/>
              <w:rPr>
                <w:rFonts w:ascii="Arial" w:hAnsi="Arial" w:cs="Arial"/>
                <w:b/>
                <w:sz w:val="20"/>
                <w:szCs w:val="20"/>
              </w:rPr>
            </w:pPr>
          </w:p>
          <w:p w14:paraId="65B3BD49" w14:textId="77777777" w:rsidR="008A5032" w:rsidRDefault="008A5032" w:rsidP="001E2094">
            <w:pPr>
              <w:jc w:val="right"/>
              <w:rPr>
                <w:rFonts w:ascii="Arial" w:hAnsi="Arial" w:cs="Arial"/>
                <w:b/>
                <w:sz w:val="20"/>
                <w:szCs w:val="20"/>
              </w:rPr>
            </w:pPr>
          </w:p>
          <w:p w14:paraId="3B719574" w14:textId="77777777" w:rsidR="008A5032" w:rsidRDefault="008A5032" w:rsidP="001E2094">
            <w:pPr>
              <w:jc w:val="right"/>
              <w:rPr>
                <w:rFonts w:ascii="Arial" w:hAnsi="Arial" w:cs="Arial"/>
                <w:b/>
                <w:sz w:val="20"/>
                <w:szCs w:val="20"/>
              </w:rPr>
            </w:pPr>
          </w:p>
          <w:p w14:paraId="0F7F4741" w14:textId="77777777" w:rsidR="008A5032" w:rsidRDefault="008A5032" w:rsidP="001E2094">
            <w:pPr>
              <w:jc w:val="right"/>
              <w:rPr>
                <w:rFonts w:ascii="Arial" w:hAnsi="Arial" w:cs="Arial"/>
                <w:b/>
                <w:sz w:val="20"/>
                <w:szCs w:val="20"/>
              </w:rPr>
            </w:pPr>
          </w:p>
          <w:p w14:paraId="20DD405D" w14:textId="77777777" w:rsidR="008A5032" w:rsidRDefault="008A5032" w:rsidP="001E2094">
            <w:pPr>
              <w:jc w:val="right"/>
              <w:rPr>
                <w:rFonts w:ascii="Arial" w:hAnsi="Arial" w:cs="Arial"/>
                <w:b/>
                <w:sz w:val="20"/>
                <w:szCs w:val="20"/>
              </w:rPr>
            </w:pPr>
          </w:p>
          <w:p w14:paraId="62FAE8A7" w14:textId="77777777" w:rsidR="008A5032" w:rsidRDefault="008A5032" w:rsidP="001E2094">
            <w:pPr>
              <w:jc w:val="right"/>
              <w:rPr>
                <w:rFonts w:ascii="Arial" w:hAnsi="Arial" w:cs="Arial"/>
                <w:b/>
                <w:sz w:val="20"/>
                <w:szCs w:val="20"/>
              </w:rPr>
            </w:pPr>
          </w:p>
          <w:p w14:paraId="4EBC49B3" w14:textId="77777777" w:rsidR="008A5032" w:rsidRDefault="008A5032" w:rsidP="001E2094">
            <w:pPr>
              <w:jc w:val="right"/>
              <w:rPr>
                <w:rFonts w:ascii="Arial" w:hAnsi="Arial" w:cs="Arial"/>
                <w:b/>
                <w:sz w:val="20"/>
                <w:szCs w:val="20"/>
              </w:rPr>
            </w:pPr>
          </w:p>
          <w:p w14:paraId="28643B9C" w14:textId="77777777" w:rsidR="008A5032" w:rsidRDefault="008A5032" w:rsidP="001E2094">
            <w:pPr>
              <w:jc w:val="right"/>
              <w:rPr>
                <w:rFonts w:ascii="Arial" w:hAnsi="Arial" w:cs="Arial"/>
                <w:b/>
                <w:sz w:val="20"/>
                <w:szCs w:val="20"/>
              </w:rPr>
            </w:pPr>
          </w:p>
          <w:p w14:paraId="284F9282" w14:textId="77777777" w:rsidR="008A5032" w:rsidRDefault="008A5032" w:rsidP="001E2094">
            <w:pPr>
              <w:jc w:val="right"/>
              <w:rPr>
                <w:rFonts w:ascii="Arial" w:hAnsi="Arial" w:cs="Arial"/>
                <w:b/>
                <w:sz w:val="20"/>
                <w:szCs w:val="20"/>
              </w:rPr>
            </w:pPr>
          </w:p>
          <w:p w14:paraId="0FB45FF8" w14:textId="77777777" w:rsidR="008A5032" w:rsidRDefault="008A5032" w:rsidP="001E2094">
            <w:pPr>
              <w:jc w:val="right"/>
              <w:rPr>
                <w:rFonts w:ascii="Arial" w:hAnsi="Arial" w:cs="Arial"/>
                <w:b/>
                <w:sz w:val="20"/>
                <w:szCs w:val="20"/>
              </w:rPr>
            </w:pPr>
          </w:p>
          <w:p w14:paraId="15D25F4C" w14:textId="77777777" w:rsidR="008A5032" w:rsidRDefault="008A5032" w:rsidP="001E2094">
            <w:pPr>
              <w:jc w:val="right"/>
              <w:rPr>
                <w:rFonts w:ascii="Arial" w:hAnsi="Arial" w:cs="Arial"/>
                <w:b/>
                <w:sz w:val="20"/>
                <w:szCs w:val="20"/>
              </w:rPr>
            </w:pPr>
          </w:p>
          <w:p w14:paraId="429EB4E9" w14:textId="77777777" w:rsidR="008A5032" w:rsidRDefault="008A5032" w:rsidP="001E2094">
            <w:pPr>
              <w:jc w:val="right"/>
              <w:rPr>
                <w:rFonts w:ascii="Arial" w:hAnsi="Arial" w:cs="Arial"/>
                <w:b/>
                <w:sz w:val="20"/>
                <w:szCs w:val="20"/>
              </w:rPr>
            </w:pPr>
          </w:p>
          <w:p w14:paraId="5D8F215D" w14:textId="77777777" w:rsidR="008A5032" w:rsidRDefault="008A5032" w:rsidP="001E2094">
            <w:pPr>
              <w:jc w:val="right"/>
              <w:rPr>
                <w:rFonts w:ascii="Arial" w:hAnsi="Arial" w:cs="Arial"/>
                <w:b/>
                <w:sz w:val="20"/>
                <w:szCs w:val="20"/>
              </w:rPr>
            </w:pPr>
          </w:p>
          <w:p w14:paraId="56FFDB01" w14:textId="77777777" w:rsidR="008A5032" w:rsidRDefault="008A5032" w:rsidP="001E2094">
            <w:pPr>
              <w:jc w:val="right"/>
              <w:rPr>
                <w:rFonts w:ascii="Arial" w:hAnsi="Arial" w:cs="Arial"/>
                <w:b/>
                <w:sz w:val="20"/>
                <w:szCs w:val="20"/>
              </w:rPr>
            </w:pPr>
          </w:p>
          <w:p w14:paraId="3081969F" w14:textId="77777777" w:rsidR="008A5032" w:rsidRDefault="008A5032" w:rsidP="001E2094">
            <w:pPr>
              <w:jc w:val="right"/>
              <w:rPr>
                <w:rFonts w:ascii="Arial" w:hAnsi="Arial" w:cs="Arial"/>
                <w:b/>
                <w:sz w:val="20"/>
                <w:szCs w:val="20"/>
              </w:rPr>
            </w:pPr>
          </w:p>
          <w:p w14:paraId="767C22C2" w14:textId="77777777" w:rsidR="008A5032" w:rsidRDefault="008A5032" w:rsidP="001E2094">
            <w:pPr>
              <w:jc w:val="right"/>
              <w:rPr>
                <w:rFonts w:ascii="Arial" w:hAnsi="Arial" w:cs="Arial"/>
                <w:b/>
                <w:sz w:val="20"/>
                <w:szCs w:val="20"/>
              </w:rPr>
            </w:pPr>
          </w:p>
          <w:p w14:paraId="134E53E1" w14:textId="77777777" w:rsidR="008A5032" w:rsidRDefault="008A5032" w:rsidP="001E2094">
            <w:pPr>
              <w:jc w:val="right"/>
              <w:rPr>
                <w:rFonts w:ascii="Arial" w:hAnsi="Arial" w:cs="Arial"/>
                <w:b/>
                <w:sz w:val="20"/>
                <w:szCs w:val="20"/>
              </w:rPr>
            </w:pPr>
          </w:p>
          <w:p w14:paraId="3EF4ABB1" w14:textId="77777777" w:rsidR="008A5032" w:rsidRDefault="008A5032" w:rsidP="001E2094">
            <w:pPr>
              <w:jc w:val="right"/>
              <w:rPr>
                <w:rFonts w:ascii="Arial" w:hAnsi="Arial" w:cs="Arial"/>
                <w:b/>
                <w:sz w:val="20"/>
                <w:szCs w:val="20"/>
              </w:rPr>
            </w:pPr>
          </w:p>
          <w:p w14:paraId="4B6B6DAE" w14:textId="77777777" w:rsidR="008A5032" w:rsidRDefault="008A5032" w:rsidP="001E2094">
            <w:pPr>
              <w:jc w:val="right"/>
              <w:rPr>
                <w:rFonts w:ascii="Arial" w:hAnsi="Arial" w:cs="Arial"/>
                <w:b/>
                <w:sz w:val="20"/>
                <w:szCs w:val="20"/>
              </w:rPr>
            </w:pPr>
          </w:p>
          <w:p w14:paraId="735B97E1" w14:textId="5BD6FC65" w:rsidR="008A5032" w:rsidRDefault="008A5032" w:rsidP="001E2094">
            <w:pPr>
              <w:jc w:val="right"/>
              <w:rPr>
                <w:rFonts w:ascii="Arial" w:hAnsi="Arial" w:cs="Arial"/>
                <w:sz w:val="20"/>
                <w:szCs w:val="20"/>
              </w:rPr>
            </w:pPr>
            <w:r w:rsidRPr="00AA04D1">
              <w:rPr>
                <w:rFonts w:ascii="Arial" w:hAnsi="Arial" w:cs="Arial"/>
                <w:b/>
                <w:sz w:val="20"/>
                <w:szCs w:val="20"/>
              </w:rPr>
              <w:t>REGS_UTLC_2019_11_27_12.1</w:t>
            </w:r>
          </w:p>
          <w:p w14:paraId="1BDE939E" w14:textId="77777777" w:rsidR="00FD6319" w:rsidRDefault="00FD6319" w:rsidP="001E2094">
            <w:pPr>
              <w:jc w:val="right"/>
              <w:rPr>
                <w:rFonts w:ascii="Arial" w:hAnsi="Arial" w:cs="Arial"/>
                <w:sz w:val="20"/>
                <w:szCs w:val="20"/>
              </w:rPr>
            </w:pPr>
          </w:p>
          <w:p w14:paraId="44D1D80F" w14:textId="77777777" w:rsidR="00FD6319" w:rsidRDefault="00FD6319" w:rsidP="001E2094">
            <w:pPr>
              <w:jc w:val="right"/>
              <w:rPr>
                <w:rFonts w:ascii="Arial" w:hAnsi="Arial" w:cs="Arial"/>
                <w:sz w:val="20"/>
                <w:szCs w:val="20"/>
              </w:rPr>
            </w:pPr>
          </w:p>
          <w:p w14:paraId="415A921D" w14:textId="77777777" w:rsidR="00FD6319" w:rsidRDefault="00FD6319" w:rsidP="001E2094">
            <w:pPr>
              <w:jc w:val="right"/>
              <w:rPr>
                <w:rFonts w:ascii="Arial" w:hAnsi="Arial" w:cs="Arial"/>
                <w:sz w:val="20"/>
                <w:szCs w:val="20"/>
              </w:rPr>
            </w:pPr>
          </w:p>
          <w:p w14:paraId="4AA43422" w14:textId="77777777" w:rsidR="00FD6319" w:rsidRDefault="00FD6319" w:rsidP="001E2094">
            <w:pPr>
              <w:jc w:val="right"/>
              <w:rPr>
                <w:rFonts w:ascii="Arial" w:hAnsi="Arial" w:cs="Arial"/>
                <w:sz w:val="20"/>
                <w:szCs w:val="20"/>
              </w:rPr>
            </w:pPr>
          </w:p>
          <w:p w14:paraId="1870CEC7" w14:textId="77777777" w:rsidR="00FD6319" w:rsidRDefault="00FD6319" w:rsidP="001E2094">
            <w:pPr>
              <w:jc w:val="right"/>
              <w:rPr>
                <w:rFonts w:ascii="Arial" w:hAnsi="Arial" w:cs="Arial"/>
                <w:sz w:val="20"/>
                <w:szCs w:val="20"/>
              </w:rPr>
            </w:pPr>
          </w:p>
          <w:p w14:paraId="3AB95447" w14:textId="77777777" w:rsidR="00FD6319" w:rsidRDefault="00FD6319" w:rsidP="001E2094">
            <w:pPr>
              <w:jc w:val="right"/>
              <w:rPr>
                <w:rFonts w:ascii="Arial" w:hAnsi="Arial" w:cs="Arial"/>
                <w:sz w:val="20"/>
                <w:szCs w:val="20"/>
              </w:rPr>
            </w:pPr>
          </w:p>
          <w:p w14:paraId="0797AE7D" w14:textId="76F853A1" w:rsidR="0090786F" w:rsidRDefault="0090786F" w:rsidP="00505D1B">
            <w:pPr>
              <w:rPr>
                <w:rFonts w:ascii="Arial" w:hAnsi="Arial" w:cs="Arial"/>
                <w:sz w:val="20"/>
                <w:szCs w:val="20"/>
              </w:rPr>
            </w:pPr>
            <w:r w:rsidRPr="00AA04D1">
              <w:rPr>
                <w:rFonts w:ascii="Arial" w:hAnsi="Arial" w:cs="Arial"/>
                <w:b/>
                <w:sz w:val="20"/>
                <w:szCs w:val="20"/>
              </w:rPr>
              <w:t>REGS_UTLC_2019_11_27_13.1</w:t>
            </w:r>
          </w:p>
          <w:p w14:paraId="610D9A3F" w14:textId="26EEB440" w:rsidR="00FD6319" w:rsidRPr="00FD6319" w:rsidRDefault="00FD6319" w:rsidP="00505D1B">
            <w:pPr>
              <w:rPr>
                <w:rFonts w:ascii="Arial" w:hAnsi="Arial" w:cs="Arial"/>
                <w:b/>
                <w:sz w:val="20"/>
                <w:szCs w:val="20"/>
              </w:rPr>
            </w:pPr>
            <w:r w:rsidRPr="00AA04D1">
              <w:rPr>
                <w:rFonts w:ascii="Arial" w:hAnsi="Arial" w:cs="Arial"/>
                <w:b/>
                <w:sz w:val="20"/>
                <w:szCs w:val="20"/>
              </w:rPr>
              <w:t>REGS_UTLC_2019_11_27_13.1A</w:t>
            </w:r>
          </w:p>
          <w:p w14:paraId="61E33C80" w14:textId="5F49C528" w:rsidR="00FD6319" w:rsidRDefault="00FD6319" w:rsidP="00505D1B">
            <w:pPr>
              <w:rPr>
                <w:rFonts w:ascii="Arial" w:hAnsi="Arial" w:cs="Arial"/>
                <w:sz w:val="20"/>
                <w:szCs w:val="20"/>
              </w:rPr>
            </w:pPr>
            <w:r w:rsidRPr="00AA04D1">
              <w:rPr>
                <w:rFonts w:ascii="Arial" w:hAnsi="Arial" w:cs="Arial"/>
                <w:b/>
                <w:sz w:val="20"/>
                <w:szCs w:val="20"/>
              </w:rPr>
              <w:t>REGS_UTLC_2019_11_27_13.1B</w:t>
            </w:r>
            <w:r w:rsidR="0090786F">
              <w:rPr>
                <w:rFonts w:ascii="Arial" w:hAnsi="Arial" w:cs="Arial"/>
                <w:sz w:val="20"/>
                <w:szCs w:val="20"/>
              </w:rPr>
              <w:t xml:space="preserve"> </w:t>
            </w:r>
          </w:p>
          <w:p w14:paraId="6594DDA1" w14:textId="77777777" w:rsidR="0090786F" w:rsidRDefault="0090786F" w:rsidP="00FD6319">
            <w:pPr>
              <w:jc w:val="right"/>
              <w:rPr>
                <w:rFonts w:ascii="Arial" w:hAnsi="Arial" w:cs="Arial"/>
                <w:sz w:val="20"/>
                <w:szCs w:val="20"/>
              </w:rPr>
            </w:pPr>
          </w:p>
          <w:p w14:paraId="1B074F3E" w14:textId="77777777" w:rsidR="0090786F" w:rsidRDefault="0090786F" w:rsidP="00FD6319">
            <w:pPr>
              <w:jc w:val="right"/>
              <w:rPr>
                <w:rFonts w:ascii="Arial" w:hAnsi="Arial" w:cs="Arial"/>
                <w:sz w:val="20"/>
                <w:szCs w:val="20"/>
              </w:rPr>
            </w:pPr>
          </w:p>
          <w:p w14:paraId="0277CAA1" w14:textId="77777777" w:rsidR="0090786F" w:rsidRDefault="0090786F" w:rsidP="00FD6319">
            <w:pPr>
              <w:jc w:val="right"/>
              <w:rPr>
                <w:rFonts w:ascii="Arial" w:hAnsi="Arial" w:cs="Arial"/>
                <w:sz w:val="20"/>
                <w:szCs w:val="20"/>
              </w:rPr>
            </w:pPr>
          </w:p>
          <w:p w14:paraId="48A53271" w14:textId="77777777" w:rsidR="0090786F" w:rsidRDefault="0090786F" w:rsidP="00FD6319">
            <w:pPr>
              <w:jc w:val="right"/>
              <w:rPr>
                <w:rFonts w:ascii="Arial" w:hAnsi="Arial" w:cs="Arial"/>
                <w:sz w:val="20"/>
                <w:szCs w:val="20"/>
              </w:rPr>
            </w:pPr>
          </w:p>
          <w:p w14:paraId="048CFC7D" w14:textId="77777777" w:rsidR="0090786F" w:rsidRDefault="0090786F" w:rsidP="00FD6319">
            <w:pPr>
              <w:jc w:val="right"/>
              <w:rPr>
                <w:rFonts w:ascii="Arial" w:hAnsi="Arial" w:cs="Arial"/>
                <w:sz w:val="20"/>
                <w:szCs w:val="20"/>
              </w:rPr>
            </w:pPr>
          </w:p>
          <w:p w14:paraId="2FBEECF3" w14:textId="77777777" w:rsidR="0090786F" w:rsidRDefault="0090786F" w:rsidP="00FD6319">
            <w:pPr>
              <w:jc w:val="right"/>
              <w:rPr>
                <w:rFonts w:ascii="Arial" w:hAnsi="Arial" w:cs="Arial"/>
                <w:sz w:val="20"/>
                <w:szCs w:val="20"/>
              </w:rPr>
            </w:pPr>
          </w:p>
          <w:p w14:paraId="4A950031" w14:textId="77777777" w:rsidR="0090786F" w:rsidRDefault="0090786F" w:rsidP="00FD6319">
            <w:pPr>
              <w:jc w:val="right"/>
              <w:rPr>
                <w:rFonts w:ascii="Arial" w:hAnsi="Arial" w:cs="Arial"/>
                <w:sz w:val="20"/>
                <w:szCs w:val="20"/>
              </w:rPr>
            </w:pPr>
          </w:p>
          <w:p w14:paraId="51353071" w14:textId="77777777" w:rsidR="0090786F" w:rsidRDefault="0090786F" w:rsidP="00FD6319">
            <w:pPr>
              <w:jc w:val="right"/>
              <w:rPr>
                <w:rFonts w:ascii="Arial" w:hAnsi="Arial" w:cs="Arial"/>
                <w:sz w:val="20"/>
                <w:szCs w:val="20"/>
              </w:rPr>
            </w:pPr>
          </w:p>
          <w:p w14:paraId="00903453" w14:textId="77777777" w:rsidR="0090786F" w:rsidRDefault="0090786F" w:rsidP="00FD6319">
            <w:pPr>
              <w:jc w:val="right"/>
              <w:rPr>
                <w:rFonts w:ascii="Arial" w:hAnsi="Arial" w:cs="Arial"/>
                <w:sz w:val="20"/>
                <w:szCs w:val="20"/>
              </w:rPr>
            </w:pPr>
          </w:p>
          <w:p w14:paraId="3733FC64" w14:textId="77777777" w:rsidR="0090786F" w:rsidRDefault="0090786F" w:rsidP="00FD6319">
            <w:pPr>
              <w:jc w:val="right"/>
              <w:rPr>
                <w:rFonts w:ascii="Arial" w:hAnsi="Arial" w:cs="Arial"/>
                <w:sz w:val="20"/>
                <w:szCs w:val="20"/>
              </w:rPr>
            </w:pPr>
          </w:p>
          <w:p w14:paraId="6066508F" w14:textId="77777777" w:rsidR="0090786F" w:rsidRDefault="0090786F" w:rsidP="00FD6319">
            <w:pPr>
              <w:jc w:val="right"/>
              <w:rPr>
                <w:rFonts w:ascii="Arial" w:hAnsi="Arial" w:cs="Arial"/>
                <w:sz w:val="20"/>
                <w:szCs w:val="20"/>
              </w:rPr>
            </w:pPr>
          </w:p>
          <w:p w14:paraId="502D6726" w14:textId="77777777" w:rsidR="0090786F" w:rsidRDefault="0090786F" w:rsidP="00FD6319">
            <w:pPr>
              <w:jc w:val="right"/>
              <w:rPr>
                <w:rFonts w:ascii="Arial" w:hAnsi="Arial" w:cs="Arial"/>
                <w:sz w:val="20"/>
                <w:szCs w:val="20"/>
              </w:rPr>
            </w:pPr>
          </w:p>
          <w:p w14:paraId="78DAF78A" w14:textId="77777777" w:rsidR="0090786F" w:rsidRDefault="0090786F" w:rsidP="00FD6319">
            <w:pPr>
              <w:jc w:val="right"/>
              <w:rPr>
                <w:rFonts w:ascii="Arial" w:hAnsi="Arial" w:cs="Arial"/>
                <w:sz w:val="20"/>
                <w:szCs w:val="20"/>
              </w:rPr>
            </w:pPr>
          </w:p>
          <w:p w14:paraId="03576811" w14:textId="77777777" w:rsidR="0090786F" w:rsidRDefault="0090786F" w:rsidP="00FD6319">
            <w:pPr>
              <w:jc w:val="right"/>
              <w:rPr>
                <w:rFonts w:ascii="Arial" w:hAnsi="Arial" w:cs="Arial"/>
                <w:sz w:val="20"/>
                <w:szCs w:val="20"/>
              </w:rPr>
            </w:pPr>
          </w:p>
          <w:p w14:paraId="4B3FFC43" w14:textId="77777777" w:rsidR="0090786F" w:rsidRDefault="0090786F" w:rsidP="00FD6319">
            <w:pPr>
              <w:jc w:val="right"/>
              <w:rPr>
                <w:rFonts w:ascii="Arial" w:hAnsi="Arial" w:cs="Arial"/>
                <w:sz w:val="20"/>
                <w:szCs w:val="20"/>
              </w:rPr>
            </w:pPr>
          </w:p>
          <w:p w14:paraId="70BD76FF" w14:textId="77777777" w:rsidR="0090786F" w:rsidRDefault="0090786F" w:rsidP="00FD6319">
            <w:pPr>
              <w:jc w:val="right"/>
              <w:rPr>
                <w:rFonts w:ascii="Arial" w:hAnsi="Arial" w:cs="Arial"/>
                <w:sz w:val="20"/>
                <w:szCs w:val="20"/>
              </w:rPr>
            </w:pPr>
          </w:p>
          <w:p w14:paraId="2F8AFA9E" w14:textId="77777777" w:rsidR="0090786F" w:rsidRDefault="0090786F" w:rsidP="00FD6319">
            <w:pPr>
              <w:jc w:val="right"/>
              <w:rPr>
                <w:rFonts w:ascii="Arial" w:hAnsi="Arial" w:cs="Arial"/>
                <w:sz w:val="20"/>
                <w:szCs w:val="20"/>
              </w:rPr>
            </w:pPr>
          </w:p>
          <w:p w14:paraId="01BD3B1F" w14:textId="77777777" w:rsidR="0090786F" w:rsidRDefault="0090786F" w:rsidP="00FD6319">
            <w:pPr>
              <w:jc w:val="right"/>
              <w:rPr>
                <w:rFonts w:ascii="Arial" w:hAnsi="Arial" w:cs="Arial"/>
                <w:sz w:val="20"/>
                <w:szCs w:val="20"/>
              </w:rPr>
            </w:pPr>
          </w:p>
          <w:p w14:paraId="5391BED2" w14:textId="77777777" w:rsidR="0090786F" w:rsidRDefault="0090786F" w:rsidP="00FD6319">
            <w:pPr>
              <w:jc w:val="right"/>
              <w:rPr>
                <w:rFonts w:ascii="Arial" w:hAnsi="Arial" w:cs="Arial"/>
                <w:sz w:val="20"/>
                <w:szCs w:val="20"/>
              </w:rPr>
            </w:pPr>
          </w:p>
          <w:p w14:paraId="19525EBA" w14:textId="77777777" w:rsidR="0090786F" w:rsidRDefault="0090786F" w:rsidP="00FD6319">
            <w:pPr>
              <w:jc w:val="right"/>
              <w:rPr>
                <w:rFonts w:ascii="Arial" w:hAnsi="Arial" w:cs="Arial"/>
                <w:sz w:val="20"/>
                <w:szCs w:val="20"/>
              </w:rPr>
            </w:pPr>
          </w:p>
          <w:p w14:paraId="0808C749" w14:textId="77777777" w:rsidR="0090786F" w:rsidRDefault="0090786F" w:rsidP="00FD6319">
            <w:pPr>
              <w:jc w:val="right"/>
              <w:rPr>
                <w:rFonts w:ascii="Arial" w:hAnsi="Arial" w:cs="Arial"/>
                <w:sz w:val="20"/>
                <w:szCs w:val="20"/>
              </w:rPr>
            </w:pPr>
          </w:p>
          <w:p w14:paraId="53D1FA75" w14:textId="77777777" w:rsidR="0090786F" w:rsidRDefault="0090786F" w:rsidP="00FD6319">
            <w:pPr>
              <w:jc w:val="right"/>
              <w:rPr>
                <w:rFonts w:ascii="Arial" w:hAnsi="Arial" w:cs="Arial"/>
                <w:sz w:val="20"/>
                <w:szCs w:val="20"/>
              </w:rPr>
            </w:pPr>
          </w:p>
          <w:p w14:paraId="39824A86" w14:textId="77777777" w:rsidR="0090786F" w:rsidRDefault="0090786F" w:rsidP="00FD6319">
            <w:pPr>
              <w:jc w:val="right"/>
              <w:rPr>
                <w:rFonts w:ascii="Arial" w:hAnsi="Arial" w:cs="Arial"/>
                <w:sz w:val="20"/>
                <w:szCs w:val="20"/>
              </w:rPr>
            </w:pPr>
          </w:p>
          <w:p w14:paraId="5671BF5C" w14:textId="77777777" w:rsidR="0090786F" w:rsidRDefault="0090786F" w:rsidP="00FD6319">
            <w:pPr>
              <w:jc w:val="right"/>
              <w:rPr>
                <w:rFonts w:ascii="Arial" w:hAnsi="Arial" w:cs="Arial"/>
                <w:sz w:val="20"/>
                <w:szCs w:val="20"/>
              </w:rPr>
            </w:pPr>
          </w:p>
          <w:p w14:paraId="64C70D9A" w14:textId="77777777" w:rsidR="0090786F" w:rsidRDefault="0090786F" w:rsidP="00FD6319">
            <w:pPr>
              <w:jc w:val="right"/>
              <w:rPr>
                <w:rFonts w:ascii="Arial" w:hAnsi="Arial" w:cs="Arial"/>
                <w:sz w:val="20"/>
                <w:szCs w:val="20"/>
              </w:rPr>
            </w:pPr>
          </w:p>
          <w:p w14:paraId="4361BD56" w14:textId="77777777" w:rsidR="0090786F" w:rsidRDefault="0090786F" w:rsidP="00FD6319">
            <w:pPr>
              <w:jc w:val="right"/>
              <w:rPr>
                <w:rFonts w:ascii="Arial" w:hAnsi="Arial" w:cs="Arial"/>
                <w:sz w:val="20"/>
                <w:szCs w:val="20"/>
              </w:rPr>
            </w:pPr>
          </w:p>
          <w:p w14:paraId="17A977C4" w14:textId="77777777" w:rsidR="0090786F" w:rsidRDefault="0090786F" w:rsidP="00FD6319">
            <w:pPr>
              <w:jc w:val="right"/>
              <w:rPr>
                <w:rFonts w:ascii="Arial" w:hAnsi="Arial" w:cs="Arial"/>
                <w:sz w:val="20"/>
                <w:szCs w:val="20"/>
              </w:rPr>
            </w:pPr>
          </w:p>
          <w:p w14:paraId="5B6466C7" w14:textId="7FED0CD8" w:rsidR="0090786F" w:rsidRDefault="0090786F" w:rsidP="00FD6319">
            <w:pPr>
              <w:jc w:val="right"/>
              <w:rPr>
                <w:rFonts w:ascii="Arial" w:hAnsi="Arial" w:cs="Arial"/>
                <w:sz w:val="20"/>
                <w:szCs w:val="20"/>
              </w:rPr>
            </w:pPr>
            <w:r w:rsidRPr="00AA04D1">
              <w:rPr>
                <w:rFonts w:ascii="Arial" w:hAnsi="Arial" w:cs="Arial"/>
                <w:b/>
                <w:sz w:val="20"/>
                <w:szCs w:val="20"/>
              </w:rPr>
              <w:t>REGS_UTLC_2019_22_11_P16.3</w:t>
            </w:r>
            <w:r w:rsidR="006D4149">
              <w:rPr>
                <w:rFonts w:ascii="Arial" w:hAnsi="Arial" w:cs="Arial"/>
                <w:sz w:val="20"/>
                <w:szCs w:val="20"/>
              </w:rPr>
              <w:t xml:space="preserve"> </w:t>
            </w:r>
          </w:p>
          <w:p w14:paraId="35C7D28F" w14:textId="77777777" w:rsidR="006D4149" w:rsidRDefault="006D4149" w:rsidP="00FD6319">
            <w:pPr>
              <w:jc w:val="right"/>
              <w:rPr>
                <w:rFonts w:ascii="Arial" w:hAnsi="Arial" w:cs="Arial"/>
                <w:sz w:val="20"/>
                <w:szCs w:val="20"/>
              </w:rPr>
            </w:pPr>
          </w:p>
          <w:p w14:paraId="4DE591DD" w14:textId="77777777" w:rsidR="006D4149" w:rsidRDefault="006D4149" w:rsidP="00FD6319">
            <w:pPr>
              <w:jc w:val="right"/>
              <w:rPr>
                <w:rFonts w:ascii="Arial" w:hAnsi="Arial" w:cs="Arial"/>
                <w:sz w:val="20"/>
                <w:szCs w:val="20"/>
              </w:rPr>
            </w:pPr>
          </w:p>
          <w:p w14:paraId="7B19A3EC" w14:textId="77777777" w:rsidR="006D4149" w:rsidRDefault="006D4149" w:rsidP="00FD6319">
            <w:pPr>
              <w:jc w:val="right"/>
              <w:rPr>
                <w:rFonts w:ascii="Arial" w:hAnsi="Arial" w:cs="Arial"/>
                <w:sz w:val="20"/>
                <w:szCs w:val="20"/>
              </w:rPr>
            </w:pPr>
          </w:p>
          <w:p w14:paraId="21B2905E" w14:textId="1BFADC8B" w:rsidR="006D4149" w:rsidRDefault="0084361C" w:rsidP="00FD6319">
            <w:pPr>
              <w:jc w:val="right"/>
              <w:rPr>
                <w:rFonts w:ascii="Arial" w:hAnsi="Arial" w:cs="Arial"/>
                <w:sz w:val="20"/>
                <w:szCs w:val="20"/>
              </w:rPr>
            </w:pPr>
            <w:r w:rsidRPr="00AA04D1">
              <w:rPr>
                <w:rFonts w:ascii="Arial" w:hAnsi="Arial" w:cs="Arial"/>
                <w:b/>
                <w:sz w:val="20"/>
                <w:szCs w:val="20"/>
              </w:rPr>
              <w:t>REGS_UTLC_2019_11_27_P17.1</w:t>
            </w:r>
          </w:p>
          <w:p w14:paraId="5A5934E6" w14:textId="77777777" w:rsidR="0084361C" w:rsidRDefault="0084361C" w:rsidP="00FD6319">
            <w:pPr>
              <w:jc w:val="right"/>
              <w:rPr>
                <w:rFonts w:ascii="Arial" w:hAnsi="Arial" w:cs="Arial"/>
                <w:sz w:val="20"/>
                <w:szCs w:val="20"/>
              </w:rPr>
            </w:pPr>
          </w:p>
          <w:p w14:paraId="2B4F31B9" w14:textId="77777777" w:rsidR="0084361C" w:rsidRDefault="0084361C" w:rsidP="00FD6319">
            <w:pPr>
              <w:jc w:val="right"/>
              <w:rPr>
                <w:rFonts w:ascii="Arial" w:hAnsi="Arial" w:cs="Arial"/>
                <w:sz w:val="20"/>
                <w:szCs w:val="20"/>
              </w:rPr>
            </w:pPr>
          </w:p>
          <w:p w14:paraId="18335BB4" w14:textId="77777777" w:rsidR="0084361C" w:rsidRDefault="0084361C" w:rsidP="00FD6319">
            <w:pPr>
              <w:jc w:val="right"/>
              <w:rPr>
                <w:rFonts w:ascii="Arial" w:hAnsi="Arial" w:cs="Arial"/>
                <w:sz w:val="20"/>
                <w:szCs w:val="20"/>
              </w:rPr>
            </w:pPr>
          </w:p>
          <w:p w14:paraId="0551C589" w14:textId="77777777" w:rsidR="0084361C" w:rsidRDefault="0084361C" w:rsidP="00FD6319">
            <w:pPr>
              <w:jc w:val="right"/>
              <w:rPr>
                <w:rFonts w:ascii="Arial" w:hAnsi="Arial" w:cs="Arial"/>
                <w:sz w:val="20"/>
                <w:szCs w:val="20"/>
              </w:rPr>
            </w:pPr>
          </w:p>
          <w:p w14:paraId="2D13D4A4" w14:textId="77777777" w:rsidR="0084361C" w:rsidRDefault="0084361C" w:rsidP="00FD6319">
            <w:pPr>
              <w:jc w:val="right"/>
              <w:rPr>
                <w:rFonts w:ascii="Arial" w:hAnsi="Arial" w:cs="Arial"/>
                <w:sz w:val="20"/>
                <w:szCs w:val="20"/>
              </w:rPr>
            </w:pPr>
          </w:p>
          <w:p w14:paraId="6CD15012" w14:textId="77777777" w:rsidR="0084361C" w:rsidRDefault="0084361C" w:rsidP="00FD6319">
            <w:pPr>
              <w:jc w:val="right"/>
              <w:rPr>
                <w:rFonts w:ascii="Arial" w:hAnsi="Arial" w:cs="Arial"/>
                <w:sz w:val="20"/>
                <w:szCs w:val="20"/>
              </w:rPr>
            </w:pPr>
          </w:p>
          <w:p w14:paraId="34F9C118" w14:textId="77777777" w:rsidR="0084361C" w:rsidRDefault="0084361C" w:rsidP="00FD6319">
            <w:pPr>
              <w:jc w:val="right"/>
              <w:rPr>
                <w:rFonts w:ascii="Arial" w:hAnsi="Arial" w:cs="Arial"/>
                <w:sz w:val="20"/>
                <w:szCs w:val="20"/>
              </w:rPr>
            </w:pPr>
          </w:p>
          <w:p w14:paraId="6C71879D" w14:textId="77777777" w:rsidR="0084361C" w:rsidRDefault="0084361C" w:rsidP="00FD6319">
            <w:pPr>
              <w:jc w:val="right"/>
              <w:rPr>
                <w:rFonts w:ascii="Arial" w:hAnsi="Arial" w:cs="Arial"/>
                <w:sz w:val="20"/>
                <w:szCs w:val="20"/>
              </w:rPr>
            </w:pPr>
          </w:p>
          <w:p w14:paraId="5A6C8054" w14:textId="77777777" w:rsidR="0084361C" w:rsidRDefault="0084361C" w:rsidP="00FD6319">
            <w:pPr>
              <w:jc w:val="right"/>
              <w:rPr>
                <w:rFonts w:ascii="Arial" w:hAnsi="Arial" w:cs="Arial"/>
                <w:sz w:val="20"/>
                <w:szCs w:val="20"/>
              </w:rPr>
            </w:pPr>
          </w:p>
          <w:p w14:paraId="0F83FEBF" w14:textId="77777777" w:rsidR="0084361C" w:rsidRDefault="0084361C" w:rsidP="00FD6319">
            <w:pPr>
              <w:jc w:val="right"/>
              <w:rPr>
                <w:rFonts w:ascii="Arial" w:hAnsi="Arial" w:cs="Arial"/>
                <w:sz w:val="20"/>
                <w:szCs w:val="20"/>
              </w:rPr>
            </w:pPr>
          </w:p>
          <w:p w14:paraId="55D08BE6" w14:textId="43A9E827" w:rsidR="0084361C" w:rsidRDefault="0084361C" w:rsidP="00FD6319">
            <w:pPr>
              <w:jc w:val="right"/>
              <w:rPr>
                <w:rFonts w:ascii="Arial" w:hAnsi="Arial" w:cs="Arial"/>
                <w:sz w:val="20"/>
                <w:szCs w:val="20"/>
              </w:rPr>
            </w:pPr>
            <w:r w:rsidRPr="00AA04D1">
              <w:rPr>
                <w:rFonts w:ascii="Arial" w:hAnsi="Arial" w:cs="Arial"/>
                <w:b/>
                <w:sz w:val="20"/>
                <w:szCs w:val="20"/>
              </w:rPr>
              <w:t>REGS_UTLC_2019_11_27_P17.2</w:t>
            </w:r>
          </w:p>
          <w:p w14:paraId="3C93DE55" w14:textId="77777777" w:rsidR="0084361C" w:rsidRDefault="0084361C" w:rsidP="00FD6319">
            <w:pPr>
              <w:jc w:val="right"/>
              <w:rPr>
                <w:rFonts w:ascii="Arial" w:hAnsi="Arial" w:cs="Arial"/>
                <w:sz w:val="20"/>
                <w:szCs w:val="20"/>
              </w:rPr>
            </w:pPr>
          </w:p>
          <w:p w14:paraId="0FC52C50" w14:textId="77777777" w:rsidR="0084361C" w:rsidRDefault="0084361C" w:rsidP="00FD6319">
            <w:pPr>
              <w:jc w:val="right"/>
              <w:rPr>
                <w:rFonts w:ascii="Arial" w:hAnsi="Arial" w:cs="Arial"/>
                <w:sz w:val="20"/>
                <w:szCs w:val="20"/>
              </w:rPr>
            </w:pPr>
          </w:p>
          <w:p w14:paraId="3D39983B" w14:textId="77777777" w:rsidR="00A01398" w:rsidRDefault="00A01398" w:rsidP="00FD6319">
            <w:pPr>
              <w:jc w:val="right"/>
              <w:rPr>
                <w:rStyle w:val="Hyperlink"/>
                <w:rFonts w:ascii="Arial" w:hAnsi="Arial" w:cs="Arial"/>
                <w:b/>
                <w:sz w:val="20"/>
                <w:szCs w:val="20"/>
              </w:rPr>
            </w:pPr>
          </w:p>
          <w:p w14:paraId="13AB7F09" w14:textId="77777777" w:rsidR="00A01398" w:rsidRDefault="00A01398" w:rsidP="00FD6319">
            <w:pPr>
              <w:jc w:val="right"/>
              <w:rPr>
                <w:rStyle w:val="Hyperlink"/>
                <w:rFonts w:ascii="Arial" w:hAnsi="Arial" w:cs="Arial"/>
                <w:b/>
                <w:sz w:val="20"/>
                <w:szCs w:val="20"/>
              </w:rPr>
            </w:pPr>
          </w:p>
          <w:p w14:paraId="7505E9A1" w14:textId="77777777" w:rsidR="00A01398" w:rsidRDefault="00A01398" w:rsidP="00FD6319">
            <w:pPr>
              <w:jc w:val="right"/>
              <w:rPr>
                <w:rStyle w:val="Hyperlink"/>
                <w:rFonts w:ascii="Arial" w:hAnsi="Arial" w:cs="Arial"/>
                <w:b/>
                <w:sz w:val="20"/>
                <w:szCs w:val="20"/>
              </w:rPr>
            </w:pPr>
          </w:p>
          <w:p w14:paraId="0D35A9D8" w14:textId="487A956C" w:rsidR="00A01398" w:rsidRDefault="00A01398" w:rsidP="00A01398">
            <w:pPr>
              <w:rPr>
                <w:rStyle w:val="Hyperlink"/>
                <w:rFonts w:ascii="Arial" w:hAnsi="Arial" w:cs="Arial"/>
                <w:b/>
                <w:sz w:val="20"/>
                <w:szCs w:val="20"/>
              </w:rPr>
            </w:pPr>
          </w:p>
          <w:p w14:paraId="21C31E50" w14:textId="7722D448" w:rsidR="00A01398" w:rsidRDefault="00A01398" w:rsidP="00A01398">
            <w:pPr>
              <w:rPr>
                <w:rStyle w:val="Hyperlink"/>
                <w:rFonts w:ascii="Arial" w:hAnsi="Arial" w:cs="Arial"/>
                <w:b/>
                <w:sz w:val="20"/>
                <w:szCs w:val="20"/>
              </w:rPr>
            </w:pPr>
          </w:p>
          <w:p w14:paraId="0E36BBDB" w14:textId="0982024A" w:rsidR="00A01398" w:rsidRDefault="00A01398" w:rsidP="00A01398">
            <w:pPr>
              <w:rPr>
                <w:rStyle w:val="Hyperlink"/>
                <w:rFonts w:ascii="Arial" w:hAnsi="Arial" w:cs="Arial"/>
                <w:b/>
                <w:sz w:val="20"/>
                <w:szCs w:val="20"/>
              </w:rPr>
            </w:pPr>
          </w:p>
          <w:p w14:paraId="5B9E8927" w14:textId="72B211F3" w:rsidR="00A01398" w:rsidRDefault="00A01398" w:rsidP="00A01398">
            <w:pPr>
              <w:rPr>
                <w:rStyle w:val="Hyperlink"/>
                <w:rFonts w:ascii="Arial" w:hAnsi="Arial" w:cs="Arial"/>
                <w:b/>
                <w:sz w:val="20"/>
                <w:szCs w:val="20"/>
              </w:rPr>
            </w:pPr>
          </w:p>
          <w:p w14:paraId="34677936" w14:textId="6C129341" w:rsidR="00A01398" w:rsidRDefault="00A01398" w:rsidP="00A01398">
            <w:pPr>
              <w:rPr>
                <w:rStyle w:val="Hyperlink"/>
                <w:rFonts w:ascii="Arial" w:hAnsi="Arial" w:cs="Arial"/>
                <w:b/>
                <w:sz w:val="20"/>
                <w:szCs w:val="20"/>
              </w:rPr>
            </w:pPr>
          </w:p>
          <w:p w14:paraId="42D18B2C" w14:textId="5898FDAB" w:rsidR="00A01398" w:rsidRDefault="00A01398" w:rsidP="00A01398">
            <w:pPr>
              <w:rPr>
                <w:rStyle w:val="Hyperlink"/>
                <w:rFonts w:ascii="Arial" w:hAnsi="Arial" w:cs="Arial"/>
                <w:b/>
                <w:sz w:val="20"/>
                <w:szCs w:val="20"/>
              </w:rPr>
            </w:pPr>
            <w:r w:rsidRPr="00E84801">
              <w:rPr>
                <w:rFonts w:ascii="Arial" w:hAnsi="Arial" w:cs="Arial"/>
                <w:b/>
              </w:rPr>
              <w:t xml:space="preserve"> </w:t>
            </w:r>
            <w:r>
              <w:rPr>
                <w:rFonts w:ascii="Arial" w:hAnsi="Arial" w:cs="Arial"/>
                <w:b/>
              </w:rPr>
              <w:t>Registry</w:t>
            </w:r>
          </w:p>
          <w:p w14:paraId="420AD069" w14:textId="77777777" w:rsidR="00A01398" w:rsidRDefault="00A01398" w:rsidP="00FD6319">
            <w:pPr>
              <w:jc w:val="right"/>
              <w:rPr>
                <w:rStyle w:val="Hyperlink"/>
                <w:rFonts w:ascii="Arial" w:hAnsi="Arial" w:cs="Arial"/>
                <w:b/>
                <w:sz w:val="20"/>
                <w:szCs w:val="20"/>
              </w:rPr>
            </w:pPr>
          </w:p>
          <w:p w14:paraId="376CD57B" w14:textId="77777777" w:rsidR="00A01398" w:rsidRDefault="00A01398" w:rsidP="00FD6319">
            <w:pPr>
              <w:jc w:val="right"/>
              <w:rPr>
                <w:rStyle w:val="Hyperlink"/>
                <w:rFonts w:ascii="Arial" w:hAnsi="Arial" w:cs="Arial"/>
                <w:b/>
                <w:sz w:val="20"/>
                <w:szCs w:val="20"/>
              </w:rPr>
            </w:pPr>
          </w:p>
          <w:p w14:paraId="60F3E198" w14:textId="562701AC" w:rsidR="00A01398" w:rsidRDefault="00A01398" w:rsidP="00FD6319">
            <w:pPr>
              <w:jc w:val="right"/>
              <w:rPr>
                <w:rStyle w:val="Hyperlink"/>
                <w:rFonts w:ascii="Arial" w:hAnsi="Arial" w:cs="Arial"/>
                <w:b/>
                <w:sz w:val="20"/>
                <w:szCs w:val="20"/>
              </w:rPr>
            </w:pPr>
          </w:p>
          <w:p w14:paraId="3177FB27" w14:textId="77777777" w:rsidR="00D676B9" w:rsidRDefault="00D676B9" w:rsidP="00FD6319">
            <w:pPr>
              <w:jc w:val="right"/>
              <w:rPr>
                <w:rStyle w:val="Hyperlink"/>
                <w:rFonts w:ascii="Arial" w:hAnsi="Arial" w:cs="Arial"/>
                <w:b/>
                <w:sz w:val="20"/>
                <w:szCs w:val="20"/>
              </w:rPr>
            </w:pPr>
          </w:p>
          <w:p w14:paraId="4F2B5857" w14:textId="77777777" w:rsidR="00A01398" w:rsidRDefault="00A01398" w:rsidP="00FD6319">
            <w:pPr>
              <w:jc w:val="right"/>
              <w:rPr>
                <w:rStyle w:val="Hyperlink"/>
                <w:rFonts w:ascii="Arial" w:hAnsi="Arial" w:cs="Arial"/>
                <w:b/>
                <w:sz w:val="20"/>
                <w:szCs w:val="20"/>
              </w:rPr>
            </w:pPr>
          </w:p>
          <w:p w14:paraId="6355A66C" w14:textId="5DA0022C" w:rsidR="00A01398" w:rsidRDefault="00A01398" w:rsidP="00A01398">
            <w:pPr>
              <w:jc w:val="right"/>
              <w:rPr>
                <w:rStyle w:val="Hyperlink"/>
                <w:rFonts w:ascii="Arial" w:hAnsi="Arial" w:cs="Arial"/>
                <w:b/>
                <w:sz w:val="20"/>
                <w:szCs w:val="20"/>
              </w:rPr>
            </w:pPr>
            <w:r w:rsidRPr="00AA04D1">
              <w:rPr>
                <w:rFonts w:ascii="Arial" w:hAnsi="Arial" w:cs="Arial"/>
                <w:b/>
                <w:sz w:val="20"/>
                <w:szCs w:val="20"/>
              </w:rPr>
              <w:t>REGS_UTLC_2019_11_27_P17.3</w:t>
            </w:r>
          </w:p>
          <w:p w14:paraId="418440A0" w14:textId="77777777" w:rsidR="00A01398" w:rsidRDefault="00A01398" w:rsidP="00FD6319">
            <w:pPr>
              <w:jc w:val="right"/>
              <w:rPr>
                <w:rStyle w:val="Hyperlink"/>
                <w:rFonts w:ascii="Arial" w:hAnsi="Arial" w:cs="Arial"/>
                <w:b/>
                <w:sz w:val="20"/>
                <w:szCs w:val="20"/>
              </w:rPr>
            </w:pPr>
          </w:p>
          <w:p w14:paraId="6562CAF8" w14:textId="77777777" w:rsidR="00A01398" w:rsidRDefault="00A01398" w:rsidP="00A01398">
            <w:pPr>
              <w:rPr>
                <w:rFonts w:ascii="Arial" w:hAnsi="Arial" w:cs="Arial"/>
                <w:sz w:val="20"/>
                <w:szCs w:val="20"/>
              </w:rPr>
            </w:pPr>
          </w:p>
          <w:p w14:paraId="7A82C360" w14:textId="77777777" w:rsidR="001E3D1F" w:rsidRDefault="001E3D1F" w:rsidP="00A01398">
            <w:pPr>
              <w:rPr>
                <w:rFonts w:ascii="Arial" w:hAnsi="Arial" w:cs="Arial"/>
                <w:sz w:val="20"/>
                <w:szCs w:val="20"/>
              </w:rPr>
            </w:pPr>
          </w:p>
          <w:p w14:paraId="0C03292D" w14:textId="77777777" w:rsidR="001E3D1F" w:rsidRDefault="001E3D1F" w:rsidP="00A01398">
            <w:pPr>
              <w:rPr>
                <w:rFonts w:ascii="Arial" w:hAnsi="Arial" w:cs="Arial"/>
                <w:sz w:val="20"/>
                <w:szCs w:val="20"/>
              </w:rPr>
            </w:pPr>
          </w:p>
          <w:p w14:paraId="39390DF0" w14:textId="77777777" w:rsidR="001E3D1F" w:rsidRDefault="001E3D1F" w:rsidP="00A01398">
            <w:pPr>
              <w:rPr>
                <w:rFonts w:ascii="Arial" w:hAnsi="Arial" w:cs="Arial"/>
                <w:sz w:val="20"/>
                <w:szCs w:val="20"/>
              </w:rPr>
            </w:pPr>
          </w:p>
          <w:p w14:paraId="06D241B6" w14:textId="77777777" w:rsidR="001E3D1F" w:rsidRDefault="001E3D1F" w:rsidP="00A01398">
            <w:pPr>
              <w:rPr>
                <w:rFonts w:ascii="Arial" w:hAnsi="Arial" w:cs="Arial"/>
                <w:b/>
              </w:rPr>
            </w:pPr>
            <w:r>
              <w:rPr>
                <w:rFonts w:ascii="Arial" w:hAnsi="Arial" w:cs="Arial"/>
                <w:b/>
              </w:rPr>
              <w:t>Registry</w:t>
            </w:r>
          </w:p>
          <w:p w14:paraId="1E79F389" w14:textId="77777777" w:rsidR="001E3D1F" w:rsidRDefault="001E3D1F" w:rsidP="00A01398">
            <w:pPr>
              <w:rPr>
                <w:rFonts w:ascii="Arial" w:hAnsi="Arial" w:cs="Arial"/>
                <w:b/>
              </w:rPr>
            </w:pPr>
          </w:p>
          <w:p w14:paraId="1A41ACD7" w14:textId="0BAD8DC9" w:rsidR="001E3D1F" w:rsidRPr="001E3D1F" w:rsidRDefault="001E3D1F" w:rsidP="00A01398">
            <w:pPr>
              <w:rPr>
                <w:rFonts w:ascii="Arial" w:hAnsi="Arial" w:cs="Arial"/>
                <w:b/>
              </w:rPr>
            </w:pPr>
          </w:p>
        </w:tc>
      </w:tr>
      <w:tr w:rsidR="00F67033" w14:paraId="6330AB1B" w14:textId="77777777" w:rsidTr="00705608">
        <w:tc>
          <w:tcPr>
            <w:tcW w:w="9912" w:type="dxa"/>
            <w:gridSpan w:val="3"/>
            <w:tcBorders>
              <w:top w:val="nil"/>
              <w:bottom w:val="nil"/>
            </w:tcBorders>
            <w:shd w:val="clear" w:color="auto" w:fill="1F4E79" w:themeFill="accent1" w:themeFillShade="80"/>
          </w:tcPr>
          <w:p w14:paraId="15D68ECA" w14:textId="77777777" w:rsidR="00F67033" w:rsidRPr="00F82317" w:rsidRDefault="00F67033" w:rsidP="00F67033">
            <w:pPr>
              <w:spacing w:after="120"/>
              <w:rPr>
                <w:rFonts w:ascii="Arial" w:hAnsi="Arial" w:cs="Arial"/>
                <w:b/>
                <w:color w:val="FFFFFF" w:themeColor="background1"/>
              </w:rPr>
            </w:pPr>
            <w:r w:rsidRPr="00F82317">
              <w:rPr>
                <w:rFonts w:ascii="Arial" w:hAnsi="Arial" w:cs="Arial"/>
                <w:b/>
                <w:color w:val="FFFFFF" w:themeColor="background1"/>
              </w:rPr>
              <w:lastRenderedPageBreak/>
              <w:t xml:space="preserve">TO </w:t>
            </w:r>
            <w:r>
              <w:rPr>
                <w:rFonts w:ascii="Arial" w:hAnsi="Arial" w:cs="Arial"/>
                <w:b/>
                <w:color w:val="FFFFFF" w:themeColor="background1"/>
              </w:rPr>
              <w:t>NOTE:</w:t>
            </w:r>
          </w:p>
        </w:tc>
      </w:tr>
      <w:tr w:rsidR="00F67033" w14:paraId="6E5A4E67" w14:textId="77777777" w:rsidTr="00BA0C7E">
        <w:tc>
          <w:tcPr>
            <w:tcW w:w="767" w:type="dxa"/>
            <w:tcBorders>
              <w:top w:val="nil"/>
              <w:left w:val="nil"/>
              <w:bottom w:val="nil"/>
              <w:right w:val="nil"/>
            </w:tcBorders>
          </w:tcPr>
          <w:p w14:paraId="3649A225" w14:textId="77777777" w:rsidR="00F67033" w:rsidRPr="009366E7" w:rsidRDefault="001E3D1F" w:rsidP="001E3D1F">
            <w:pPr>
              <w:rPr>
                <w:rFonts w:ascii="Arial" w:hAnsi="Arial" w:cs="Arial"/>
                <w:b/>
              </w:rPr>
            </w:pPr>
            <w:r w:rsidRPr="009366E7">
              <w:rPr>
                <w:rFonts w:ascii="Arial" w:hAnsi="Arial" w:cs="Arial"/>
                <w:b/>
              </w:rPr>
              <w:t>18.</w:t>
            </w:r>
          </w:p>
          <w:p w14:paraId="3AC489B6" w14:textId="77777777" w:rsidR="001E3D1F" w:rsidRPr="009366E7" w:rsidRDefault="001E3D1F" w:rsidP="001E3D1F">
            <w:pPr>
              <w:rPr>
                <w:rFonts w:ascii="Arial" w:hAnsi="Arial" w:cs="Arial"/>
                <w:b/>
              </w:rPr>
            </w:pPr>
            <w:r w:rsidRPr="009366E7">
              <w:rPr>
                <w:rFonts w:ascii="Arial" w:hAnsi="Arial" w:cs="Arial"/>
                <w:b/>
              </w:rPr>
              <w:t>18.1</w:t>
            </w:r>
          </w:p>
          <w:p w14:paraId="626BF500" w14:textId="77777777" w:rsidR="001E3D1F" w:rsidRPr="009366E7" w:rsidRDefault="001E3D1F" w:rsidP="001E3D1F">
            <w:pPr>
              <w:rPr>
                <w:rFonts w:ascii="Arial" w:hAnsi="Arial" w:cs="Arial"/>
                <w:b/>
              </w:rPr>
            </w:pPr>
          </w:p>
          <w:p w14:paraId="5652B272" w14:textId="77777777" w:rsidR="001E3D1F" w:rsidRPr="009366E7" w:rsidRDefault="001E3D1F" w:rsidP="001E3D1F">
            <w:pPr>
              <w:rPr>
                <w:rFonts w:ascii="Arial" w:hAnsi="Arial" w:cs="Arial"/>
                <w:b/>
              </w:rPr>
            </w:pPr>
            <w:r w:rsidRPr="009366E7">
              <w:rPr>
                <w:rFonts w:ascii="Arial" w:hAnsi="Arial" w:cs="Arial"/>
                <w:b/>
              </w:rPr>
              <w:t>19.</w:t>
            </w:r>
          </w:p>
          <w:p w14:paraId="7AE623ED" w14:textId="2DC48F5A" w:rsidR="001E3D1F" w:rsidRPr="009366E7" w:rsidRDefault="001E3D1F" w:rsidP="001E3D1F">
            <w:pPr>
              <w:rPr>
                <w:rFonts w:ascii="Arial" w:hAnsi="Arial" w:cs="Arial"/>
                <w:b/>
              </w:rPr>
            </w:pPr>
            <w:r w:rsidRPr="009366E7">
              <w:rPr>
                <w:rFonts w:ascii="Arial" w:hAnsi="Arial" w:cs="Arial"/>
                <w:b/>
              </w:rPr>
              <w:t>19.1</w:t>
            </w:r>
          </w:p>
          <w:p w14:paraId="5F2D5324" w14:textId="77777777" w:rsidR="001E3D1F" w:rsidRPr="009366E7" w:rsidRDefault="001E3D1F" w:rsidP="001E3D1F">
            <w:pPr>
              <w:rPr>
                <w:rFonts w:ascii="Arial" w:hAnsi="Arial" w:cs="Arial"/>
                <w:b/>
              </w:rPr>
            </w:pPr>
          </w:p>
          <w:p w14:paraId="4B3F3E59" w14:textId="77777777" w:rsidR="001E3D1F" w:rsidRPr="009366E7" w:rsidRDefault="001E3D1F" w:rsidP="001E3D1F">
            <w:pPr>
              <w:rPr>
                <w:rFonts w:ascii="Arial" w:hAnsi="Arial" w:cs="Arial"/>
                <w:b/>
              </w:rPr>
            </w:pPr>
          </w:p>
          <w:p w14:paraId="11130DDB" w14:textId="19AD8B3B" w:rsidR="001E3D1F" w:rsidRPr="009366E7" w:rsidRDefault="001E3D1F" w:rsidP="001E3D1F">
            <w:pPr>
              <w:rPr>
                <w:rFonts w:ascii="Arial" w:hAnsi="Arial" w:cs="Arial"/>
                <w:b/>
              </w:rPr>
            </w:pPr>
            <w:r w:rsidRPr="009366E7">
              <w:rPr>
                <w:rFonts w:ascii="Arial" w:hAnsi="Arial" w:cs="Arial"/>
                <w:b/>
              </w:rPr>
              <w:t>20.</w:t>
            </w:r>
          </w:p>
          <w:p w14:paraId="4404CD08" w14:textId="05873984" w:rsidR="001E3D1F" w:rsidRPr="009366E7" w:rsidRDefault="001E3D1F" w:rsidP="001E3D1F">
            <w:pPr>
              <w:rPr>
                <w:rFonts w:ascii="Arial" w:hAnsi="Arial" w:cs="Arial"/>
                <w:b/>
              </w:rPr>
            </w:pPr>
            <w:r w:rsidRPr="009366E7">
              <w:rPr>
                <w:rFonts w:ascii="Arial" w:hAnsi="Arial" w:cs="Arial"/>
                <w:b/>
              </w:rPr>
              <w:t>20.1</w:t>
            </w:r>
          </w:p>
          <w:p w14:paraId="6CAC1D37" w14:textId="77777777" w:rsidR="001E3D1F" w:rsidRPr="009366E7" w:rsidRDefault="001E3D1F" w:rsidP="001E3D1F">
            <w:pPr>
              <w:rPr>
                <w:rFonts w:ascii="Arial" w:hAnsi="Arial" w:cs="Arial"/>
                <w:b/>
              </w:rPr>
            </w:pPr>
          </w:p>
          <w:p w14:paraId="709FF103" w14:textId="77777777" w:rsidR="001E3D1F" w:rsidRPr="009366E7" w:rsidRDefault="001E3D1F" w:rsidP="001E3D1F">
            <w:pPr>
              <w:rPr>
                <w:rFonts w:ascii="Arial" w:hAnsi="Arial" w:cs="Arial"/>
                <w:b/>
              </w:rPr>
            </w:pPr>
          </w:p>
          <w:p w14:paraId="019C086A" w14:textId="77777777" w:rsidR="001E3D1F" w:rsidRPr="009366E7" w:rsidRDefault="001E3D1F" w:rsidP="001E3D1F">
            <w:pPr>
              <w:rPr>
                <w:rFonts w:ascii="Arial" w:hAnsi="Arial" w:cs="Arial"/>
                <w:b/>
              </w:rPr>
            </w:pPr>
          </w:p>
          <w:p w14:paraId="64887711" w14:textId="77777777" w:rsidR="001E0AC1" w:rsidRPr="009366E7" w:rsidRDefault="001E0AC1" w:rsidP="001E3D1F">
            <w:pPr>
              <w:rPr>
                <w:rFonts w:ascii="Arial" w:hAnsi="Arial" w:cs="Arial"/>
                <w:b/>
              </w:rPr>
            </w:pPr>
          </w:p>
          <w:p w14:paraId="5F65974D" w14:textId="77777777" w:rsidR="001E0AC1" w:rsidRPr="009366E7" w:rsidRDefault="001E0AC1" w:rsidP="001E3D1F">
            <w:pPr>
              <w:rPr>
                <w:rFonts w:ascii="Arial" w:hAnsi="Arial" w:cs="Arial"/>
                <w:b/>
              </w:rPr>
            </w:pPr>
          </w:p>
          <w:p w14:paraId="1482B24C" w14:textId="77777777" w:rsidR="001E0AC1" w:rsidRPr="009366E7" w:rsidRDefault="001E0AC1" w:rsidP="001E3D1F">
            <w:pPr>
              <w:rPr>
                <w:rFonts w:ascii="Arial" w:hAnsi="Arial" w:cs="Arial"/>
                <w:b/>
              </w:rPr>
            </w:pPr>
          </w:p>
          <w:p w14:paraId="1C5C5138" w14:textId="77777777" w:rsidR="001E0AC1" w:rsidRPr="009366E7" w:rsidRDefault="001E0AC1" w:rsidP="001E3D1F">
            <w:pPr>
              <w:rPr>
                <w:rFonts w:ascii="Arial" w:hAnsi="Arial" w:cs="Arial"/>
                <w:b/>
              </w:rPr>
            </w:pPr>
          </w:p>
          <w:p w14:paraId="72190CB9" w14:textId="77777777" w:rsidR="001E0AC1" w:rsidRPr="009366E7" w:rsidRDefault="001E0AC1" w:rsidP="001E3D1F">
            <w:pPr>
              <w:rPr>
                <w:rFonts w:ascii="Arial" w:hAnsi="Arial" w:cs="Arial"/>
                <w:b/>
              </w:rPr>
            </w:pPr>
          </w:p>
          <w:p w14:paraId="0ADBF20A" w14:textId="1FDFECB0" w:rsidR="001E0AC1" w:rsidRPr="009366E7" w:rsidRDefault="001E0AC1" w:rsidP="001E3D1F">
            <w:pPr>
              <w:rPr>
                <w:rFonts w:ascii="Arial" w:hAnsi="Arial" w:cs="Arial"/>
                <w:b/>
              </w:rPr>
            </w:pPr>
          </w:p>
          <w:p w14:paraId="6C87E61D" w14:textId="77777777" w:rsidR="00256284" w:rsidRPr="009366E7" w:rsidRDefault="00256284" w:rsidP="001E3D1F">
            <w:pPr>
              <w:rPr>
                <w:rFonts w:ascii="Arial" w:hAnsi="Arial" w:cs="Arial"/>
                <w:b/>
              </w:rPr>
            </w:pPr>
          </w:p>
          <w:p w14:paraId="4C091D12" w14:textId="77777777" w:rsidR="001E0AC1" w:rsidRPr="009366E7" w:rsidRDefault="001E0AC1" w:rsidP="001E3D1F">
            <w:pPr>
              <w:rPr>
                <w:rFonts w:ascii="Arial" w:hAnsi="Arial" w:cs="Arial"/>
                <w:b/>
              </w:rPr>
            </w:pPr>
          </w:p>
          <w:p w14:paraId="63871C4D" w14:textId="77777777" w:rsidR="001E0AC1" w:rsidRPr="009366E7" w:rsidRDefault="001E0AC1" w:rsidP="001E3D1F">
            <w:pPr>
              <w:rPr>
                <w:rFonts w:ascii="Arial" w:hAnsi="Arial" w:cs="Arial"/>
                <w:b/>
              </w:rPr>
            </w:pPr>
          </w:p>
          <w:p w14:paraId="3157E70B" w14:textId="77777777" w:rsidR="001E0AC1" w:rsidRPr="009366E7" w:rsidRDefault="001E0AC1" w:rsidP="001E3D1F">
            <w:pPr>
              <w:rPr>
                <w:rFonts w:ascii="Arial" w:hAnsi="Arial" w:cs="Arial"/>
                <w:b/>
              </w:rPr>
            </w:pPr>
          </w:p>
          <w:p w14:paraId="6B865FFA" w14:textId="77777777" w:rsidR="001E0AC1" w:rsidRPr="009366E7" w:rsidRDefault="001E0AC1" w:rsidP="001E3D1F">
            <w:pPr>
              <w:rPr>
                <w:rFonts w:ascii="Arial" w:hAnsi="Arial" w:cs="Arial"/>
                <w:b/>
              </w:rPr>
            </w:pPr>
          </w:p>
          <w:p w14:paraId="39F4890C" w14:textId="77777777" w:rsidR="001E0AC1" w:rsidRPr="009366E7" w:rsidRDefault="001E0AC1" w:rsidP="001E3D1F">
            <w:pPr>
              <w:rPr>
                <w:rFonts w:ascii="Arial" w:hAnsi="Arial" w:cs="Arial"/>
                <w:b/>
              </w:rPr>
            </w:pPr>
          </w:p>
          <w:p w14:paraId="0DC891E0" w14:textId="49F224EC" w:rsidR="001E0AC1" w:rsidRPr="009366E7" w:rsidRDefault="001E0AC1" w:rsidP="001E3D1F">
            <w:pPr>
              <w:rPr>
                <w:rFonts w:ascii="Arial" w:hAnsi="Arial" w:cs="Arial"/>
                <w:b/>
              </w:rPr>
            </w:pPr>
          </w:p>
          <w:p w14:paraId="7B2851DA" w14:textId="090C5E17" w:rsidR="001E0AC1" w:rsidRPr="009366E7" w:rsidRDefault="001E0AC1" w:rsidP="001E3D1F">
            <w:pPr>
              <w:rPr>
                <w:rFonts w:ascii="Arial" w:hAnsi="Arial" w:cs="Arial"/>
                <w:b/>
              </w:rPr>
            </w:pPr>
          </w:p>
          <w:p w14:paraId="251B81D7" w14:textId="77777777" w:rsidR="0050728F" w:rsidRDefault="0050728F" w:rsidP="001E3D1F">
            <w:pPr>
              <w:rPr>
                <w:rFonts w:ascii="Arial" w:hAnsi="Arial" w:cs="Arial"/>
                <w:b/>
              </w:rPr>
            </w:pPr>
          </w:p>
          <w:p w14:paraId="6DF7FE4D" w14:textId="32F2BBCD" w:rsidR="009F748E" w:rsidRPr="009366E7" w:rsidRDefault="001E0AC1" w:rsidP="001E3D1F">
            <w:pPr>
              <w:rPr>
                <w:rFonts w:ascii="Arial" w:hAnsi="Arial" w:cs="Arial"/>
                <w:b/>
              </w:rPr>
            </w:pPr>
            <w:r w:rsidRPr="009366E7">
              <w:rPr>
                <w:rFonts w:ascii="Arial" w:hAnsi="Arial" w:cs="Arial"/>
                <w:b/>
              </w:rPr>
              <w:t>21.</w:t>
            </w:r>
          </w:p>
          <w:p w14:paraId="0CBC0B8D" w14:textId="77777777" w:rsidR="001E0AC1" w:rsidRPr="009366E7" w:rsidRDefault="001E0AC1" w:rsidP="001E3D1F">
            <w:pPr>
              <w:rPr>
                <w:rFonts w:ascii="Arial" w:hAnsi="Arial" w:cs="Arial"/>
                <w:b/>
              </w:rPr>
            </w:pPr>
            <w:r w:rsidRPr="009366E7">
              <w:rPr>
                <w:rFonts w:ascii="Arial" w:hAnsi="Arial" w:cs="Arial"/>
                <w:b/>
              </w:rPr>
              <w:t>21.1</w:t>
            </w:r>
          </w:p>
          <w:p w14:paraId="4079C2F6" w14:textId="77777777" w:rsidR="001E0AC1" w:rsidRPr="009366E7" w:rsidRDefault="001E0AC1" w:rsidP="001E3D1F">
            <w:pPr>
              <w:rPr>
                <w:rFonts w:ascii="Arial" w:hAnsi="Arial" w:cs="Arial"/>
                <w:b/>
              </w:rPr>
            </w:pPr>
          </w:p>
          <w:p w14:paraId="394B9944" w14:textId="77777777" w:rsidR="001E0AC1" w:rsidRDefault="001E0AC1" w:rsidP="001E3D1F">
            <w:pPr>
              <w:rPr>
                <w:rFonts w:ascii="Arial" w:hAnsi="Arial" w:cs="Arial"/>
                <w:b/>
              </w:rPr>
            </w:pPr>
          </w:p>
          <w:p w14:paraId="2F32C51D" w14:textId="77777777" w:rsidR="001E0AC1" w:rsidRDefault="001E0AC1" w:rsidP="001E3D1F">
            <w:pPr>
              <w:rPr>
                <w:rFonts w:ascii="Arial" w:hAnsi="Arial" w:cs="Arial"/>
                <w:b/>
              </w:rPr>
            </w:pPr>
          </w:p>
          <w:p w14:paraId="25233192" w14:textId="77777777" w:rsidR="001E0AC1" w:rsidRDefault="001E0AC1" w:rsidP="001E3D1F">
            <w:pPr>
              <w:rPr>
                <w:rFonts w:ascii="Arial" w:hAnsi="Arial" w:cs="Arial"/>
                <w:b/>
              </w:rPr>
            </w:pPr>
          </w:p>
          <w:p w14:paraId="0C975B68" w14:textId="77777777" w:rsidR="001E0AC1" w:rsidRDefault="001E0AC1" w:rsidP="001E3D1F">
            <w:pPr>
              <w:rPr>
                <w:rFonts w:ascii="Arial" w:hAnsi="Arial" w:cs="Arial"/>
                <w:b/>
              </w:rPr>
            </w:pPr>
            <w:r>
              <w:rPr>
                <w:rFonts w:ascii="Arial" w:hAnsi="Arial" w:cs="Arial"/>
                <w:b/>
              </w:rPr>
              <w:t>22.</w:t>
            </w:r>
          </w:p>
          <w:p w14:paraId="28874223" w14:textId="77777777" w:rsidR="009F748E" w:rsidRDefault="009F748E" w:rsidP="001E3D1F">
            <w:pPr>
              <w:rPr>
                <w:rFonts w:ascii="Arial" w:hAnsi="Arial" w:cs="Arial"/>
                <w:b/>
              </w:rPr>
            </w:pPr>
          </w:p>
          <w:p w14:paraId="0A2C3A8A" w14:textId="77777777" w:rsidR="009F748E" w:rsidRDefault="009F748E" w:rsidP="001E3D1F">
            <w:pPr>
              <w:rPr>
                <w:rFonts w:ascii="Arial" w:hAnsi="Arial" w:cs="Arial"/>
                <w:b/>
              </w:rPr>
            </w:pPr>
          </w:p>
          <w:p w14:paraId="561323E0" w14:textId="77777777" w:rsidR="009F748E" w:rsidRDefault="009F748E" w:rsidP="001E3D1F">
            <w:pPr>
              <w:rPr>
                <w:rFonts w:ascii="Arial" w:hAnsi="Arial" w:cs="Arial"/>
                <w:b/>
              </w:rPr>
            </w:pPr>
          </w:p>
          <w:p w14:paraId="32975F4F" w14:textId="77777777" w:rsidR="009F748E" w:rsidRDefault="009F748E" w:rsidP="001E3D1F">
            <w:pPr>
              <w:rPr>
                <w:rFonts w:ascii="Arial" w:hAnsi="Arial" w:cs="Arial"/>
                <w:b/>
              </w:rPr>
            </w:pPr>
          </w:p>
          <w:p w14:paraId="606134EC" w14:textId="77777777" w:rsidR="009F748E" w:rsidRDefault="009F748E" w:rsidP="001E3D1F">
            <w:pPr>
              <w:rPr>
                <w:rFonts w:ascii="Arial" w:hAnsi="Arial" w:cs="Arial"/>
                <w:b/>
              </w:rPr>
            </w:pPr>
            <w:r>
              <w:rPr>
                <w:rFonts w:ascii="Arial" w:hAnsi="Arial" w:cs="Arial"/>
                <w:b/>
              </w:rPr>
              <w:t>22.1</w:t>
            </w:r>
          </w:p>
          <w:p w14:paraId="63357DA7" w14:textId="77777777" w:rsidR="009F748E" w:rsidRDefault="009F748E" w:rsidP="001E3D1F">
            <w:pPr>
              <w:rPr>
                <w:rFonts w:ascii="Arial" w:hAnsi="Arial" w:cs="Arial"/>
                <w:b/>
              </w:rPr>
            </w:pPr>
          </w:p>
          <w:p w14:paraId="7E780206" w14:textId="77777777" w:rsidR="009F748E" w:rsidRDefault="009F748E" w:rsidP="001E3D1F">
            <w:pPr>
              <w:rPr>
                <w:rFonts w:ascii="Arial" w:hAnsi="Arial" w:cs="Arial"/>
                <w:b/>
              </w:rPr>
            </w:pPr>
            <w:r>
              <w:rPr>
                <w:rFonts w:ascii="Arial" w:hAnsi="Arial" w:cs="Arial"/>
                <w:b/>
              </w:rPr>
              <w:t>22.2</w:t>
            </w:r>
          </w:p>
          <w:p w14:paraId="5559B90E" w14:textId="77777777" w:rsidR="009F748E" w:rsidRDefault="009F748E" w:rsidP="001E3D1F">
            <w:pPr>
              <w:rPr>
                <w:rFonts w:ascii="Arial" w:hAnsi="Arial" w:cs="Arial"/>
                <w:b/>
              </w:rPr>
            </w:pPr>
          </w:p>
          <w:p w14:paraId="7FF0C51F" w14:textId="77777777" w:rsidR="009F748E" w:rsidRDefault="009F748E" w:rsidP="001E3D1F">
            <w:pPr>
              <w:rPr>
                <w:rFonts w:ascii="Arial" w:hAnsi="Arial" w:cs="Arial"/>
                <w:b/>
              </w:rPr>
            </w:pPr>
            <w:r>
              <w:rPr>
                <w:rFonts w:ascii="Arial" w:hAnsi="Arial" w:cs="Arial"/>
                <w:b/>
              </w:rPr>
              <w:t>22.3</w:t>
            </w:r>
          </w:p>
          <w:p w14:paraId="48E452DC" w14:textId="77777777" w:rsidR="009F748E" w:rsidRDefault="009F748E" w:rsidP="001E3D1F">
            <w:pPr>
              <w:rPr>
                <w:rFonts w:ascii="Arial" w:hAnsi="Arial" w:cs="Arial"/>
                <w:b/>
              </w:rPr>
            </w:pPr>
          </w:p>
          <w:p w14:paraId="522C3CA6" w14:textId="77777777" w:rsidR="009F748E" w:rsidRDefault="009F748E" w:rsidP="001E3D1F">
            <w:pPr>
              <w:rPr>
                <w:rFonts w:ascii="Arial" w:hAnsi="Arial" w:cs="Arial"/>
                <w:b/>
              </w:rPr>
            </w:pPr>
            <w:r>
              <w:rPr>
                <w:rFonts w:ascii="Arial" w:hAnsi="Arial" w:cs="Arial"/>
                <w:b/>
              </w:rPr>
              <w:t>22.4</w:t>
            </w:r>
          </w:p>
          <w:p w14:paraId="2841E996" w14:textId="77777777" w:rsidR="009F748E" w:rsidRDefault="009F748E" w:rsidP="001E3D1F">
            <w:pPr>
              <w:rPr>
                <w:rFonts w:ascii="Arial" w:hAnsi="Arial" w:cs="Arial"/>
                <w:b/>
              </w:rPr>
            </w:pPr>
          </w:p>
          <w:p w14:paraId="4F435989" w14:textId="77777777" w:rsidR="009F748E" w:rsidRDefault="009F748E" w:rsidP="001E3D1F">
            <w:pPr>
              <w:rPr>
                <w:rFonts w:ascii="Arial" w:hAnsi="Arial" w:cs="Arial"/>
                <w:b/>
              </w:rPr>
            </w:pPr>
          </w:p>
          <w:p w14:paraId="7BE4EF89" w14:textId="77777777" w:rsidR="009F748E" w:rsidRDefault="009F748E" w:rsidP="001E3D1F">
            <w:pPr>
              <w:rPr>
                <w:rFonts w:ascii="Arial" w:hAnsi="Arial" w:cs="Arial"/>
                <w:b/>
              </w:rPr>
            </w:pPr>
            <w:r>
              <w:rPr>
                <w:rFonts w:ascii="Arial" w:hAnsi="Arial" w:cs="Arial"/>
                <w:b/>
              </w:rPr>
              <w:t>22.5</w:t>
            </w:r>
          </w:p>
          <w:p w14:paraId="4D93DDE7" w14:textId="77777777" w:rsidR="009F748E" w:rsidRDefault="009F748E" w:rsidP="001E3D1F">
            <w:pPr>
              <w:rPr>
                <w:rFonts w:ascii="Arial" w:hAnsi="Arial" w:cs="Arial"/>
                <w:b/>
              </w:rPr>
            </w:pPr>
          </w:p>
          <w:p w14:paraId="597DCFFE" w14:textId="77777777" w:rsidR="009F748E" w:rsidRDefault="009F748E" w:rsidP="001E3D1F">
            <w:pPr>
              <w:rPr>
                <w:rFonts w:ascii="Arial" w:hAnsi="Arial" w:cs="Arial"/>
                <w:b/>
              </w:rPr>
            </w:pPr>
          </w:p>
          <w:p w14:paraId="575665F8" w14:textId="77777777" w:rsidR="009F748E" w:rsidRDefault="009F748E" w:rsidP="001E3D1F">
            <w:pPr>
              <w:rPr>
                <w:rFonts w:ascii="Arial" w:hAnsi="Arial" w:cs="Arial"/>
                <w:b/>
              </w:rPr>
            </w:pPr>
          </w:p>
          <w:p w14:paraId="0A3076D7" w14:textId="77777777" w:rsidR="009F748E" w:rsidRDefault="009F748E" w:rsidP="001E3D1F">
            <w:pPr>
              <w:rPr>
                <w:rFonts w:ascii="Arial" w:hAnsi="Arial" w:cs="Arial"/>
                <w:b/>
              </w:rPr>
            </w:pPr>
          </w:p>
          <w:p w14:paraId="484C0567" w14:textId="77777777" w:rsidR="009F748E" w:rsidRDefault="009F748E" w:rsidP="001E3D1F">
            <w:pPr>
              <w:rPr>
                <w:rFonts w:ascii="Arial" w:hAnsi="Arial" w:cs="Arial"/>
                <w:b/>
              </w:rPr>
            </w:pPr>
          </w:p>
          <w:p w14:paraId="17A7B908" w14:textId="77777777" w:rsidR="009F748E" w:rsidRDefault="009F748E" w:rsidP="001E3D1F">
            <w:pPr>
              <w:rPr>
                <w:rFonts w:ascii="Arial" w:hAnsi="Arial" w:cs="Arial"/>
                <w:b/>
              </w:rPr>
            </w:pPr>
          </w:p>
          <w:p w14:paraId="7F33F0AD" w14:textId="77777777" w:rsidR="009F748E" w:rsidRDefault="009F748E" w:rsidP="001E3D1F">
            <w:pPr>
              <w:rPr>
                <w:rFonts w:ascii="Arial" w:hAnsi="Arial" w:cs="Arial"/>
                <w:b/>
              </w:rPr>
            </w:pPr>
          </w:p>
          <w:p w14:paraId="11C15756" w14:textId="77777777" w:rsidR="009F748E" w:rsidRDefault="009F748E" w:rsidP="001E3D1F">
            <w:pPr>
              <w:rPr>
                <w:rFonts w:ascii="Arial" w:hAnsi="Arial" w:cs="Arial"/>
                <w:b/>
              </w:rPr>
            </w:pPr>
          </w:p>
          <w:p w14:paraId="2EEB1091" w14:textId="77777777" w:rsidR="009F748E" w:rsidRDefault="009F748E" w:rsidP="001E3D1F">
            <w:pPr>
              <w:rPr>
                <w:rFonts w:ascii="Arial" w:hAnsi="Arial" w:cs="Arial"/>
                <w:b/>
              </w:rPr>
            </w:pPr>
          </w:p>
          <w:p w14:paraId="040F99C1" w14:textId="77777777" w:rsidR="009F748E" w:rsidRDefault="009F748E" w:rsidP="001E3D1F">
            <w:pPr>
              <w:rPr>
                <w:rFonts w:ascii="Arial" w:hAnsi="Arial" w:cs="Arial"/>
                <w:b/>
              </w:rPr>
            </w:pPr>
          </w:p>
          <w:p w14:paraId="3E577AC5" w14:textId="77777777" w:rsidR="009F748E" w:rsidRDefault="009F748E" w:rsidP="001E3D1F">
            <w:pPr>
              <w:rPr>
                <w:rFonts w:ascii="Arial" w:hAnsi="Arial" w:cs="Arial"/>
                <w:b/>
              </w:rPr>
            </w:pPr>
          </w:p>
          <w:p w14:paraId="43A45289" w14:textId="77777777" w:rsidR="009F748E" w:rsidRDefault="009F748E" w:rsidP="001E3D1F">
            <w:pPr>
              <w:rPr>
                <w:rFonts w:ascii="Arial" w:hAnsi="Arial" w:cs="Arial"/>
                <w:b/>
              </w:rPr>
            </w:pPr>
          </w:p>
          <w:p w14:paraId="4FCEF899" w14:textId="77777777" w:rsidR="009F748E" w:rsidRDefault="009F748E" w:rsidP="001E3D1F">
            <w:pPr>
              <w:rPr>
                <w:rFonts w:ascii="Arial" w:hAnsi="Arial" w:cs="Arial"/>
                <w:b/>
              </w:rPr>
            </w:pPr>
          </w:p>
          <w:p w14:paraId="0C856510" w14:textId="77777777" w:rsidR="009F748E" w:rsidRDefault="009F748E" w:rsidP="001E3D1F">
            <w:pPr>
              <w:rPr>
                <w:rFonts w:ascii="Arial" w:hAnsi="Arial" w:cs="Arial"/>
                <w:b/>
              </w:rPr>
            </w:pPr>
          </w:p>
          <w:p w14:paraId="6306783C" w14:textId="77777777" w:rsidR="009F748E" w:rsidRDefault="009F748E" w:rsidP="001E3D1F">
            <w:pPr>
              <w:rPr>
                <w:rFonts w:ascii="Arial" w:hAnsi="Arial" w:cs="Arial"/>
                <w:b/>
              </w:rPr>
            </w:pPr>
          </w:p>
          <w:p w14:paraId="3F003CCE" w14:textId="77777777" w:rsidR="009F748E" w:rsidRDefault="009F748E" w:rsidP="001E3D1F">
            <w:pPr>
              <w:rPr>
                <w:rFonts w:ascii="Arial" w:hAnsi="Arial" w:cs="Arial"/>
                <w:b/>
              </w:rPr>
            </w:pPr>
          </w:p>
          <w:p w14:paraId="77C42D2C" w14:textId="77777777" w:rsidR="009F748E" w:rsidRDefault="009F748E" w:rsidP="001E3D1F">
            <w:pPr>
              <w:rPr>
                <w:rFonts w:ascii="Arial" w:hAnsi="Arial" w:cs="Arial"/>
                <w:b/>
              </w:rPr>
            </w:pPr>
          </w:p>
          <w:p w14:paraId="61581085" w14:textId="77777777" w:rsidR="009F748E" w:rsidRDefault="009F748E" w:rsidP="001E3D1F">
            <w:pPr>
              <w:rPr>
                <w:rFonts w:ascii="Arial" w:hAnsi="Arial" w:cs="Arial"/>
                <w:b/>
              </w:rPr>
            </w:pPr>
          </w:p>
          <w:p w14:paraId="2BA410D8" w14:textId="77777777" w:rsidR="009F748E" w:rsidRDefault="009F748E" w:rsidP="001E3D1F">
            <w:pPr>
              <w:rPr>
                <w:rFonts w:ascii="Arial" w:hAnsi="Arial" w:cs="Arial"/>
                <w:b/>
              </w:rPr>
            </w:pPr>
          </w:p>
          <w:p w14:paraId="1DC3EE13" w14:textId="77777777" w:rsidR="009F748E" w:rsidRDefault="009F748E" w:rsidP="001E3D1F">
            <w:pPr>
              <w:rPr>
                <w:rFonts w:ascii="Arial" w:hAnsi="Arial" w:cs="Arial"/>
                <w:b/>
              </w:rPr>
            </w:pPr>
          </w:p>
          <w:p w14:paraId="4C7EE311" w14:textId="77777777" w:rsidR="009366E7" w:rsidRDefault="009366E7" w:rsidP="001E3D1F">
            <w:pPr>
              <w:rPr>
                <w:rFonts w:ascii="Arial" w:hAnsi="Arial" w:cs="Arial"/>
                <w:b/>
              </w:rPr>
            </w:pPr>
          </w:p>
          <w:p w14:paraId="351358BC" w14:textId="023BD59F" w:rsidR="009F748E" w:rsidRDefault="009F748E" w:rsidP="001E3D1F">
            <w:pPr>
              <w:rPr>
                <w:rFonts w:ascii="Arial" w:hAnsi="Arial" w:cs="Arial"/>
                <w:b/>
              </w:rPr>
            </w:pPr>
            <w:r>
              <w:rPr>
                <w:rFonts w:ascii="Arial" w:hAnsi="Arial" w:cs="Arial"/>
                <w:b/>
              </w:rPr>
              <w:t>22.6</w:t>
            </w:r>
          </w:p>
          <w:p w14:paraId="3E95096F" w14:textId="77777777" w:rsidR="009F748E" w:rsidRDefault="009F748E" w:rsidP="001E3D1F">
            <w:pPr>
              <w:rPr>
                <w:rFonts w:ascii="Arial" w:hAnsi="Arial" w:cs="Arial"/>
                <w:b/>
              </w:rPr>
            </w:pPr>
          </w:p>
          <w:p w14:paraId="21CDFC3D" w14:textId="77777777" w:rsidR="009F748E" w:rsidRDefault="009F748E" w:rsidP="001E3D1F">
            <w:pPr>
              <w:rPr>
                <w:rFonts w:ascii="Arial" w:hAnsi="Arial" w:cs="Arial"/>
                <w:b/>
              </w:rPr>
            </w:pPr>
          </w:p>
          <w:p w14:paraId="4AEDFA7B" w14:textId="4943765E" w:rsidR="009F748E" w:rsidRDefault="009F748E" w:rsidP="001E3D1F">
            <w:pPr>
              <w:rPr>
                <w:rFonts w:ascii="Arial" w:hAnsi="Arial" w:cs="Arial"/>
                <w:b/>
              </w:rPr>
            </w:pPr>
            <w:r>
              <w:rPr>
                <w:rFonts w:ascii="Arial" w:hAnsi="Arial" w:cs="Arial"/>
                <w:b/>
              </w:rPr>
              <w:t>22.7</w:t>
            </w:r>
          </w:p>
          <w:p w14:paraId="3C20C36C" w14:textId="7DA39A91" w:rsidR="009F748E" w:rsidRDefault="009F748E" w:rsidP="001E3D1F">
            <w:pPr>
              <w:rPr>
                <w:rFonts w:ascii="Arial" w:hAnsi="Arial" w:cs="Arial"/>
                <w:b/>
              </w:rPr>
            </w:pPr>
          </w:p>
          <w:p w14:paraId="086D9FEB" w14:textId="709CBBEE" w:rsidR="009F748E" w:rsidRDefault="009F748E" w:rsidP="001E3D1F">
            <w:pPr>
              <w:rPr>
                <w:rFonts w:ascii="Arial" w:hAnsi="Arial" w:cs="Arial"/>
                <w:b/>
              </w:rPr>
            </w:pPr>
          </w:p>
          <w:p w14:paraId="47E29731" w14:textId="1EB26414" w:rsidR="009F748E" w:rsidRDefault="009F748E" w:rsidP="001E3D1F">
            <w:pPr>
              <w:rPr>
                <w:rFonts w:ascii="Arial" w:hAnsi="Arial" w:cs="Arial"/>
                <w:b/>
              </w:rPr>
            </w:pPr>
            <w:r>
              <w:rPr>
                <w:rFonts w:ascii="Arial" w:hAnsi="Arial" w:cs="Arial"/>
                <w:b/>
              </w:rPr>
              <w:t>22.8</w:t>
            </w:r>
          </w:p>
          <w:p w14:paraId="3CB60DB6" w14:textId="5F1E0933" w:rsidR="009F748E" w:rsidRDefault="009F748E" w:rsidP="001E3D1F">
            <w:pPr>
              <w:rPr>
                <w:rFonts w:ascii="Arial" w:hAnsi="Arial" w:cs="Arial"/>
                <w:b/>
              </w:rPr>
            </w:pPr>
          </w:p>
          <w:p w14:paraId="1E53DF2B" w14:textId="34D0D097" w:rsidR="009F748E" w:rsidRDefault="009F748E" w:rsidP="001E3D1F">
            <w:pPr>
              <w:rPr>
                <w:rFonts w:ascii="Arial" w:hAnsi="Arial" w:cs="Arial"/>
                <w:b/>
              </w:rPr>
            </w:pPr>
          </w:p>
          <w:p w14:paraId="49DEF99C" w14:textId="7CA5340F" w:rsidR="009F748E" w:rsidRDefault="009F748E" w:rsidP="001E3D1F">
            <w:pPr>
              <w:rPr>
                <w:rFonts w:ascii="Arial" w:hAnsi="Arial" w:cs="Arial"/>
                <w:b/>
              </w:rPr>
            </w:pPr>
            <w:r>
              <w:rPr>
                <w:rFonts w:ascii="Arial" w:hAnsi="Arial" w:cs="Arial"/>
                <w:b/>
              </w:rPr>
              <w:t>22.9</w:t>
            </w:r>
          </w:p>
          <w:p w14:paraId="68CB2AB1" w14:textId="4E4CE321" w:rsidR="009F748E" w:rsidRDefault="009F748E" w:rsidP="001E3D1F">
            <w:pPr>
              <w:rPr>
                <w:rFonts w:ascii="Arial" w:hAnsi="Arial" w:cs="Arial"/>
                <w:b/>
              </w:rPr>
            </w:pPr>
          </w:p>
          <w:p w14:paraId="76B24EBD" w14:textId="4C9B083D" w:rsidR="009F748E" w:rsidRDefault="009F748E" w:rsidP="001E3D1F">
            <w:pPr>
              <w:rPr>
                <w:rFonts w:ascii="Arial" w:hAnsi="Arial" w:cs="Arial"/>
                <w:b/>
              </w:rPr>
            </w:pPr>
          </w:p>
          <w:p w14:paraId="7297DFDA" w14:textId="242274AE" w:rsidR="009F748E" w:rsidRDefault="009F748E" w:rsidP="001E3D1F">
            <w:pPr>
              <w:rPr>
                <w:rFonts w:ascii="Arial" w:hAnsi="Arial" w:cs="Arial"/>
                <w:b/>
              </w:rPr>
            </w:pPr>
          </w:p>
          <w:p w14:paraId="58E2F194" w14:textId="04288557" w:rsidR="009F748E" w:rsidRDefault="009F748E" w:rsidP="001E3D1F">
            <w:pPr>
              <w:rPr>
                <w:rFonts w:ascii="Arial" w:hAnsi="Arial" w:cs="Arial"/>
                <w:b/>
              </w:rPr>
            </w:pPr>
          </w:p>
          <w:p w14:paraId="219001A5" w14:textId="2F0CC7CB" w:rsidR="009F748E" w:rsidRDefault="009F748E" w:rsidP="001E3D1F">
            <w:pPr>
              <w:rPr>
                <w:rFonts w:ascii="Arial" w:hAnsi="Arial" w:cs="Arial"/>
                <w:b/>
              </w:rPr>
            </w:pPr>
          </w:p>
          <w:p w14:paraId="18599263" w14:textId="53FF3DA0" w:rsidR="009F748E" w:rsidRDefault="009F748E" w:rsidP="001E3D1F">
            <w:pPr>
              <w:rPr>
                <w:rFonts w:ascii="Arial" w:hAnsi="Arial" w:cs="Arial"/>
                <w:b/>
              </w:rPr>
            </w:pPr>
          </w:p>
          <w:p w14:paraId="01EC0A9B" w14:textId="15382BE1" w:rsidR="009F748E" w:rsidRDefault="009F748E" w:rsidP="001E3D1F">
            <w:pPr>
              <w:rPr>
                <w:rFonts w:ascii="Arial" w:hAnsi="Arial" w:cs="Arial"/>
                <w:b/>
              </w:rPr>
            </w:pPr>
          </w:p>
          <w:p w14:paraId="26F81408" w14:textId="0D340AAB" w:rsidR="009F748E" w:rsidRDefault="009F748E" w:rsidP="001E3D1F">
            <w:pPr>
              <w:rPr>
                <w:rFonts w:ascii="Arial" w:hAnsi="Arial" w:cs="Arial"/>
                <w:b/>
              </w:rPr>
            </w:pPr>
          </w:p>
          <w:p w14:paraId="208A0BDA" w14:textId="6F9F22A4" w:rsidR="009F748E" w:rsidRDefault="009F748E" w:rsidP="001E3D1F">
            <w:pPr>
              <w:rPr>
                <w:rFonts w:ascii="Arial" w:hAnsi="Arial" w:cs="Arial"/>
                <w:b/>
              </w:rPr>
            </w:pPr>
          </w:p>
          <w:p w14:paraId="4700E277" w14:textId="79758049" w:rsidR="009F748E" w:rsidRDefault="009F748E" w:rsidP="001E3D1F">
            <w:pPr>
              <w:rPr>
                <w:rFonts w:ascii="Arial" w:hAnsi="Arial" w:cs="Arial"/>
                <w:b/>
              </w:rPr>
            </w:pPr>
          </w:p>
          <w:p w14:paraId="2BC76988" w14:textId="52CCECA0" w:rsidR="009F748E" w:rsidRDefault="009F748E" w:rsidP="001E3D1F">
            <w:pPr>
              <w:rPr>
                <w:rFonts w:ascii="Arial" w:hAnsi="Arial" w:cs="Arial"/>
                <w:b/>
              </w:rPr>
            </w:pPr>
          </w:p>
          <w:p w14:paraId="1A9E8E78" w14:textId="5CC5668B" w:rsidR="009F748E" w:rsidRDefault="009F748E" w:rsidP="001E3D1F">
            <w:pPr>
              <w:rPr>
                <w:rFonts w:ascii="Arial" w:hAnsi="Arial" w:cs="Arial"/>
                <w:b/>
              </w:rPr>
            </w:pPr>
          </w:p>
          <w:p w14:paraId="1BFBC448" w14:textId="76842CB4" w:rsidR="009F748E" w:rsidRDefault="009F748E" w:rsidP="001E3D1F">
            <w:pPr>
              <w:rPr>
                <w:rFonts w:ascii="Arial" w:hAnsi="Arial" w:cs="Arial"/>
                <w:b/>
              </w:rPr>
            </w:pPr>
          </w:p>
          <w:p w14:paraId="47B3DD04" w14:textId="303D10C8" w:rsidR="009F748E" w:rsidRDefault="009F748E" w:rsidP="001E3D1F">
            <w:pPr>
              <w:rPr>
                <w:rFonts w:ascii="Arial" w:hAnsi="Arial" w:cs="Arial"/>
                <w:b/>
              </w:rPr>
            </w:pPr>
          </w:p>
          <w:p w14:paraId="31B99456" w14:textId="775F4342" w:rsidR="009F748E" w:rsidRDefault="009F748E" w:rsidP="001E3D1F">
            <w:pPr>
              <w:rPr>
                <w:rFonts w:ascii="Arial" w:hAnsi="Arial" w:cs="Arial"/>
                <w:b/>
              </w:rPr>
            </w:pPr>
          </w:p>
          <w:p w14:paraId="1CA43988" w14:textId="31F79E05" w:rsidR="009F748E" w:rsidRDefault="009F748E" w:rsidP="001E3D1F">
            <w:pPr>
              <w:rPr>
                <w:rFonts w:ascii="Arial" w:hAnsi="Arial" w:cs="Arial"/>
                <w:b/>
              </w:rPr>
            </w:pPr>
          </w:p>
          <w:p w14:paraId="0375EF40" w14:textId="360DC707" w:rsidR="009F748E" w:rsidRDefault="009F748E" w:rsidP="001E3D1F">
            <w:pPr>
              <w:rPr>
                <w:rFonts w:ascii="Arial" w:hAnsi="Arial" w:cs="Arial"/>
                <w:b/>
              </w:rPr>
            </w:pPr>
          </w:p>
          <w:p w14:paraId="49991DD3" w14:textId="22CC6E27" w:rsidR="009F748E" w:rsidRDefault="009F748E" w:rsidP="001E3D1F">
            <w:pPr>
              <w:rPr>
                <w:rFonts w:ascii="Arial" w:hAnsi="Arial" w:cs="Arial"/>
                <w:b/>
              </w:rPr>
            </w:pPr>
          </w:p>
          <w:p w14:paraId="17AA9281" w14:textId="2271F4B6" w:rsidR="009F748E" w:rsidRDefault="009F748E" w:rsidP="001E3D1F">
            <w:pPr>
              <w:rPr>
                <w:rFonts w:ascii="Arial" w:hAnsi="Arial" w:cs="Arial"/>
                <w:b/>
              </w:rPr>
            </w:pPr>
          </w:p>
          <w:p w14:paraId="08C5A41E" w14:textId="6C1B3795" w:rsidR="009F748E" w:rsidRDefault="009F748E" w:rsidP="001E3D1F">
            <w:pPr>
              <w:rPr>
                <w:rFonts w:ascii="Arial" w:hAnsi="Arial" w:cs="Arial"/>
                <w:b/>
              </w:rPr>
            </w:pPr>
          </w:p>
          <w:p w14:paraId="6B303986" w14:textId="4B2C1520" w:rsidR="009F748E" w:rsidRDefault="009F748E" w:rsidP="001E3D1F">
            <w:pPr>
              <w:rPr>
                <w:rFonts w:ascii="Arial" w:hAnsi="Arial" w:cs="Arial"/>
                <w:b/>
              </w:rPr>
            </w:pPr>
          </w:p>
          <w:p w14:paraId="753341F7" w14:textId="30168731" w:rsidR="009F748E" w:rsidRDefault="009F748E" w:rsidP="001E3D1F">
            <w:pPr>
              <w:rPr>
                <w:rFonts w:ascii="Arial" w:hAnsi="Arial" w:cs="Arial"/>
                <w:b/>
              </w:rPr>
            </w:pPr>
          </w:p>
          <w:p w14:paraId="6B4D3F56" w14:textId="2085DC46" w:rsidR="009F748E" w:rsidRDefault="009366E7" w:rsidP="001E3D1F">
            <w:pPr>
              <w:rPr>
                <w:rFonts w:ascii="Arial" w:hAnsi="Arial" w:cs="Arial"/>
                <w:b/>
              </w:rPr>
            </w:pPr>
            <w:r>
              <w:rPr>
                <w:rFonts w:ascii="Arial" w:hAnsi="Arial" w:cs="Arial"/>
                <w:b/>
              </w:rPr>
              <w:t>22.10</w:t>
            </w:r>
          </w:p>
          <w:p w14:paraId="61AC07B2" w14:textId="241B7985" w:rsidR="009F748E" w:rsidRDefault="009F748E" w:rsidP="001E3D1F">
            <w:pPr>
              <w:rPr>
                <w:rFonts w:ascii="Arial" w:hAnsi="Arial" w:cs="Arial"/>
                <w:b/>
              </w:rPr>
            </w:pPr>
          </w:p>
          <w:p w14:paraId="4D119E82" w14:textId="37FACE19" w:rsidR="009F748E" w:rsidRDefault="009F748E" w:rsidP="001E3D1F">
            <w:pPr>
              <w:rPr>
                <w:rFonts w:ascii="Arial" w:hAnsi="Arial" w:cs="Arial"/>
                <w:b/>
              </w:rPr>
            </w:pPr>
          </w:p>
          <w:p w14:paraId="2BC16C00" w14:textId="36590A73" w:rsidR="009F748E" w:rsidRDefault="009F748E" w:rsidP="001E3D1F">
            <w:pPr>
              <w:rPr>
                <w:rFonts w:ascii="Arial" w:hAnsi="Arial" w:cs="Arial"/>
                <w:b/>
              </w:rPr>
            </w:pPr>
          </w:p>
          <w:p w14:paraId="10F2BE70" w14:textId="4B808E4D" w:rsidR="009F748E" w:rsidRDefault="009F748E" w:rsidP="001E3D1F">
            <w:pPr>
              <w:rPr>
                <w:rFonts w:ascii="Arial" w:hAnsi="Arial" w:cs="Arial"/>
                <w:b/>
              </w:rPr>
            </w:pPr>
          </w:p>
          <w:p w14:paraId="1DE001FB" w14:textId="35B8C424" w:rsidR="009F748E" w:rsidRDefault="009F748E" w:rsidP="001E3D1F">
            <w:pPr>
              <w:rPr>
                <w:rFonts w:ascii="Arial" w:hAnsi="Arial" w:cs="Arial"/>
                <w:b/>
              </w:rPr>
            </w:pPr>
          </w:p>
          <w:p w14:paraId="0C495746" w14:textId="74A5C2C3" w:rsidR="009F748E" w:rsidRDefault="009F748E" w:rsidP="001E3D1F">
            <w:pPr>
              <w:rPr>
                <w:rFonts w:ascii="Arial" w:hAnsi="Arial" w:cs="Arial"/>
                <w:b/>
              </w:rPr>
            </w:pPr>
          </w:p>
          <w:p w14:paraId="162DA4BC" w14:textId="7015775E" w:rsidR="009F748E" w:rsidRDefault="009F748E" w:rsidP="001E3D1F">
            <w:pPr>
              <w:rPr>
                <w:rFonts w:ascii="Arial" w:hAnsi="Arial" w:cs="Arial"/>
                <w:b/>
              </w:rPr>
            </w:pPr>
          </w:p>
          <w:p w14:paraId="02913E66" w14:textId="19137C3D" w:rsidR="009F748E" w:rsidRDefault="009F748E" w:rsidP="001E3D1F">
            <w:pPr>
              <w:rPr>
                <w:rFonts w:ascii="Arial" w:hAnsi="Arial" w:cs="Arial"/>
                <w:b/>
              </w:rPr>
            </w:pPr>
          </w:p>
          <w:p w14:paraId="1B91F7F2" w14:textId="1EF341EE" w:rsidR="009F748E" w:rsidRDefault="009F748E" w:rsidP="001E3D1F">
            <w:pPr>
              <w:rPr>
                <w:rFonts w:ascii="Arial" w:hAnsi="Arial" w:cs="Arial"/>
                <w:b/>
              </w:rPr>
            </w:pPr>
          </w:p>
          <w:p w14:paraId="7535007A" w14:textId="77777777" w:rsidR="009F748E" w:rsidRDefault="009F748E" w:rsidP="001E3D1F">
            <w:pPr>
              <w:rPr>
                <w:rFonts w:ascii="Arial" w:hAnsi="Arial" w:cs="Arial"/>
                <w:b/>
              </w:rPr>
            </w:pPr>
          </w:p>
          <w:p w14:paraId="76092F85" w14:textId="5970E92A" w:rsidR="009F748E" w:rsidRDefault="009F748E" w:rsidP="001E3D1F">
            <w:pPr>
              <w:rPr>
                <w:rFonts w:ascii="Arial" w:hAnsi="Arial" w:cs="Arial"/>
                <w:b/>
              </w:rPr>
            </w:pPr>
          </w:p>
          <w:p w14:paraId="5BADE72B" w14:textId="398A4093" w:rsidR="009F748E" w:rsidRDefault="009F748E" w:rsidP="001E3D1F">
            <w:pPr>
              <w:rPr>
                <w:rFonts w:ascii="Arial" w:hAnsi="Arial" w:cs="Arial"/>
                <w:b/>
              </w:rPr>
            </w:pPr>
          </w:p>
          <w:p w14:paraId="18ECC748" w14:textId="58EEDF71" w:rsidR="009F748E" w:rsidRDefault="009366E7" w:rsidP="001E3D1F">
            <w:pPr>
              <w:rPr>
                <w:rFonts w:ascii="Arial" w:hAnsi="Arial" w:cs="Arial"/>
                <w:b/>
              </w:rPr>
            </w:pPr>
            <w:r>
              <w:rPr>
                <w:rFonts w:ascii="Arial" w:hAnsi="Arial" w:cs="Arial"/>
                <w:b/>
              </w:rPr>
              <w:t>22.11</w:t>
            </w:r>
          </w:p>
          <w:p w14:paraId="4CF2224F" w14:textId="6B058E1C" w:rsidR="009F748E" w:rsidRDefault="009F748E" w:rsidP="001E3D1F">
            <w:pPr>
              <w:rPr>
                <w:rFonts w:ascii="Arial" w:hAnsi="Arial" w:cs="Arial"/>
                <w:b/>
              </w:rPr>
            </w:pPr>
          </w:p>
          <w:p w14:paraId="4F29C7D9" w14:textId="3FC582F8" w:rsidR="009F748E" w:rsidRDefault="009F748E" w:rsidP="001E3D1F">
            <w:pPr>
              <w:rPr>
                <w:rFonts w:ascii="Arial" w:hAnsi="Arial" w:cs="Arial"/>
                <w:b/>
              </w:rPr>
            </w:pPr>
          </w:p>
          <w:p w14:paraId="173E3FF5" w14:textId="01B1DDBF" w:rsidR="009F748E" w:rsidRDefault="009F748E" w:rsidP="001E3D1F">
            <w:pPr>
              <w:rPr>
                <w:rFonts w:ascii="Arial" w:hAnsi="Arial" w:cs="Arial"/>
                <w:b/>
              </w:rPr>
            </w:pPr>
          </w:p>
          <w:p w14:paraId="1F9488D5" w14:textId="68AA589D" w:rsidR="009F748E" w:rsidRDefault="009F748E" w:rsidP="001E3D1F">
            <w:pPr>
              <w:rPr>
                <w:rFonts w:ascii="Arial" w:hAnsi="Arial" w:cs="Arial"/>
                <w:b/>
              </w:rPr>
            </w:pPr>
          </w:p>
          <w:p w14:paraId="6A166FE0" w14:textId="10D47F82" w:rsidR="009F748E" w:rsidRDefault="009F748E" w:rsidP="001E3D1F">
            <w:pPr>
              <w:rPr>
                <w:rFonts w:ascii="Arial" w:hAnsi="Arial" w:cs="Arial"/>
                <w:b/>
              </w:rPr>
            </w:pPr>
          </w:p>
          <w:p w14:paraId="432C5393" w14:textId="67B8514E" w:rsidR="009F748E" w:rsidRDefault="009F748E" w:rsidP="001E3D1F">
            <w:pPr>
              <w:rPr>
                <w:rFonts w:ascii="Arial" w:hAnsi="Arial" w:cs="Arial"/>
                <w:b/>
              </w:rPr>
            </w:pPr>
          </w:p>
          <w:p w14:paraId="251406B0" w14:textId="52A2EF4C" w:rsidR="009F748E" w:rsidRDefault="009F748E" w:rsidP="001E3D1F">
            <w:pPr>
              <w:rPr>
                <w:rFonts w:ascii="Arial" w:hAnsi="Arial" w:cs="Arial"/>
                <w:b/>
              </w:rPr>
            </w:pPr>
          </w:p>
          <w:p w14:paraId="4FC31BB0" w14:textId="421BD770" w:rsidR="009F748E" w:rsidRDefault="009F748E" w:rsidP="001E3D1F">
            <w:pPr>
              <w:rPr>
                <w:rFonts w:ascii="Arial" w:hAnsi="Arial" w:cs="Arial"/>
                <w:b/>
              </w:rPr>
            </w:pPr>
          </w:p>
          <w:p w14:paraId="4124AAA5" w14:textId="7BA6B28F" w:rsidR="009F748E" w:rsidRDefault="009F748E" w:rsidP="001E3D1F">
            <w:pPr>
              <w:rPr>
                <w:rFonts w:ascii="Arial" w:hAnsi="Arial" w:cs="Arial"/>
                <w:b/>
              </w:rPr>
            </w:pPr>
          </w:p>
          <w:p w14:paraId="451D1382" w14:textId="06669849" w:rsidR="009F748E" w:rsidRDefault="009F748E" w:rsidP="001E3D1F">
            <w:pPr>
              <w:rPr>
                <w:rFonts w:ascii="Arial" w:hAnsi="Arial" w:cs="Arial"/>
                <w:b/>
              </w:rPr>
            </w:pPr>
          </w:p>
          <w:p w14:paraId="28ECCD63" w14:textId="52A2CD45" w:rsidR="009F748E" w:rsidRDefault="009F748E" w:rsidP="001E3D1F">
            <w:pPr>
              <w:rPr>
                <w:rFonts w:ascii="Arial" w:hAnsi="Arial" w:cs="Arial"/>
                <w:b/>
              </w:rPr>
            </w:pPr>
          </w:p>
          <w:p w14:paraId="4AA99FCA" w14:textId="4AF7586B" w:rsidR="009F748E" w:rsidRDefault="009F748E" w:rsidP="001E3D1F">
            <w:pPr>
              <w:rPr>
                <w:rFonts w:ascii="Arial" w:hAnsi="Arial" w:cs="Arial"/>
                <w:b/>
              </w:rPr>
            </w:pPr>
          </w:p>
          <w:p w14:paraId="0E07CB0E" w14:textId="26471B69" w:rsidR="009F748E" w:rsidRDefault="009F748E" w:rsidP="001E3D1F">
            <w:pPr>
              <w:rPr>
                <w:rFonts w:ascii="Arial" w:hAnsi="Arial" w:cs="Arial"/>
                <w:b/>
              </w:rPr>
            </w:pPr>
          </w:p>
          <w:p w14:paraId="10F34524" w14:textId="369F412C" w:rsidR="009F748E" w:rsidRDefault="009F748E" w:rsidP="001E3D1F">
            <w:pPr>
              <w:rPr>
                <w:rFonts w:ascii="Arial" w:hAnsi="Arial" w:cs="Arial"/>
                <w:b/>
              </w:rPr>
            </w:pPr>
          </w:p>
          <w:p w14:paraId="1693F653" w14:textId="77777777" w:rsidR="00256284" w:rsidRDefault="00256284" w:rsidP="001E3D1F">
            <w:pPr>
              <w:rPr>
                <w:rFonts w:ascii="Arial" w:hAnsi="Arial" w:cs="Arial"/>
                <w:b/>
              </w:rPr>
            </w:pPr>
          </w:p>
          <w:p w14:paraId="071DA337" w14:textId="69EFBD81" w:rsidR="009F748E" w:rsidRDefault="009F748E" w:rsidP="001E3D1F">
            <w:pPr>
              <w:rPr>
                <w:rFonts w:ascii="Arial" w:hAnsi="Arial" w:cs="Arial"/>
                <w:b/>
              </w:rPr>
            </w:pPr>
          </w:p>
          <w:p w14:paraId="2D45E9FC" w14:textId="51831418" w:rsidR="00A641CC" w:rsidRDefault="00A641CC" w:rsidP="001E3D1F">
            <w:pPr>
              <w:rPr>
                <w:rFonts w:ascii="Arial" w:hAnsi="Arial" w:cs="Arial"/>
                <w:b/>
              </w:rPr>
            </w:pPr>
          </w:p>
          <w:p w14:paraId="2CA6B5E3" w14:textId="77777777" w:rsidR="00A641CC" w:rsidRDefault="00A641CC" w:rsidP="001E3D1F">
            <w:pPr>
              <w:rPr>
                <w:rFonts w:ascii="Arial" w:hAnsi="Arial" w:cs="Arial"/>
                <w:b/>
              </w:rPr>
            </w:pPr>
          </w:p>
          <w:p w14:paraId="6A8AECB0" w14:textId="0CDD6D9B" w:rsidR="009F748E" w:rsidRDefault="009F748E" w:rsidP="001E3D1F">
            <w:pPr>
              <w:rPr>
                <w:rFonts w:ascii="Arial" w:hAnsi="Arial" w:cs="Arial"/>
                <w:b/>
              </w:rPr>
            </w:pPr>
          </w:p>
          <w:p w14:paraId="25C29BD7" w14:textId="1F6D125E" w:rsidR="009F748E" w:rsidRPr="009366E7" w:rsidRDefault="009F748E" w:rsidP="001E3D1F">
            <w:pPr>
              <w:rPr>
                <w:rFonts w:ascii="Arial" w:hAnsi="Arial" w:cs="Arial"/>
                <w:b/>
              </w:rPr>
            </w:pPr>
            <w:r w:rsidRPr="009366E7">
              <w:rPr>
                <w:rFonts w:ascii="Arial" w:hAnsi="Arial" w:cs="Arial"/>
                <w:b/>
              </w:rPr>
              <w:t>23.</w:t>
            </w:r>
          </w:p>
          <w:p w14:paraId="5D210ED6" w14:textId="74FE063B" w:rsidR="009F748E" w:rsidRPr="001E3D1F" w:rsidRDefault="009F748E" w:rsidP="001E3D1F">
            <w:pPr>
              <w:rPr>
                <w:rFonts w:ascii="Arial" w:hAnsi="Arial" w:cs="Arial"/>
                <w:b/>
              </w:rPr>
            </w:pPr>
            <w:r w:rsidRPr="009366E7">
              <w:rPr>
                <w:rFonts w:ascii="Arial" w:hAnsi="Arial" w:cs="Arial"/>
                <w:b/>
              </w:rPr>
              <w:t>23.1</w:t>
            </w:r>
          </w:p>
        </w:tc>
        <w:tc>
          <w:tcPr>
            <w:tcW w:w="5704" w:type="dxa"/>
            <w:tcBorders>
              <w:top w:val="nil"/>
              <w:left w:val="nil"/>
              <w:bottom w:val="nil"/>
              <w:right w:val="nil"/>
            </w:tcBorders>
          </w:tcPr>
          <w:p w14:paraId="5E5D49F4" w14:textId="77777777" w:rsidR="00F67033" w:rsidRDefault="001E3D1F" w:rsidP="00F67033">
            <w:pPr>
              <w:rPr>
                <w:rFonts w:ascii="Arial" w:hAnsi="Arial" w:cs="Arial"/>
                <w:b/>
                <w:color w:val="1F4E79" w:themeColor="accent1" w:themeShade="80"/>
              </w:rPr>
            </w:pPr>
            <w:r>
              <w:rPr>
                <w:rFonts w:ascii="Arial" w:hAnsi="Arial" w:cs="Arial"/>
                <w:b/>
                <w:color w:val="1F4E79" w:themeColor="accent1" w:themeShade="80"/>
              </w:rPr>
              <w:lastRenderedPageBreak/>
              <w:t>REPORTS FROM PSRBs</w:t>
            </w:r>
          </w:p>
          <w:p w14:paraId="5BBEB0BD" w14:textId="73DABE21" w:rsidR="001E3D1F" w:rsidRDefault="001E3D1F" w:rsidP="00F67033">
            <w:pPr>
              <w:rPr>
                <w:rFonts w:ascii="Arial" w:hAnsi="Arial" w:cs="Arial"/>
              </w:rPr>
            </w:pPr>
            <w:r>
              <w:rPr>
                <w:rFonts w:ascii="Arial" w:hAnsi="Arial" w:cs="Arial"/>
              </w:rPr>
              <w:t>None received</w:t>
            </w:r>
          </w:p>
          <w:p w14:paraId="195D195D" w14:textId="77777777" w:rsidR="001E3D1F" w:rsidRDefault="001E3D1F" w:rsidP="00F67033">
            <w:pPr>
              <w:rPr>
                <w:rFonts w:ascii="Arial" w:hAnsi="Arial" w:cs="Arial"/>
              </w:rPr>
            </w:pPr>
          </w:p>
          <w:p w14:paraId="6DB08439" w14:textId="77777777" w:rsidR="001E3D1F" w:rsidRDefault="001E3D1F" w:rsidP="00F67033">
            <w:pPr>
              <w:rPr>
                <w:rFonts w:ascii="Arial" w:hAnsi="Arial" w:cs="Arial"/>
                <w:b/>
                <w:color w:val="1F4E79" w:themeColor="accent1" w:themeShade="80"/>
              </w:rPr>
            </w:pPr>
            <w:r w:rsidRPr="001E3D1F">
              <w:rPr>
                <w:rFonts w:ascii="Arial" w:hAnsi="Arial" w:cs="Arial"/>
                <w:b/>
                <w:color w:val="1F4E79" w:themeColor="accent1" w:themeShade="80"/>
              </w:rPr>
              <w:t>REPORTS FROM SCCP</w:t>
            </w:r>
          </w:p>
          <w:p w14:paraId="31ACC532" w14:textId="77777777" w:rsidR="001E3D1F" w:rsidRDefault="001E3D1F" w:rsidP="00F67033">
            <w:pPr>
              <w:rPr>
                <w:rFonts w:ascii="Arial" w:hAnsi="Arial" w:cs="Arial"/>
              </w:rPr>
            </w:pPr>
            <w:r>
              <w:rPr>
                <w:rFonts w:ascii="Arial" w:hAnsi="Arial" w:cs="Arial"/>
              </w:rPr>
              <w:t>The Committee received the minutes from SCCP held on 02 October 2019</w:t>
            </w:r>
          </w:p>
          <w:p w14:paraId="4F620D79" w14:textId="77777777" w:rsidR="001E3D1F" w:rsidRDefault="001E3D1F" w:rsidP="00F67033">
            <w:pPr>
              <w:rPr>
                <w:rFonts w:ascii="Arial" w:hAnsi="Arial" w:cs="Arial"/>
              </w:rPr>
            </w:pPr>
          </w:p>
          <w:p w14:paraId="0AADB38E" w14:textId="77777777" w:rsidR="001E3D1F" w:rsidRDefault="001E3D1F" w:rsidP="00F67033">
            <w:pPr>
              <w:rPr>
                <w:rFonts w:ascii="Arial" w:hAnsi="Arial" w:cs="Arial"/>
                <w:b/>
                <w:color w:val="1F4E79" w:themeColor="accent1" w:themeShade="80"/>
              </w:rPr>
            </w:pPr>
            <w:r>
              <w:rPr>
                <w:rFonts w:ascii="Arial" w:hAnsi="Arial" w:cs="Arial"/>
                <w:b/>
                <w:color w:val="1F4E79" w:themeColor="accent1" w:themeShade="80"/>
              </w:rPr>
              <w:t>REPORTS FROM VALIDATION PANELS</w:t>
            </w:r>
          </w:p>
          <w:p w14:paraId="32D0C9A2" w14:textId="77777777" w:rsidR="001E3D1F" w:rsidRDefault="009F506F" w:rsidP="00F67033">
            <w:pPr>
              <w:rPr>
                <w:rFonts w:ascii="Arial" w:hAnsi="Arial" w:cs="Arial"/>
                <w:b/>
              </w:rPr>
            </w:pPr>
            <w:r w:rsidRPr="009F506F">
              <w:rPr>
                <w:rFonts w:ascii="Arial" w:hAnsi="Arial" w:cs="Arial"/>
              </w:rPr>
              <w:t>The Committee received and noted the reports arising from validation events along with the following update</w:t>
            </w:r>
            <w:r>
              <w:rPr>
                <w:rFonts w:ascii="Arial" w:hAnsi="Arial" w:cs="Arial"/>
              </w:rPr>
              <w:t>s</w:t>
            </w:r>
            <w:r>
              <w:rPr>
                <w:rFonts w:ascii="Arial" w:hAnsi="Arial" w:cs="Arial"/>
                <w:b/>
              </w:rPr>
              <w:t>:</w:t>
            </w:r>
          </w:p>
          <w:p w14:paraId="05A39F0F" w14:textId="77777777" w:rsidR="009F506F" w:rsidRDefault="009F506F" w:rsidP="00F67033">
            <w:pPr>
              <w:rPr>
                <w:rFonts w:ascii="Arial" w:hAnsi="Arial" w:cs="Arial"/>
                <w:b/>
              </w:rPr>
            </w:pPr>
          </w:p>
          <w:p w14:paraId="638FBBBE" w14:textId="77777777" w:rsidR="009F506F" w:rsidRPr="009F506F" w:rsidRDefault="009F506F" w:rsidP="009F506F">
            <w:pPr>
              <w:rPr>
                <w:rFonts w:ascii="Arial" w:hAnsi="Arial" w:cs="Arial"/>
              </w:rPr>
            </w:pPr>
            <w:r w:rsidRPr="009F506F">
              <w:rPr>
                <w:rFonts w:ascii="Arial" w:hAnsi="Arial" w:cs="Arial"/>
              </w:rPr>
              <w:t>P20.1E validation MEng BEng Medical Engineering Technologies – conditions are now met</w:t>
            </w:r>
          </w:p>
          <w:p w14:paraId="1C224FCD" w14:textId="77777777" w:rsidR="009F506F" w:rsidRPr="009F506F" w:rsidRDefault="009F506F" w:rsidP="009F506F">
            <w:pPr>
              <w:rPr>
                <w:rFonts w:ascii="Arial" w:hAnsi="Arial" w:cs="Arial"/>
              </w:rPr>
            </w:pPr>
            <w:r w:rsidRPr="009F506F">
              <w:rPr>
                <w:rFonts w:ascii="Arial" w:hAnsi="Arial" w:cs="Arial"/>
              </w:rPr>
              <w:t>P20.1H validation BA (Hons) Early Childhood Education and Care – conditions are now met</w:t>
            </w:r>
          </w:p>
          <w:p w14:paraId="6B5C34E6" w14:textId="77777777" w:rsidR="009F506F" w:rsidRPr="009F506F" w:rsidRDefault="009F506F" w:rsidP="009F506F">
            <w:pPr>
              <w:rPr>
                <w:rFonts w:ascii="Arial" w:hAnsi="Arial" w:cs="Arial"/>
              </w:rPr>
            </w:pPr>
            <w:r w:rsidRPr="009F506F">
              <w:rPr>
                <w:rFonts w:ascii="Arial" w:hAnsi="Arial" w:cs="Arial"/>
              </w:rPr>
              <w:t>P20.1I validation MSc Sport Physiology – conditions are now met</w:t>
            </w:r>
          </w:p>
          <w:p w14:paraId="4B665C0E" w14:textId="07D1D57C" w:rsidR="009F506F" w:rsidRPr="009F506F" w:rsidRDefault="009F506F" w:rsidP="009F506F">
            <w:pPr>
              <w:rPr>
                <w:rFonts w:ascii="Arial" w:hAnsi="Arial" w:cs="Arial"/>
              </w:rPr>
            </w:pPr>
            <w:r w:rsidRPr="009F506F">
              <w:rPr>
                <w:rFonts w:ascii="Arial" w:hAnsi="Arial" w:cs="Arial"/>
              </w:rPr>
              <w:t xml:space="preserve">P20.1J validation Level 6 Graduate Diploma Professional Policing Practice (Detective) for delivery by Police Now </w:t>
            </w:r>
            <w:r w:rsidR="0050728F">
              <w:rPr>
                <w:rFonts w:ascii="Arial" w:hAnsi="Arial" w:cs="Arial"/>
              </w:rPr>
              <w:t xml:space="preserve">– conditions are now met </w:t>
            </w:r>
            <w:r w:rsidRPr="009F506F">
              <w:rPr>
                <w:rFonts w:ascii="Arial" w:hAnsi="Arial" w:cs="Arial"/>
              </w:rPr>
              <w:t>(subject to SCCP approval).</w:t>
            </w:r>
          </w:p>
          <w:p w14:paraId="7EA14825" w14:textId="77777777" w:rsidR="009F506F" w:rsidRDefault="009F506F" w:rsidP="009F506F">
            <w:pPr>
              <w:rPr>
                <w:rFonts w:ascii="Arial" w:hAnsi="Arial" w:cs="Arial"/>
              </w:rPr>
            </w:pPr>
            <w:r w:rsidRPr="009F506F">
              <w:rPr>
                <w:rFonts w:ascii="Arial" w:hAnsi="Arial" w:cs="Arial"/>
              </w:rPr>
              <w:t>P20.1M validation Independent and Supplementary Prescribing – Nursing and Midwifery Council (NMC) approval now confirmed.</w:t>
            </w:r>
          </w:p>
          <w:p w14:paraId="5D7A3CF0" w14:textId="77777777" w:rsidR="009F506F" w:rsidRDefault="009F506F" w:rsidP="009F506F">
            <w:pPr>
              <w:rPr>
                <w:rFonts w:ascii="Arial" w:hAnsi="Arial" w:cs="Arial"/>
              </w:rPr>
            </w:pPr>
          </w:p>
          <w:p w14:paraId="57B4D872" w14:textId="7B19C859" w:rsidR="009F506F" w:rsidRDefault="009F506F" w:rsidP="009F506F">
            <w:pPr>
              <w:rPr>
                <w:rFonts w:ascii="Arial" w:hAnsi="Arial" w:cs="Arial"/>
                <w:b/>
              </w:rPr>
            </w:pPr>
          </w:p>
          <w:p w14:paraId="2727F1F3" w14:textId="77777777" w:rsidR="001E0AC1" w:rsidRDefault="001E0AC1" w:rsidP="009F506F">
            <w:pPr>
              <w:rPr>
                <w:rFonts w:ascii="Arial" w:hAnsi="Arial" w:cs="Arial"/>
                <w:b/>
              </w:rPr>
            </w:pPr>
          </w:p>
          <w:p w14:paraId="56633EE7" w14:textId="77777777" w:rsidR="001E0AC1" w:rsidRDefault="001E0AC1" w:rsidP="009F506F">
            <w:pPr>
              <w:rPr>
                <w:rFonts w:ascii="Arial" w:hAnsi="Arial" w:cs="Arial"/>
                <w:b/>
                <w:color w:val="1F4E79" w:themeColor="accent1" w:themeShade="80"/>
              </w:rPr>
            </w:pPr>
            <w:r w:rsidRPr="001E0AC1">
              <w:rPr>
                <w:rFonts w:ascii="Arial" w:hAnsi="Arial" w:cs="Arial"/>
                <w:b/>
                <w:color w:val="1F4E79" w:themeColor="accent1" w:themeShade="80"/>
              </w:rPr>
              <w:t>REPORTS FROM REVIEW PANELS</w:t>
            </w:r>
          </w:p>
          <w:p w14:paraId="638B6242" w14:textId="77777777" w:rsidR="001E0AC1" w:rsidRDefault="001E0AC1" w:rsidP="009F506F">
            <w:pPr>
              <w:rPr>
                <w:rFonts w:ascii="Arial" w:hAnsi="Arial" w:cs="Arial"/>
              </w:rPr>
            </w:pPr>
            <w:r>
              <w:rPr>
                <w:rFonts w:ascii="Arial" w:hAnsi="Arial" w:cs="Arial"/>
              </w:rPr>
              <w:t>The Committee received and noted the</w:t>
            </w:r>
            <w:r w:rsidRPr="001E0AC1">
              <w:rPr>
                <w:rFonts w:ascii="Arial" w:hAnsi="Arial" w:cs="Arial"/>
                <w:sz w:val="20"/>
                <w:szCs w:val="20"/>
              </w:rPr>
              <w:t xml:space="preserve"> </w:t>
            </w:r>
            <w:r w:rsidRPr="001E0AC1">
              <w:rPr>
                <w:rFonts w:ascii="Arial" w:hAnsi="Arial" w:cs="Arial"/>
              </w:rPr>
              <w:t>report of the Subject Review of Health and Wellbeing subject area held on 16 April 2018 and School response approved by School Board on 22 October 2019.</w:t>
            </w:r>
          </w:p>
          <w:p w14:paraId="023EE2B4" w14:textId="77777777" w:rsidR="001E0AC1" w:rsidRDefault="001E0AC1" w:rsidP="009F506F">
            <w:pPr>
              <w:rPr>
                <w:rFonts w:ascii="Arial" w:hAnsi="Arial" w:cs="Arial"/>
              </w:rPr>
            </w:pPr>
          </w:p>
          <w:p w14:paraId="448B44ED" w14:textId="77777777" w:rsidR="001E0AC1" w:rsidRDefault="001E0AC1" w:rsidP="009F506F">
            <w:pPr>
              <w:rPr>
                <w:rFonts w:ascii="Arial" w:hAnsi="Arial" w:cs="Arial"/>
                <w:b/>
              </w:rPr>
            </w:pPr>
            <w:r w:rsidRPr="001E0AC1">
              <w:rPr>
                <w:rFonts w:ascii="Arial" w:hAnsi="Arial" w:cs="Arial"/>
                <w:b/>
              </w:rPr>
              <w:t>SCHOOL TEACHING AND LEARNING COMMITTEE MINUTES</w:t>
            </w:r>
          </w:p>
          <w:p w14:paraId="29C46CE9" w14:textId="77777777" w:rsidR="001E0AC1" w:rsidRDefault="001E0AC1" w:rsidP="009F506F">
            <w:pPr>
              <w:rPr>
                <w:rFonts w:ascii="Arial" w:hAnsi="Arial" w:cs="Arial"/>
              </w:rPr>
            </w:pPr>
            <w:r>
              <w:rPr>
                <w:rFonts w:ascii="Arial" w:hAnsi="Arial" w:cs="Arial"/>
              </w:rPr>
              <w:t>The Committee received and noted the following minutes:</w:t>
            </w:r>
          </w:p>
          <w:p w14:paraId="54F58F0D" w14:textId="77777777" w:rsidR="001E0AC1" w:rsidRDefault="001E0AC1" w:rsidP="009F506F">
            <w:pPr>
              <w:rPr>
                <w:rFonts w:ascii="Arial" w:hAnsi="Arial" w:cs="Arial"/>
              </w:rPr>
            </w:pPr>
          </w:p>
          <w:p w14:paraId="5D002DA3" w14:textId="77777777" w:rsidR="001E0AC1" w:rsidRDefault="001E0AC1" w:rsidP="009F506F">
            <w:pPr>
              <w:rPr>
                <w:rFonts w:ascii="Arial" w:hAnsi="Arial" w:cs="Arial"/>
              </w:rPr>
            </w:pPr>
            <w:r w:rsidRPr="001E0AC1">
              <w:rPr>
                <w:rFonts w:ascii="Arial" w:hAnsi="Arial" w:cs="Arial"/>
              </w:rPr>
              <w:t>School of Applied Sciences held on 6 February 2019.</w:t>
            </w:r>
          </w:p>
          <w:p w14:paraId="2F782506" w14:textId="77777777" w:rsidR="001E0AC1" w:rsidRDefault="001E0AC1" w:rsidP="009F506F">
            <w:pPr>
              <w:rPr>
                <w:rFonts w:ascii="Arial" w:hAnsi="Arial" w:cs="Arial"/>
              </w:rPr>
            </w:pPr>
          </w:p>
          <w:p w14:paraId="760C3154" w14:textId="77777777" w:rsidR="001E0AC1" w:rsidRPr="001E0AC1" w:rsidRDefault="001E0AC1" w:rsidP="001E0AC1">
            <w:pPr>
              <w:rPr>
                <w:rFonts w:ascii="Arial" w:hAnsi="Arial" w:cs="Arial"/>
              </w:rPr>
            </w:pPr>
            <w:r w:rsidRPr="001E0AC1">
              <w:rPr>
                <w:rFonts w:ascii="Arial" w:hAnsi="Arial" w:cs="Arial"/>
              </w:rPr>
              <w:t>School of Applied Sciences held on 30 April 2019.</w:t>
            </w:r>
          </w:p>
          <w:p w14:paraId="4CCD4F30" w14:textId="77777777" w:rsidR="001E0AC1" w:rsidRPr="001E0AC1" w:rsidRDefault="001E0AC1" w:rsidP="001E0AC1">
            <w:pPr>
              <w:rPr>
                <w:rFonts w:ascii="Arial" w:hAnsi="Arial" w:cs="Arial"/>
              </w:rPr>
            </w:pPr>
          </w:p>
          <w:p w14:paraId="7B63BF06" w14:textId="77777777" w:rsidR="001E0AC1" w:rsidRPr="001E0AC1" w:rsidRDefault="001E0AC1" w:rsidP="001E0AC1">
            <w:pPr>
              <w:rPr>
                <w:rFonts w:ascii="Arial" w:hAnsi="Arial" w:cs="Arial"/>
              </w:rPr>
            </w:pPr>
            <w:r w:rsidRPr="001E0AC1">
              <w:rPr>
                <w:rFonts w:ascii="Arial" w:hAnsi="Arial" w:cs="Arial"/>
              </w:rPr>
              <w:t>Huddersfield Business School held on 9 October 2019.</w:t>
            </w:r>
          </w:p>
          <w:p w14:paraId="3CA43A2C" w14:textId="77777777" w:rsidR="001E0AC1" w:rsidRPr="001E0AC1" w:rsidRDefault="001E0AC1" w:rsidP="001E0AC1">
            <w:pPr>
              <w:rPr>
                <w:rFonts w:ascii="Arial" w:hAnsi="Arial" w:cs="Arial"/>
              </w:rPr>
            </w:pPr>
          </w:p>
          <w:p w14:paraId="03588088" w14:textId="77777777" w:rsidR="001E0AC1" w:rsidRPr="001E0AC1" w:rsidRDefault="001E0AC1" w:rsidP="001E0AC1">
            <w:pPr>
              <w:rPr>
                <w:rFonts w:ascii="Arial" w:hAnsi="Arial" w:cs="Arial"/>
              </w:rPr>
            </w:pPr>
            <w:r w:rsidRPr="001E0AC1">
              <w:rPr>
                <w:rFonts w:ascii="Arial" w:hAnsi="Arial" w:cs="Arial"/>
              </w:rPr>
              <w:t>School of Computing and Engineering held on 1 May 2019</w:t>
            </w:r>
          </w:p>
          <w:p w14:paraId="75478D03" w14:textId="77777777" w:rsidR="001E0AC1" w:rsidRPr="001E0AC1" w:rsidRDefault="001E0AC1" w:rsidP="001E0AC1">
            <w:pPr>
              <w:rPr>
                <w:rFonts w:ascii="Arial" w:hAnsi="Arial" w:cs="Arial"/>
              </w:rPr>
            </w:pPr>
          </w:p>
          <w:p w14:paraId="54F9A15A" w14:textId="77777777" w:rsidR="001E0AC1" w:rsidRPr="001E0AC1" w:rsidRDefault="001E0AC1" w:rsidP="001E0AC1">
            <w:pPr>
              <w:rPr>
                <w:rFonts w:ascii="Arial" w:hAnsi="Arial" w:cs="Arial"/>
              </w:rPr>
            </w:pPr>
            <w:r w:rsidRPr="001E0AC1">
              <w:rPr>
                <w:rFonts w:ascii="Arial" w:hAnsi="Arial" w:cs="Arial"/>
              </w:rPr>
              <w:t>School of Education and Professional Development held on 25 June 2019</w:t>
            </w:r>
          </w:p>
          <w:p w14:paraId="07AFDDE1" w14:textId="77777777" w:rsidR="001E0AC1" w:rsidRPr="001E0AC1" w:rsidRDefault="001E0AC1" w:rsidP="001E0AC1">
            <w:pPr>
              <w:rPr>
                <w:rFonts w:ascii="Arial" w:hAnsi="Arial" w:cs="Arial"/>
              </w:rPr>
            </w:pPr>
            <w:r w:rsidRPr="001E0AC1">
              <w:rPr>
                <w:rFonts w:ascii="Arial" w:hAnsi="Arial" w:cs="Arial"/>
              </w:rPr>
              <w:t>Issues for attention of UTLC:</w:t>
            </w:r>
          </w:p>
          <w:p w14:paraId="00DFAE99" w14:textId="77777777" w:rsidR="001E0AC1" w:rsidRPr="001E0AC1" w:rsidRDefault="001E0AC1" w:rsidP="001E0AC1">
            <w:pPr>
              <w:rPr>
                <w:rFonts w:ascii="Arial" w:hAnsi="Arial" w:cs="Arial"/>
                <w:b/>
              </w:rPr>
            </w:pPr>
            <w:r w:rsidRPr="001E0AC1">
              <w:rPr>
                <w:rFonts w:ascii="Arial" w:hAnsi="Arial" w:cs="Arial"/>
                <w:b/>
              </w:rPr>
              <w:t xml:space="preserve">9.4 External Examiner System </w:t>
            </w:r>
          </w:p>
          <w:p w14:paraId="2039DD5B" w14:textId="3FCBE7D7" w:rsidR="001E0AC1" w:rsidRPr="001E0AC1" w:rsidRDefault="001E0AC1" w:rsidP="001E0AC1">
            <w:pPr>
              <w:rPr>
                <w:rFonts w:ascii="Arial" w:hAnsi="Arial" w:cs="Arial"/>
              </w:rPr>
            </w:pPr>
            <w:r w:rsidRPr="001E0AC1">
              <w:rPr>
                <w:rFonts w:ascii="Arial" w:hAnsi="Arial" w:cs="Arial"/>
              </w:rPr>
              <w:t xml:space="preserve">Ongoing problems with the External Examiner database and system for approving and appointing External </w:t>
            </w:r>
            <w:r w:rsidRPr="001E0AC1">
              <w:rPr>
                <w:rFonts w:ascii="Arial" w:hAnsi="Arial" w:cs="Arial"/>
              </w:rPr>
              <w:lastRenderedPageBreak/>
              <w:t>Examiners.</w:t>
            </w:r>
            <w:r>
              <w:rPr>
                <w:rFonts w:ascii="Arial" w:hAnsi="Arial" w:cs="Arial"/>
              </w:rPr>
              <w:t xml:space="preserve"> The Chair will take this matter forward outside of the meeting.</w:t>
            </w:r>
          </w:p>
          <w:p w14:paraId="66EDA142" w14:textId="77777777" w:rsidR="001E0AC1" w:rsidRPr="001E0AC1" w:rsidRDefault="001E0AC1" w:rsidP="001E0AC1">
            <w:pPr>
              <w:rPr>
                <w:rFonts w:ascii="Arial" w:hAnsi="Arial" w:cs="Arial"/>
              </w:rPr>
            </w:pPr>
          </w:p>
          <w:p w14:paraId="455044F8" w14:textId="77777777" w:rsidR="001E0AC1" w:rsidRPr="001E0AC1" w:rsidRDefault="001E0AC1" w:rsidP="001E0AC1">
            <w:pPr>
              <w:rPr>
                <w:rFonts w:ascii="Arial" w:hAnsi="Arial" w:cs="Arial"/>
                <w:b/>
              </w:rPr>
            </w:pPr>
            <w:r w:rsidRPr="001E0AC1">
              <w:rPr>
                <w:rFonts w:ascii="Arial" w:hAnsi="Arial" w:cs="Arial"/>
                <w:b/>
              </w:rPr>
              <w:t>10.1 Course Committee Matters</w:t>
            </w:r>
          </w:p>
          <w:p w14:paraId="3372B41D" w14:textId="2FE6B95C" w:rsidR="001E0AC1" w:rsidRPr="001E0AC1" w:rsidRDefault="001E0AC1" w:rsidP="001E0AC1">
            <w:pPr>
              <w:rPr>
                <w:rFonts w:ascii="Arial" w:hAnsi="Arial" w:cs="Arial"/>
              </w:rPr>
            </w:pPr>
            <w:r w:rsidRPr="001E0AC1">
              <w:rPr>
                <w:rFonts w:ascii="Arial" w:hAnsi="Arial" w:cs="Arial"/>
              </w:rPr>
              <w:t xml:space="preserve">It was reported in the minutes of the BA (Hons) Education and Professional Development Course Committee that some students, on a Saturday teaching session, had become locked in the café in Haslett Building due to them not receiving their student ID cards which resulted in them being unable to unlock the doors.  Estates had been contacted but had remarked that the students should not be there.  This is not correct as EPD runs delivery of sessions on Saturdays.  </w:t>
            </w:r>
            <w:r>
              <w:rPr>
                <w:rFonts w:ascii="Arial" w:hAnsi="Arial" w:cs="Arial"/>
              </w:rPr>
              <w:t>The Chair will raise these issues with Estates.</w:t>
            </w:r>
          </w:p>
          <w:p w14:paraId="52748417" w14:textId="77777777" w:rsidR="001E0AC1" w:rsidRPr="001E0AC1" w:rsidRDefault="001E0AC1" w:rsidP="001E0AC1">
            <w:pPr>
              <w:rPr>
                <w:rFonts w:ascii="Arial" w:hAnsi="Arial" w:cs="Arial"/>
              </w:rPr>
            </w:pPr>
          </w:p>
          <w:p w14:paraId="5AFC521A" w14:textId="77777777" w:rsidR="001E0AC1" w:rsidRPr="001E0AC1" w:rsidRDefault="001E0AC1" w:rsidP="001E0AC1">
            <w:pPr>
              <w:rPr>
                <w:rFonts w:ascii="Arial" w:hAnsi="Arial" w:cs="Arial"/>
              </w:rPr>
            </w:pPr>
            <w:r w:rsidRPr="001E0AC1">
              <w:rPr>
                <w:rFonts w:ascii="Arial" w:hAnsi="Arial" w:cs="Arial"/>
              </w:rPr>
              <w:t>School of Education and Professional Development held on 10 October 2019</w:t>
            </w:r>
          </w:p>
          <w:p w14:paraId="1CE690EE" w14:textId="77777777" w:rsidR="001E0AC1" w:rsidRPr="001E0AC1" w:rsidRDefault="001E0AC1" w:rsidP="001E0AC1">
            <w:pPr>
              <w:rPr>
                <w:rFonts w:ascii="Arial" w:hAnsi="Arial" w:cs="Arial"/>
              </w:rPr>
            </w:pPr>
          </w:p>
          <w:p w14:paraId="5452BA00" w14:textId="77777777" w:rsidR="001E0AC1" w:rsidRPr="001E0AC1" w:rsidRDefault="001E0AC1" w:rsidP="001E0AC1">
            <w:pPr>
              <w:rPr>
                <w:rFonts w:ascii="Arial" w:hAnsi="Arial" w:cs="Arial"/>
              </w:rPr>
            </w:pPr>
            <w:r w:rsidRPr="001E0AC1">
              <w:rPr>
                <w:rFonts w:ascii="Arial" w:hAnsi="Arial" w:cs="Arial"/>
              </w:rPr>
              <w:t>School of Human and Health Sciences held on 8 May 2019</w:t>
            </w:r>
          </w:p>
          <w:p w14:paraId="04B66D0B" w14:textId="77777777" w:rsidR="001E0AC1" w:rsidRPr="001E0AC1" w:rsidRDefault="001E0AC1" w:rsidP="001E0AC1">
            <w:pPr>
              <w:rPr>
                <w:rFonts w:ascii="Arial" w:hAnsi="Arial" w:cs="Arial"/>
              </w:rPr>
            </w:pPr>
          </w:p>
          <w:p w14:paraId="6581E6B5" w14:textId="77777777" w:rsidR="001E0AC1" w:rsidRPr="001E0AC1" w:rsidRDefault="001E0AC1" w:rsidP="001E0AC1">
            <w:pPr>
              <w:rPr>
                <w:rFonts w:ascii="Arial" w:hAnsi="Arial" w:cs="Arial"/>
              </w:rPr>
            </w:pPr>
            <w:r w:rsidRPr="001E0AC1">
              <w:rPr>
                <w:rFonts w:ascii="Arial" w:hAnsi="Arial" w:cs="Arial"/>
              </w:rPr>
              <w:t>School of Human and Health Sciences held on 9 July 2019</w:t>
            </w:r>
          </w:p>
          <w:p w14:paraId="437C91EF" w14:textId="77777777" w:rsidR="001E0AC1" w:rsidRPr="001E0AC1" w:rsidRDefault="001E0AC1" w:rsidP="001E0AC1">
            <w:pPr>
              <w:rPr>
                <w:rFonts w:ascii="Arial" w:hAnsi="Arial" w:cs="Arial"/>
              </w:rPr>
            </w:pPr>
          </w:p>
          <w:p w14:paraId="1CF7520C" w14:textId="77777777" w:rsidR="001E0AC1" w:rsidRPr="001E0AC1" w:rsidRDefault="001E0AC1" w:rsidP="001E0AC1">
            <w:pPr>
              <w:rPr>
                <w:rFonts w:ascii="Arial" w:hAnsi="Arial" w:cs="Arial"/>
              </w:rPr>
            </w:pPr>
            <w:r w:rsidRPr="001E0AC1">
              <w:rPr>
                <w:rFonts w:ascii="Arial" w:hAnsi="Arial" w:cs="Arial"/>
              </w:rPr>
              <w:t>School of Human and Health Sciences held on 2 October 2019</w:t>
            </w:r>
          </w:p>
          <w:p w14:paraId="57135021" w14:textId="77777777" w:rsidR="001E0AC1" w:rsidRPr="001E0AC1" w:rsidRDefault="001E0AC1" w:rsidP="001E0AC1">
            <w:pPr>
              <w:rPr>
                <w:rFonts w:ascii="Arial" w:hAnsi="Arial" w:cs="Arial"/>
              </w:rPr>
            </w:pPr>
            <w:r w:rsidRPr="001E0AC1">
              <w:rPr>
                <w:rFonts w:ascii="Arial" w:hAnsi="Arial" w:cs="Arial"/>
              </w:rPr>
              <w:t>Issue for attention of UTLC:</w:t>
            </w:r>
          </w:p>
          <w:p w14:paraId="1AF5DD8E" w14:textId="77777777" w:rsidR="001E0AC1" w:rsidRPr="001E0AC1" w:rsidRDefault="001E0AC1" w:rsidP="001E0AC1">
            <w:pPr>
              <w:rPr>
                <w:rFonts w:ascii="Arial" w:hAnsi="Arial" w:cs="Arial"/>
                <w:b/>
              </w:rPr>
            </w:pPr>
            <w:r w:rsidRPr="001E0AC1">
              <w:rPr>
                <w:rFonts w:ascii="Arial" w:hAnsi="Arial" w:cs="Arial"/>
                <w:b/>
              </w:rPr>
              <w:t>28. External Examiner System</w:t>
            </w:r>
          </w:p>
          <w:p w14:paraId="654142B6" w14:textId="3B42EF96" w:rsidR="001E0AC1" w:rsidRPr="001E0AC1" w:rsidRDefault="001E0AC1" w:rsidP="001E0AC1">
            <w:pPr>
              <w:rPr>
                <w:rFonts w:ascii="Arial" w:hAnsi="Arial" w:cs="Arial"/>
              </w:rPr>
            </w:pPr>
            <w:r w:rsidRPr="001E0AC1">
              <w:rPr>
                <w:rFonts w:ascii="Arial" w:hAnsi="Arial" w:cs="Arial"/>
              </w:rPr>
              <w:t xml:space="preserve">The current system for appointing external examiners operated through ASIS located in My Students has presented a number of issues that have delayed the processing of external examiner appointments.  For example; The system was down for two weeks in April. When there are delays in the process such as waiting for sign off at one of the stages applications are closed down and the process has to be started again. On occasions manual prompts have been required at each approval stage causing delays. One external applicant was unable to save or add anything without being signed out of the system. These issues have been reported to ASIS with the response that the team currently find work arounds where the system fails however ideally the system requires rebuilding. Zoe and Kirsteen have also reported numerous issues with the system with ASIS and Registry. </w:t>
            </w:r>
            <w:r>
              <w:t xml:space="preserve"> </w:t>
            </w:r>
            <w:r w:rsidRPr="001E0AC1">
              <w:rPr>
                <w:rFonts w:ascii="Arial" w:hAnsi="Arial" w:cs="Arial"/>
              </w:rPr>
              <w:t>The Chair will take this matter forward outside of the meeting.</w:t>
            </w:r>
          </w:p>
          <w:p w14:paraId="13A92DD1" w14:textId="77777777" w:rsidR="001E0AC1" w:rsidRPr="001E0AC1" w:rsidRDefault="001E0AC1" w:rsidP="001E0AC1">
            <w:pPr>
              <w:rPr>
                <w:rFonts w:ascii="Arial" w:hAnsi="Arial" w:cs="Arial"/>
              </w:rPr>
            </w:pPr>
          </w:p>
          <w:p w14:paraId="5C4F5B67" w14:textId="77777777" w:rsidR="001E0AC1" w:rsidRPr="001E0AC1" w:rsidRDefault="001E0AC1" w:rsidP="001E0AC1">
            <w:pPr>
              <w:rPr>
                <w:rFonts w:ascii="Arial" w:hAnsi="Arial" w:cs="Arial"/>
              </w:rPr>
            </w:pPr>
            <w:r w:rsidRPr="001E0AC1">
              <w:rPr>
                <w:rFonts w:ascii="Arial" w:hAnsi="Arial" w:cs="Arial"/>
              </w:rPr>
              <w:t>School of Music, Humanities and Media held on 29 May 2019</w:t>
            </w:r>
          </w:p>
          <w:p w14:paraId="6B726C43" w14:textId="77777777" w:rsidR="001E0AC1" w:rsidRPr="001E0AC1" w:rsidRDefault="001E0AC1" w:rsidP="001E0AC1">
            <w:pPr>
              <w:rPr>
                <w:rFonts w:ascii="Arial" w:hAnsi="Arial" w:cs="Arial"/>
              </w:rPr>
            </w:pPr>
            <w:r w:rsidRPr="001E0AC1">
              <w:rPr>
                <w:rFonts w:ascii="Arial" w:hAnsi="Arial" w:cs="Arial"/>
              </w:rPr>
              <w:t>Issue for the attention of UTLC:</w:t>
            </w:r>
          </w:p>
          <w:p w14:paraId="1FB02B1F" w14:textId="77777777" w:rsidR="001E0AC1" w:rsidRPr="001E0AC1" w:rsidRDefault="001E0AC1" w:rsidP="001E0AC1">
            <w:pPr>
              <w:rPr>
                <w:rFonts w:ascii="Arial" w:hAnsi="Arial" w:cs="Arial"/>
                <w:b/>
              </w:rPr>
            </w:pPr>
            <w:r w:rsidRPr="001E0AC1">
              <w:rPr>
                <w:rFonts w:ascii="Arial" w:hAnsi="Arial" w:cs="Arial"/>
                <w:b/>
              </w:rPr>
              <w:t>21.1 Final Dates for Extensions</w:t>
            </w:r>
          </w:p>
          <w:p w14:paraId="0D747B84" w14:textId="023CFFC8" w:rsidR="001E0AC1" w:rsidRDefault="001E0AC1" w:rsidP="001E0AC1">
            <w:pPr>
              <w:rPr>
                <w:rFonts w:ascii="Arial" w:hAnsi="Arial" w:cs="Arial"/>
              </w:rPr>
            </w:pPr>
            <w:r w:rsidRPr="001E0AC1">
              <w:rPr>
                <w:rFonts w:ascii="Arial" w:hAnsi="Arial" w:cs="Arial"/>
              </w:rPr>
              <w:t>It was noted that at present the final dates that a student could ask for an e</w:t>
            </w:r>
            <w:r w:rsidR="004C2A65">
              <w:rPr>
                <w:rFonts w:ascii="Arial" w:hAnsi="Arial" w:cs="Arial"/>
              </w:rPr>
              <w:t>xtension until were set by the U</w:t>
            </w:r>
            <w:r w:rsidRPr="001E0AC1">
              <w:rPr>
                <w:rFonts w:ascii="Arial" w:hAnsi="Arial" w:cs="Arial"/>
              </w:rPr>
              <w:t>niversity. Whilst this worked for most modules, some modules had forms of assessment w</w:t>
            </w:r>
            <w:r w:rsidR="004C2A65">
              <w:rPr>
                <w:rFonts w:ascii="Arial" w:hAnsi="Arial" w:cs="Arial"/>
              </w:rPr>
              <w:t>here this did not work and the S</w:t>
            </w:r>
            <w:r w:rsidRPr="001E0AC1">
              <w:rPr>
                <w:rFonts w:ascii="Arial" w:hAnsi="Arial" w:cs="Arial"/>
              </w:rPr>
              <w:t xml:space="preserve">chool wished to argue for the chance for </w:t>
            </w:r>
            <w:r w:rsidRPr="001E0AC1">
              <w:rPr>
                <w:rFonts w:ascii="Arial" w:hAnsi="Arial" w:cs="Arial"/>
              </w:rPr>
              <w:lastRenderedPageBreak/>
              <w:t>module leaders to set a different final possible extension date if there was a pedagogical reason to do so.</w:t>
            </w:r>
            <w:r w:rsidR="00C527C1">
              <w:rPr>
                <w:rFonts w:ascii="Arial" w:hAnsi="Arial" w:cs="Arial"/>
              </w:rPr>
              <w:t xml:space="preserve"> </w:t>
            </w:r>
            <w:r w:rsidR="009F748E">
              <w:rPr>
                <w:rFonts w:ascii="Arial" w:hAnsi="Arial" w:cs="Arial"/>
              </w:rPr>
              <w:t>Registry will consider this outside of the meeting.</w:t>
            </w:r>
          </w:p>
          <w:p w14:paraId="6CAC8DE7" w14:textId="077EF45B" w:rsidR="00C527C1" w:rsidRDefault="00C527C1" w:rsidP="001E0AC1">
            <w:pPr>
              <w:rPr>
                <w:rFonts w:ascii="Arial" w:hAnsi="Arial" w:cs="Arial"/>
              </w:rPr>
            </w:pPr>
          </w:p>
          <w:p w14:paraId="03E3CD04" w14:textId="77777777" w:rsidR="00C527C1" w:rsidRPr="00C527C1" w:rsidRDefault="00C527C1" w:rsidP="00C527C1">
            <w:pPr>
              <w:rPr>
                <w:rFonts w:ascii="Arial" w:hAnsi="Arial" w:cs="Arial"/>
              </w:rPr>
            </w:pPr>
            <w:r w:rsidRPr="00C527C1">
              <w:rPr>
                <w:rFonts w:ascii="Arial" w:hAnsi="Arial" w:cs="Arial"/>
              </w:rPr>
              <w:t>School of Music, Humanities and Media held on 2 October 2019</w:t>
            </w:r>
          </w:p>
          <w:p w14:paraId="553CD1C4" w14:textId="77777777" w:rsidR="00C527C1" w:rsidRPr="00C527C1" w:rsidRDefault="00C527C1" w:rsidP="00C527C1">
            <w:pPr>
              <w:rPr>
                <w:rFonts w:ascii="Arial" w:hAnsi="Arial" w:cs="Arial"/>
              </w:rPr>
            </w:pPr>
            <w:r w:rsidRPr="00C527C1">
              <w:rPr>
                <w:rFonts w:ascii="Arial" w:hAnsi="Arial" w:cs="Arial"/>
              </w:rPr>
              <w:t>Issue for the attention of UTLC:</w:t>
            </w:r>
          </w:p>
          <w:p w14:paraId="02B40578" w14:textId="446FF818" w:rsidR="00C527C1" w:rsidRPr="00C527C1" w:rsidRDefault="00C527C1" w:rsidP="00C527C1">
            <w:pPr>
              <w:rPr>
                <w:rFonts w:ascii="Arial" w:hAnsi="Arial" w:cs="Arial"/>
                <w:b/>
              </w:rPr>
            </w:pPr>
            <w:r w:rsidRPr="00C527C1">
              <w:rPr>
                <w:rFonts w:ascii="Arial" w:hAnsi="Arial" w:cs="Arial"/>
                <w:b/>
              </w:rPr>
              <w:t>20.1 On line training resources for major changes to University regulations</w:t>
            </w:r>
          </w:p>
          <w:p w14:paraId="2C710148" w14:textId="537EF854" w:rsidR="00C527C1" w:rsidRDefault="00C527C1" w:rsidP="00C527C1">
            <w:pPr>
              <w:rPr>
                <w:rFonts w:ascii="Arial" w:hAnsi="Arial" w:cs="Arial"/>
              </w:rPr>
            </w:pPr>
            <w:r w:rsidRPr="00C527C1">
              <w:rPr>
                <w:rFonts w:ascii="Arial" w:hAnsi="Arial" w:cs="Arial"/>
              </w:rPr>
              <w:t>STLC would like UTLC to consider the possibility of developing online training resources when major changes to university regulations, such as those around Academic Misconduct, are introduced. If this were made mandatory there would be a far higher take up of training amongst academic staff, few of whom attend physical sessions on new regulations.</w:t>
            </w:r>
            <w:r>
              <w:rPr>
                <w:rFonts w:ascii="Arial" w:hAnsi="Arial" w:cs="Arial"/>
              </w:rPr>
              <w:t xml:space="preserve"> Registry confirmed that they </w:t>
            </w:r>
            <w:r w:rsidR="00C94754">
              <w:rPr>
                <w:rFonts w:ascii="Arial" w:hAnsi="Arial" w:cs="Arial"/>
              </w:rPr>
              <w:t>have given this some</w:t>
            </w:r>
            <w:r>
              <w:rPr>
                <w:rFonts w:ascii="Arial" w:hAnsi="Arial" w:cs="Arial"/>
              </w:rPr>
              <w:t xml:space="preserve"> consideration </w:t>
            </w:r>
            <w:r w:rsidR="00C94754" w:rsidRPr="00C94754">
              <w:rPr>
                <w:rFonts w:ascii="Arial" w:hAnsi="Arial" w:cs="Arial"/>
              </w:rPr>
              <w:t>but don’t have t</w:t>
            </w:r>
            <w:r w:rsidR="00A641CC">
              <w:rPr>
                <w:rFonts w:ascii="Arial" w:hAnsi="Arial" w:cs="Arial"/>
              </w:rPr>
              <w:t>he resource at present, nor do they</w:t>
            </w:r>
            <w:r w:rsidR="00C94754" w:rsidRPr="00C94754">
              <w:rPr>
                <w:rFonts w:ascii="Arial" w:hAnsi="Arial" w:cs="Arial"/>
              </w:rPr>
              <w:t xml:space="preserve"> appear to have the licences with our current online training provider to develop further. However </w:t>
            </w:r>
            <w:r w:rsidR="00A641CC">
              <w:rPr>
                <w:rFonts w:ascii="Arial" w:hAnsi="Arial" w:cs="Arial"/>
              </w:rPr>
              <w:t>they will keep this</w:t>
            </w:r>
            <w:r w:rsidR="00C94754" w:rsidRPr="00C94754">
              <w:rPr>
                <w:rFonts w:ascii="Arial" w:hAnsi="Arial" w:cs="Arial"/>
              </w:rPr>
              <w:t xml:space="preserve"> under review.</w:t>
            </w:r>
          </w:p>
          <w:p w14:paraId="457C057B" w14:textId="5F8ADC7F" w:rsidR="001E0AC1" w:rsidRDefault="001E0AC1" w:rsidP="009F506F">
            <w:pPr>
              <w:rPr>
                <w:rFonts w:ascii="Arial" w:hAnsi="Arial" w:cs="Arial"/>
              </w:rPr>
            </w:pPr>
          </w:p>
          <w:p w14:paraId="6D39CB33" w14:textId="77777777" w:rsidR="00AE55ED" w:rsidRDefault="00AE55ED" w:rsidP="009F506F">
            <w:pPr>
              <w:rPr>
                <w:rFonts w:ascii="Arial" w:hAnsi="Arial" w:cs="Arial"/>
              </w:rPr>
            </w:pPr>
          </w:p>
          <w:p w14:paraId="7502470B" w14:textId="52B4FAB8" w:rsidR="001E0AC1" w:rsidRDefault="009F748E" w:rsidP="009F506F">
            <w:pPr>
              <w:rPr>
                <w:rFonts w:ascii="Arial" w:hAnsi="Arial" w:cs="Arial"/>
                <w:b/>
                <w:color w:val="1F4E79" w:themeColor="accent1" w:themeShade="80"/>
              </w:rPr>
            </w:pPr>
            <w:r>
              <w:rPr>
                <w:rFonts w:ascii="Arial" w:hAnsi="Arial" w:cs="Arial"/>
                <w:b/>
                <w:color w:val="1F4E79" w:themeColor="accent1" w:themeShade="80"/>
              </w:rPr>
              <w:t>OTHER COMMITTEES</w:t>
            </w:r>
          </w:p>
          <w:p w14:paraId="58431463" w14:textId="509056FA" w:rsidR="001E0AC1" w:rsidRPr="001E0AC1" w:rsidRDefault="00BD2A8D" w:rsidP="009F506F">
            <w:pPr>
              <w:rPr>
                <w:rFonts w:ascii="Arial" w:hAnsi="Arial" w:cs="Arial"/>
              </w:rPr>
            </w:pPr>
            <w:r>
              <w:rPr>
                <w:rFonts w:ascii="Arial" w:hAnsi="Arial" w:cs="Arial"/>
              </w:rPr>
              <w:t xml:space="preserve">The Committee noted the minutes from </w:t>
            </w:r>
            <w:r w:rsidR="009F748E">
              <w:rPr>
                <w:rFonts w:ascii="Arial" w:hAnsi="Arial" w:cs="Arial"/>
              </w:rPr>
              <w:t xml:space="preserve">Learning Platform Steering Group held on </w:t>
            </w:r>
            <w:r>
              <w:rPr>
                <w:rFonts w:ascii="Arial" w:hAnsi="Arial" w:cs="Arial"/>
              </w:rPr>
              <w:t xml:space="preserve">18 September </w:t>
            </w:r>
            <w:r w:rsidR="009F748E">
              <w:rPr>
                <w:rFonts w:ascii="Arial" w:hAnsi="Arial" w:cs="Arial"/>
              </w:rPr>
              <w:t>2019</w:t>
            </w:r>
          </w:p>
        </w:tc>
        <w:tc>
          <w:tcPr>
            <w:tcW w:w="3441" w:type="dxa"/>
            <w:tcBorders>
              <w:top w:val="nil"/>
              <w:left w:val="nil"/>
              <w:bottom w:val="nil"/>
              <w:right w:val="nil"/>
            </w:tcBorders>
          </w:tcPr>
          <w:p w14:paraId="20720258" w14:textId="592CE868" w:rsidR="00F67033" w:rsidRDefault="00F67033" w:rsidP="00F67033">
            <w:pPr>
              <w:jc w:val="right"/>
              <w:rPr>
                <w:rFonts w:ascii="Arial" w:hAnsi="Arial" w:cs="Arial"/>
              </w:rPr>
            </w:pPr>
          </w:p>
          <w:p w14:paraId="2ADCD299" w14:textId="0DB1376B" w:rsidR="001E3D1F" w:rsidRDefault="001E3D1F" w:rsidP="00F67033">
            <w:pPr>
              <w:jc w:val="right"/>
              <w:rPr>
                <w:rFonts w:ascii="Arial" w:hAnsi="Arial" w:cs="Arial"/>
              </w:rPr>
            </w:pPr>
          </w:p>
          <w:p w14:paraId="62A7AE94" w14:textId="7E077A58" w:rsidR="001E3D1F" w:rsidRDefault="001E3D1F" w:rsidP="00F67033">
            <w:pPr>
              <w:jc w:val="right"/>
              <w:rPr>
                <w:rFonts w:ascii="Arial" w:hAnsi="Arial" w:cs="Arial"/>
              </w:rPr>
            </w:pPr>
          </w:p>
          <w:p w14:paraId="104DEC0F" w14:textId="760CD019" w:rsidR="001E3D1F" w:rsidRPr="009F506F" w:rsidRDefault="001E3D1F" w:rsidP="001E3D1F">
            <w:pPr>
              <w:jc w:val="right"/>
              <w:rPr>
                <w:rFonts w:ascii="Arial" w:hAnsi="Arial" w:cs="Arial"/>
                <w:sz w:val="20"/>
                <w:szCs w:val="20"/>
              </w:rPr>
            </w:pPr>
            <w:r w:rsidRPr="00AA04D1">
              <w:rPr>
                <w:rFonts w:ascii="Arial" w:hAnsi="Arial" w:cs="Arial"/>
                <w:b/>
                <w:sz w:val="20"/>
                <w:szCs w:val="20"/>
              </w:rPr>
              <w:t>REGS_UTLC_2019_11_27_P19.1</w:t>
            </w:r>
          </w:p>
          <w:p w14:paraId="0F738FB0" w14:textId="77777777" w:rsidR="00F67033" w:rsidRPr="009F506F" w:rsidRDefault="00F67033" w:rsidP="00F67033">
            <w:pPr>
              <w:jc w:val="right"/>
              <w:rPr>
                <w:rFonts w:ascii="Arial" w:hAnsi="Arial" w:cs="Arial"/>
                <w:sz w:val="20"/>
                <w:szCs w:val="20"/>
              </w:rPr>
            </w:pPr>
          </w:p>
          <w:p w14:paraId="57284A65" w14:textId="04C512F5" w:rsidR="001E3D1F" w:rsidRDefault="001E3D1F" w:rsidP="00F67033">
            <w:pPr>
              <w:jc w:val="right"/>
              <w:rPr>
                <w:rFonts w:ascii="Arial" w:hAnsi="Arial" w:cs="Arial"/>
                <w:sz w:val="20"/>
                <w:szCs w:val="20"/>
              </w:rPr>
            </w:pPr>
          </w:p>
          <w:p w14:paraId="1774F049" w14:textId="69AD3452" w:rsidR="009F506F" w:rsidRDefault="009F506F" w:rsidP="00F67033">
            <w:pPr>
              <w:jc w:val="right"/>
              <w:rPr>
                <w:rFonts w:ascii="Arial" w:hAnsi="Arial" w:cs="Arial"/>
                <w:sz w:val="20"/>
                <w:szCs w:val="20"/>
              </w:rPr>
            </w:pPr>
          </w:p>
          <w:p w14:paraId="1C95DF77" w14:textId="032C8BA1" w:rsidR="009F506F" w:rsidRPr="009F506F" w:rsidRDefault="009F506F" w:rsidP="00D676B9">
            <w:pPr>
              <w:rPr>
                <w:rFonts w:ascii="Arial" w:hAnsi="Arial" w:cs="Arial"/>
                <w:sz w:val="20"/>
                <w:szCs w:val="20"/>
              </w:rPr>
            </w:pPr>
          </w:p>
          <w:p w14:paraId="6451D14B" w14:textId="77777777" w:rsidR="001E3D1F" w:rsidRPr="009F506F" w:rsidRDefault="001E3D1F" w:rsidP="00F67033">
            <w:pPr>
              <w:jc w:val="right"/>
              <w:rPr>
                <w:rFonts w:ascii="Arial" w:hAnsi="Arial" w:cs="Arial"/>
                <w:sz w:val="20"/>
                <w:szCs w:val="20"/>
              </w:rPr>
            </w:pPr>
          </w:p>
          <w:p w14:paraId="6BB98CD4" w14:textId="400A0D94" w:rsidR="001E3D1F" w:rsidRPr="009F506F" w:rsidRDefault="009F506F" w:rsidP="00F67033">
            <w:pPr>
              <w:jc w:val="right"/>
              <w:rPr>
                <w:rFonts w:ascii="Arial" w:hAnsi="Arial" w:cs="Arial"/>
                <w:sz w:val="20"/>
                <w:szCs w:val="20"/>
              </w:rPr>
            </w:pPr>
            <w:r w:rsidRPr="00AA04D1">
              <w:rPr>
                <w:rFonts w:ascii="Arial" w:hAnsi="Arial" w:cs="Arial"/>
                <w:b/>
                <w:sz w:val="20"/>
                <w:szCs w:val="20"/>
              </w:rPr>
              <w:t>REGS_UTLC_2019_11_27_P20.1</w:t>
            </w:r>
          </w:p>
          <w:p w14:paraId="0BFC9C4C" w14:textId="127E53CD" w:rsidR="009F506F" w:rsidRPr="009F506F" w:rsidRDefault="009F506F" w:rsidP="00F67033">
            <w:pPr>
              <w:jc w:val="right"/>
              <w:rPr>
                <w:rFonts w:ascii="Arial" w:hAnsi="Arial" w:cs="Arial"/>
                <w:sz w:val="20"/>
                <w:szCs w:val="20"/>
              </w:rPr>
            </w:pPr>
            <w:r w:rsidRPr="00AA04D1">
              <w:rPr>
                <w:rFonts w:ascii="Arial" w:hAnsi="Arial" w:cs="Arial"/>
                <w:b/>
                <w:sz w:val="20"/>
                <w:szCs w:val="20"/>
              </w:rPr>
              <w:t>REGS_UTLC_2019_11_27_P20.1A</w:t>
            </w:r>
          </w:p>
          <w:p w14:paraId="5B8F854F" w14:textId="20BCAC8C" w:rsidR="009F506F" w:rsidRPr="009F506F" w:rsidRDefault="009F506F" w:rsidP="00F67033">
            <w:pPr>
              <w:jc w:val="right"/>
              <w:rPr>
                <w:rFonts w:ascii="Arial" w:hAnsi="Arial" w:cs="Arial"/>
                <w:sz w:val="20"/>
                <w:szCs w:val="20"/>
              </w:rPr>
            </w:pPr>
            <w:r w:rsidRPr="00AA04D1">
              <w:rPr>
                <w:rFonts w:ascii="Arial" w:hAnsi="Arial" w:cs="Arial"/>
                <w:b/>
                <w:sz w:val="20"/>
                <w:szCs w:val="20"/>
              </w:rPr>
              <w:t>REGS_UTLC_2019_11_27_P20.1B</w:t>
            </w:r>
          </w:p>
          <w:p w14:paraId="079A4EC1" w14:textId="4BF7F801" w:rsidR="009F506F" w:rsidRPr="009F506F" w:rsidRDefault="009F506F" w:rsidP="009F506F">
            <w:pPr>
              <w:jc w:val="right"/>
              <w:rPr>
                <w:rFonts w:ascii="Arial" w:hAnsi="Arial" w:cs="Arial"/>
                <w:b/>
                <w:sz w:val="20"/>
                <w:szCs w:val="20"/>
              </w:rPr>
            </w:pPr>
            <w:r w:rsidRPr="00AA04D1">
              <w:rPr>
                <w:rFonts w:ascii="Arial" w:hAnsi="Arial" w:cs="Arial"/>
                <w:b/>
                <w:sz w:val="20"/>
                <w:szCs w:val="20"/>
              </w:rPr>
              <w:t>REGS_UTLC_2019_11_27_P20.1C</w:t>
            </w:r>
          </w:p>
          <w:p w14:paraId="4D6F931C" w14:textId="1E662B35" w:rsidR="009F506F" w:rsidRPr="009F506F" w:rsidRDefault="009F506F" w:rsidP="00F67033">
            <w:pPr>
              <w:jc w:val="right"/>
              <w:rPr>
                <w:rFonts w:ascii="Arial" w:hAnsi="Arial" w:cs="Arial"/>
                <w:sz w:val="20"/>
                <w:szCs w:val="20"/>
              </w:rPr>
            </w:pPr>
            <w:r w:rsidRPr="00AA04D1">
              <w:rPr>
                <w:rFonts w:ascii="Arial" w:hAnsi="Arial" w:cs="Arial"/>
                <w:b/>
                <w:sz w:val="20"/>
                <w:szCs w:val="20"/>
              </w:rPr>
              <w:t>REGS_UTLC_2019_11_27_P20.1D</w:t>
            </w:r>
          </w:p>
          <w:p w14:paraId="3E4ED266" w14:textId="65C02589" w:rsidR="009F506F" w:rsidRDefault="009F506F" w:rsidP="00F67033">
            <w:pPr>
              <w:jc w:val="right"/>
              <w:rPr>
                <w:rFonts w:ascii="Arial" w:hAnsi="Arial" w:cs="Arial"/>
                <w:sz w:val="20"/>
                <w:szCs w:val="20"/>
              </w:rPr>
            </w:pPr>
            <w:r w:rsidRPr="00AA04D1">
              <w:rPr>
                <w:rFonts w:ascii="Arial" w:hAnsi="Arial" w:cs="Arial"/>
                <w:b/>
                <w:sz w:val="20"/>
                <w:szCs w:val="20"/>
              </w:rPr>
              <w:t>REGS_UTLC_2019_11_27_P20.1E</w:t>
            </w:r>
          </w:p>
          <w:p w14:paraId="7EE1DE3E" w14:textId="457C54F9" w:rsidR="009F506F" w:rsidRDefault="009F506F" w:rsidP="00F67033">
            <w:pPr>
              <w:jc w:val="right"/>
              <w:rPr>
                <w:rStyle w:val="Hyperlink"/>
                <w:rFonts w:ascii="Arial" w:hAnsi="Arial" w:cs="Arial"/>
                <w:b/>
                <w:sz w:val="20"/>
                <w:szCs w:val="20"/>
              </w:rPr>
            </w:pPr>
            <w:r w:rsidRPr="00AA04D1">
              <w:rPr>
                <w:rFonts w:ascii="Arial" w:hAnsi="Arial" w:cs="Arial"/>
                <w:sz w:val="20"/>
                <w:szCs w:val="20"/>
              </w:rPr>
              <w:t>REGS_UTLC_2019_11_27_P20.1F</w:t>
            </w:r>
          </w:p>
          <w:p w14:paraId="46F500ED" w14:textId="72691434" w:rsidR="009F506F" w:rsidRDefault="009F506F" w:rsidP="00F67033">
            <w:pPr>
              <w:jc w:val="right"/>
              <w:rPr>
                <w:rStyle w:val="Hyperlink"/>
                <w:rFonts w:ascii="Arial" w:hAnsi="Arial" w:cs="Arial"/>
                <w:b/>
                <w:sz w:val="20"/>
                <w:szCs w:val="20"/>
              </w:rPr>
            </w:pPr>
            <w:r w:rsidRPr="00AA04D1">
              <w:rPr>
                <w:rFonts w:ascii="Arial" w:hAnsi="Arial" w:cs="Arial"/>
                <w:sz w:val="20"/>
                <w:szCs w:val="20"/>
              </w:rPr>
              <w:t>REGS_UTLC_2019_11_27_P20.1G</w:t>
            </w:r>
          </w:p>
          <w:p w14:paraId="7F9E4C16" w14:textId="58926518" w:rsidR="009F506F" w:rsidRDefault="009F506F" w:rsidP="00F67033">
            <w:pPr>
              <w:jc w:val="right"/>
              <w:rPr>
                <w:rStyle w:val="Hyperlink"/>
                <w:rFonts w:ascii="Arial" w:hAnsi="Arial" w:cs="Arial"/>
                <w:b/>
                <w:sz w:val="20"/>
                <w:szCs w:val="20"/>
              </w:rPr>
            </w:pPr>
            <w:r w:rsidRPr="00AA04D1">
              <w:rPr>
                <w:rFonts w:ascii="Arial" w:hAnsi="Arial" w:cs="Arial"/>
                <w:sz w:val="20"/>
                <w:szCs w:val="20"/>
              </w:rPr>
              <w:t>REGS_UTLC_2019_11_27_P20.1H</w:t>
            </w:r>
          </w:p>
          <w:p w14:paraId="49238EDF" w14:textId="5B5918D1" w:rsidR="009F506F" w:rsidRDefault="009F506F" w:rsidP="00F67033">
            <w:pPr>
              <w:jc w:val="right"/>
              <w:rPr>
                <w:rStyle w:val="Hyperlink"/>
                <w:rFonts w:ascii="Arial" w:hAnsi="Arial" w:cs="Arial"/>
                <w:b/>
                <w:sz w:val="20"/>
                <w:szCs w:val="20"/>
              </w:rPr>
            </w:pPr>
            <w:r w:rsidRPr="00AA04D1">
              <w:rPr>
                <w:rFonts w:ascii="Arial" w:hAnsi="Arial" w:cs="Arial"/>
                <w:sz w:val="20"/>
                <w:szCs w:val="20"/>
              </w:rPr>
              <w:t>REGS_UTLC_2019_11_27_P20.1I</w:t>
            </w:r>
          </w:p>
          <w:p w14:paraId="544CDBD5" w14:textId="74F268F2" w:rsidR="009F506F" w:rsidRDefault="009F506F" w:rsidP="00F67033">
            <w:pPr>
              <w:jc w:val="right"/>
              <w:rPr>
                <w:rStyle w:val="Hyperlink"/>
                <w:rFonts w:ascii="Arial" w:hAnsi="Arial" w:cs="Arial"/>
                <w:b/>
                <w:sz w:val="20"/>
                <w:szCs w:val="20"/>
              </w:rPr>
            </w:pPr>
            <w:r w:rsidRPr="00AA04D1">
              <w:rPr>
                <w:rFonts w:ascii="Arial" w:hAnsi="Arial" w:cs="Arial"/>
                <w:sz w:val="20"/>
                <w:szCs w:val="20"/>
              </w:rPr>
              <w:t>REGS_UTLC_2019_11_27_P20.1J</w:t>
            </w:r>
          </w:p>
          <w:p w14:paraId="7B935986" w14:textId="2CEB6F7E" w:rsidR="009F506F" w:rsidRDefault="009F506F" w:rsidP="00F67033">
            <w:pPr>
              <w:jc w:val="right"/>
              <w:rPr>
                <w:rStyle w:val="Hyperlink"/>
                <w:rFonts w:ascii="Arial" w:hAnsi="Arial" w:cs="Arial"/>
                <w:b/>
                <w:sz w:val="18"/>
                <w:szCs w:val="18"/>
              </w:rPr>
            </w:pPr>
            <w:r w:rsidRPr="00AA04D1">
              <w:rPr>
                <w:rFonts w:ascii="Arial" w:hAnsi="Arial" w:cs="Arial"/>
                <w:sz w:val="18"/>
                <w:szCs w:val="18"/>
              </w:rPr>
              <w:t>REGS_UTLC_2019_11_27_P20.1Ki</w:t>
            </w:r>
          </w:p>
          <w:p w14:paraId="27A8DFF3" w14:textId="0F8B6D9F" w:rsidR="009F506F" w:rsidRDefault="009F506F" w:rsidP="00F67033">
            <w:pPr>
              <w:jc w:val="right"/>
              <w:rPr>
                <w:rStyle w:val="Hyperlink"/>
                <w:rFonts w:ascii="Arial" w:hAnsi="Arial" w:cs="Arial"/>
                <w:b/>
                <w:sz w:val="18"/>
                <w:szCs w:val="18"/>
              </w:rPr>
            </w:pPr>
            <w:r w:rsidRPr="00AA04D1">
              <w:rPr>
                <w:rFonts w:ascii="Arial" w:hAnsi="Arial" w:cs="Arial"/>
                <w:sz w:val="18"/>
                <w:szCs w:val="18"/>
              </w:rPr>
              <w:t>REGS_UTLC_2019_11_27_P20.1Kii</w:t>
            </w:r>
          </w:p>
          <w:p w14:paraId="6DA023A0" w14:textId="58654C34" w:rsidR="009F506F" w:rsidRDefault="009F506F" w:rsidP="00F67033">
            <w:pPr>
              <w:jc w:val="right"/>
              <w:rPr>
                <w:rStyle w:val="Hyperlink"/>
                <w:rFonts w:ascii="Arial" w:hAnsi="Arial" w:cs="Arial"/>
                <w:b/>
                <w:sz w:val="20"/>
                <w:szCs w:val="20"/>
              </w:rPr>
            </w:pPr>
            <w:r w:rsidRPr="00AA04D1">
              <w:rPr>
                <w:rFonts w:ascii="Arial" w:hAnsi="Arial" w:cs="Arial"/>
                <w:sz w:val="20"/>
                <w:szCs w:val="20"/>
              </w:rPr>
              <w:t>REGS_UTLC_2019_11_27_P20.1L</w:t>
            </w:r>
          </w:p>
          <w:p w14:paraId="5536E420" w14:textId="69F23195" w:rsidR="009F506F" w:rsidRDefault="009F506F" w:rsidP="00F67033">
            <w:pPr>
              <w:jc w:val="right"/>
              <w:rPr>
                <w:rStyle w:val="Hyperlink"/>
                <w:rFonts w:ascii="Arial" w:hAnsi="Arial" w:cs="Arial"/>
                <w:b/>
                <w:sz w:val="20"/>
                <w:szCs w:val="20"/>
              </w:rPr>
            </w:pPr>
            <w:r w:rsidRPr="00AA04D1">
              <w:rPr>
                <w:rFonts w:ascii="Arial" w:hAnsi="Arial" w:cs="Arial"/>
                <w:sz w:val="20"/>
                <w:szCs w:val="20"/>
              </w:rPr>
              <w:t>REGS_UTLC_2019_11_27_P20.1M</w:t>
            </w:r>
          </w:p>
          <w:p w14:paraId="6D1CFA31" w14:textId="3E52B2DE" w:rsidR="009F506F" w:rsidRDefault="009F506F" w:rsidP="00F67033">
            <w:pPr>
              <w:jc w:val="right"/>
              <w:rPr>
                <w:rStyle w:val="Hyperlink"/>
                <w:rFonts w:ascii="Arial" w:hAnsi="Arial" w:cs="Arial"/>
                <w:b/>
                <w:sz w:val="20"/>
                <w:szCs w:val="20"/>
              </w:rPr>
            </w:pPr>
            <w:r w:rsidRPr="00AA04D1">
              <w:rPr>
                <w:rFonts w:ascii="Arial" w:hAnsi="Arial" w:cs="Arial"/>
                <w:sz w:val="20"/>
                <w:szCs w:val="20"/>
              </w:rPr>
              <w:t>REGS_UTLC_2019_11_27_P20.1N</w:t>
            </w:r>
          </w:p>
          <w:p w14:paraId="358F8F2E" w14:textId="1BA10C9F" w:rsidR="009F506F" w:rsidRDefault="009F506F" w:rsidP="00F67033">
            <w:pPr>
              <w:jc w:val="right"/>
              <w:rPr>
                <w:rStyle w:val="Hyperlink"/>
                <w:rFonts w:ascii="Arial" w:hAnsi="Arial" w:cs="Arial"/>
                <w:b/>
                <w:sz w:val="20"/>
                <w:szCs w:val="20"/>
              </w:rPr>
            </w:pPr>
            <w:r w:rsidRPr="00AA04D1">
              <w:rPr>
                <w:rFonts w:ascii="Arial" w:hAnsi="Arial" w:cs="Arial"/>
                <w:sz w:val="20"/>
                <w:szCs w:val="20"/>
              </w:rPr>
              <w:t>REGS_UTLC_2019_11_27_P20.1O</w:t>
            </w:r>
          </w:p>
          <w:p w14:paraId="5A6BA4F8" w14:textId="71CCC923" w:rsidR="009F506F" w:rsidRDefault="001E0AC1" w:rsidP="00F67033">
            <w:pPr>
              <w:jc w:val="right"/>
              <w:rPr>
                <w:rStyle w:val="Hyperlink"/>
                <w:rFonts w:ascii="Arial" w:hAnsi="Arial" w:cs="Arial"/>
                <w:b/>
                <w:sz w:val="20"/>
                <w:szCs w:val="20"/>
              </w:rPr>
            </w:pPr>
            <w:r w:rsidRPr="00AA04D1">
              <w:rPr>
                <w:rFonts w:ascii="Arial" w:hAnsi="Arial" w:cs="Arial"/>
                <w:sz w:val="20"/>
                <w:szCs w:val="20"/>
              </w:rPr>
              <w:t>REGS_UTLC_2019_11_27_P20.1P</w:t>
            </w:r>
          </w:p>
          <w:p w14:paraId="7A154152" w14:textId="2CE72421" w:rsidR="001E0AC1" w:rsidRDefault="001E0AC1" w:rsidP="00F67033">
            <w:pPr>
              <w:jc w:val="right"/>
              <w:rPr>
                <w:rStyle w:val="Hyperlink"/>
                <w:rFonts w:ascii="Arial" w:hAnsi="Arial" w:cs="Arial"/>
                <w:b/>
                <w:sz w:val="20"/>
                <w:szCs w:val="20"/>
              </w:rPr>
            </w:pPr>
          </w:p>
          <w:p w14:paraId="3A61DA95" w14:textId="77777777" w:rsidR="001E0AC1" w:rsidRDefault="001E0AC1" w:rsidP="00F67033">
            <w:pPr>
              <w:jc w:val="right"/>
              <w:rPr>
                <w:rStyle w:val="Hyperlink"/>
                <w:rFonts w:ascii="Arial" w:hAnsi="Arial" w:cs="Arial"/>
                <w:b/>
                <w:sz w:val="20"/>
                <w:szCs w:val="20"/>
              </w:rPr>
            </w:pPr>
          </w:p>
          <w:p w14:paraId="6CF78868" w14:textId="1EAB798C" w:rsidR="001E0AC1" w:rsidRDefault="001E0AC1" w:rsidP="00F67033">
            <w:pPr>
              <w:jc w:val="right"/>
              <w:rPr>
                <w:rStyle w:val="Hyperlink"/>
                <w:rFonts w:ascii="Arial" w:hAnsi="Arial" w:cs="Arial"/>
                <w:b/>
                <w:sz w:val="20"/>
                <w:szCs w:val="20"/>
              </w:rPr>
            </w:pPr>
          </w:p>
          <w:p w14:paraId="3362B8D7" w14:textId="2367CBD5" w:rsidR="001E0AC1" w:rsidRDefault="001E0AC1" w:rsidP="00AE55ED">
            <w:pPr>
              <w:rPr>
                <w:rStyle w:val="Hyperlink"/>
                <w:rFonts w:ascii="Arial" w:hAnsi="Arial" w:cs="Arial"/>
                <w:b/>
                <w:sz w:val="20"/>
                <w:szCs w:val="20"/>
              </w:rPr>
            </w:pPr>
            <w:r w:rsidRPr="00AA04D1">
              <w:rPr>
                <w:rFonts w:ascii="Arial" w:hAnsi="Arial" w:cs="Arial"/>
                <w:sz w:val="20"/>
                <w:szCs w:val="20"/>
              </w:rPr>
              <w:t>REGS_UTLC_2019_11_27_P21.1</w:t>
            </w:r>
          </w:p>
          <w:p w14:paraId="5E5E1033" w14:textId="7EF4AC8B" w:rsidR="001E0AC1" w:rsidRDefault="001E0AC1" w:rsidP="00F67033">
            <w:pPr>
              <w:jc w:val="right"/>
              <w:rPr>
                <w:rStyle w:val="Hyperlink"/>
                <w:rFonts w:ascii="Arial" w:hAnsi="Arial" w:cs="Arial"/>
                <w:b/>
                <w:sz w:val="20"/>
                <w:szCs w:val="20"/>
              </w:rPr>
            </w:pPr>
            <w:r w:rsidRPr="00AA04D1">
              <w:rPr>
                <w:rFonts w:ascii="Arial" w:hAnsi="Arial" w:cs="Arial"/>
                <w:sz w:val="20"/>
                <w:szCs w:val="20"/>
              </w:rPr>
              <w:t>REGS_UTLC_2019_11_27_P21.1A</w:t>
            </w:r>
          </w:p>
          <w:p w14:paraId="43D4EA5C" w14:textId="1F1AEAB5" w:rsidR="001E0AC1" w:rsidRDefault="001E0AC1" w:rsidP="00F67033">
            <w:pPr>
              <w:jc w:val="right"/>
              <w:rPr>
                <w:rStyle w:val="Hyperlink"/>
                <w:rFonts w:ascii="Arial" w:hAnsi="Arial" w:cs="Arial"/>
                <w:b/>
                <w:sz w:val="20"/>
                <w:szCs w:val="20"/>
              </w:rPr>
            </w:pPr>
            <w:r w:rsidRPr="00AA04D1">
              <w:rPr>
                <w:rFonts w:ascii="Arial" w:hAnsi="Arial" w:cs="Arial"/>
                <w:sz w:val="20"/>
                <w:szCs w:val="20"/>
              </w:rPr>
              <w:t>REGS_UTLC_2019_11_27_P21.1B</w:t>
            </w:r>
          </w:p>
          <w:p w14:paraId="6126139F" w14:textId="6BFC095B" w:rsidR="001E0AC1" w:rsidRDefault="001E0AC1" w:rsidP="00F67033">
            <w:pPr>
              <w:jc w:val="right"/>
              <w:rPr>
                <w:rStyle w:val="Hyperlink"/>
                <w:rFonts w:ascii="Arial" w:hAnsi="Arial" w:cs="Arial"/>
                <w:b/>
                <w:sz w:val="20"/>
                <w:szCs w:val="20"/>
              </w:rPr>
            </w:pPr>
          </w:p>
          <w:p w14:paraId="3EFFC8F1" w14:textId="45974E33" w:rsidR="001E0AC1" w:rsidRDefault="001E0AC1" w:rsidP="00F67033">
            <w:pPr>
              <w:jc w:val="right"/>
              <w:rPr>
                <w:rStyle w:val="Hyperlink"/>
                <w:rFonts w:ascii="Arial" w:hAnsi="Arial" w:cs="Arial"/>
                <w:b/>
                <w:sz w:val="20"/>
                <w:szCs w:val="20"/>
              </w:rPr>
            </w:pPr>
          </w:p>
          <w:p w14:paraId="589FD3FE" w14:textId="77777777" w:rsidR="001E0AC1" w:rsidRDefault="001E0AC1" w:rsidP="00F67033">
            <w:pPr>
              <w:jc w:val="right"/>
              <w:rPr>
                <w:rStyle w:val="Hyperlink"/>
                <w:rFonts w:ascii="Arial" w:hAnsi="Arial" w:cs="Arial"/>
                <w:b/>
                <w:sz w:val="20"/>
                <w:szCs w:val="20"/>
              </w:rPr>
            </w:pPr>
          </w:p>
          <w:p w14:paraId="12C24C2F" w14:textId="35452DD6" w:rsidR="001E0AC1" w:rsidRDefault="001E0AC1" w:rsidP="00F67033">
            <w:pPr>
              <w:jc w:val="right"/>
              <w:rPr>
                <w:rStyle w:val="Hyperlink"/>
                <w:rFonts w:ascii="Arial" w:hAnsi="Arial" w:cs="Arial"/>
                <w:b/>
                <w:sz w:val="20"/>
                <w:szCs w:val="20"/>
              </w:rPr>
            </w:pPr>
          </w:p>
          <w:p w14:paraId="39FC2D0E" w14:textId="11AA4F42" w:rsidR="00C527C1" w:rsidRDefault="00C527C1" w:rsidP="00F67033">
            <w:pPr>
              <w:jc w:val="right"/>
              <w:rPr>
                <w:rStyle w:val="Hyperlink"/>
                <w:rFonts w:ascii="Arial" w:hAnsi="Arial" w:cs="Arial"/>
                <w:b/>
                <w:sz w:val="20"/>
                <w:szCs w:val="20"/>
              </w:rPr>
            </w:pPr>
          </w:p>
          <w:p w14:paraId="4DAF5039" w14:textId="58EB3231" w:rsidR="00C527C1" w:rsidRDefault="00C527C1" w:rsidP="00F67033">
            <w:pPr>
              <w:jc w:val="right"/>
              <w:rPr>
                <w:rStyle w:val="Hyperlink"/>
                <w:rFonts w:ascii="Arial" w:hAnsi="Arial" w:cs="Arial"/>
                <w:b/>
                <w:sz w:val="20"/>
                <w:szCs w:val="20"/>
              </w:rPr>
            </w:pPr>
          </w:p>
          <w:p w14:paraId="51F1598B" w14:textId="3304F7DF" w:rsidR="00C527C1" w:rsidRDefault="00C527C1" w:rsidP="00F67033">
            <w:pPr>
              <w:jc w:val="right"/>
              <w:rPr>
                <w:rStyle w:val="Hyperlink"/>
                <w:rFonts w:ascii="Arial" w:hAnsi="Arial" w:cs="Arial"/>
                <w:b/>
                <w:sz w:val="20"/>
                <w:szCs w:val="20"/>
              </w:rPr>
            </w:pPr>
          </w:p>
          <w:p w14:paraId="60A5FFB3" w14:textId="30A98056" w:rsidR="00C527C1" w:rsidRDefault="00C527C1" w:rsidP="00F67033">
            <w:pPr>
              <w:jc w:val="right"/>
              <w:rPr>
                <w:rStyle w:val="Hyperlink"/>
                <w:rFonts w:ascii="Arial" w:hAnsi="Arial" w:cs="Arial"/>
                <w:b/>
                <w:sz w:val="20"/>
                <w:szCs w:val="20"/>
              </w:rPr>
            </w:pPr>
          </w:p>
          <w:p w14:paraId="71AD2121" w14:textId="45AB889C" w:rsidR="00C527C1" w:rsidRDefault="00C527C1" w:rsidP="00F67033">
            <w:pPr>
              <w:jc w:val="right"/>
              <w:rPr>
                <w:rStyle w:val="Hyperlink"/>
                <w:rFonts w:ascii="Arial" w:hAnsi="Arial" w:cs="Arial"/>
                <w:b/>
                <w:sz w:val="20"/>
                <w:szCs w:val="20"/>
              </w:rPr>
            </w:pPr>
            <w:r w:rsidRPr="00AA04D1">
              <w:rPr>
                <w:rFonts w:ascii="Arial" w:hAnsi="Arial" w:cs="Arial"/>
                <w:sz w:val="20"/>
                <w:szCs w:val="20"/>
              </w:rPr>
              <w:t>REGS_UTLC_2019_11_27_P22.1</w:t>
            </w:r>
          </w:p>
          <w:p w14:paraId="6BAA43DE" w14:textId="031B6B5F" w:rsidR="00C527C1" w:rsidRDefault="00C527C1" w:rsidP="00F67033">
            <w:pPr>
              <w:jc w:val="right"/>
              <w:rPr>
                <w:rStyle w:val="Hyperlink"/>
                <w:rFonts w:ascii="Arial" w:hAnsi="Arial" w:cs="Arial"/>
                <w:b/>
                <w:sz w:val="20"/>
                <w:szCs w:val="20"/>
              </w:rPr>
            </w:pPr>
          </w:p>
          <w:p w14:paraId="4DF2BE8A" w14:textId="27EFA245" w:rsidR="00C527C1" w:rsidRDefault="00C527C1" w:rsidP="00F67033">
            <w:pPr>
              <w:jc w:val="right"/>
              <w:rPr>
                <w:rStyle w:val="Hyperlink"/>
                <w:rFonts w:ascii="Arial" w:hAnsi="Arial" w:cs="Arial"/>
                <w:b/>
                <w:sz w:val="20"/>
                <w:szCs w:val="20"/>
              </w:rPr>
            </w:pPr>
            <w:r w:rsidRPr="00AA04D1">
              <w:rPr>
                <w:rFonts w:ascii="Arial" w:hAnsi="Arial" w:cs="Arial"/>
                <w:sz w:val="20"/>
                <w:szCs w:val="20"/>
              </w:rPr>
              <w:t>REGS_UTLC_2019_11_27_P22.2</w:t>
            </w:r>
          </w:p>
          <w:p w14:paraId="22627CA0" w14:textId="4070842D" w:rsidR="00C527C1" w:rsidRPr="00C527C1" w:rsidRDefault="00C527C1" w:rsidP="00C527C1">
            <w:pPr>
              <w:rPr>
                <w:rStyle w:val="Hyperlink"/>
                <w:rFonts w:ascii="Arial" w:hAnsi="Arial" w:cs="Arial"/>
                <w:b/>
              </w:rPr>
            </w:pPr>
          </w:p>
          <w:p w14:paraId="607B91AF" w14:textId="06AA6166" w:rsidR="00C527C1" w:rsidRDefault="00C527C1" w:rsidP="00F67033">
            <w:pPr>
              <w:jc w:val="right"/>
              <w:rPr>
                <w:rStyle w:val="Hyperlink"/>
                <w:rFonts w:ascii="Arial" w:hAnsi="Arial" w:cs="Arial"/>
                <w:b/>
                <w:sz w:val="20"/>
                <w:szCs w:val="20"/>
              </w:rPr>
            </w:pPr>
            <w:r w:rsidRPr="00AA04D1">
              <w:rPr>
                <w:rFonts w:ascii="Arial" w:hAnsi="Arial" w:cs="Arial"/>
                <w:sz w:val="20"/>
                <w:szCs w:val="20"/>
              </w:rPr>
              <w:t>REGS_UTLC_2019_11_27_P22.3</w:t>
            </w:r>
          </w:p>
          <w:p w14:paraId="52D7E093" w14:textId="77777777" w:rsidR="00C527C1" w:rsidRDefault="00C527C1" w:rsidP="00F67033">
            <w:pPr>
              <w:jc w:val="right"/>
              <w:rPr>
                <w:rStyle w:val="Hyperlink"/>
                <w:rFonts w:ascii="Arial" w:hAnsi="Arial" w:cs="Arial"/>
                <w:b/>
                <w:sz w:val="20"/>
                <w:szCs w:val="20"/>
              </w:rPr>
            </w:pPr>
          </w:p>
          <w:p w14:paraId="3CF6F52F" w14:textId="77777777" w:rsidR="001E0AC1" w:rsidRDefault="001E0AC1" w:rsidP="00F67033">
            <w:pPr>
              <w:jc w:val="right"/>
              <w:rPr>
                <w:rFonts w:ascii="Arial" w:hAnsi="Arial" w:cs="Arial"/>
              </w:rPr>
            </w:pPr>
          </w:p>
          <w:p w14:paraId="0EBED044" w14:textId="7F1CD353" w:rsidR="00C527C1" w:rsidRDefault="00C527C1" w:rsidP="00F67033">
            <w:pPr>
              <w:jc w:val="right"/>
              <w:rPr>
                <w:rStyle w:val="Hyperlink"/>
                <w:rFonts w:ascii="Arial" w:hAnsi="Arial" w:cs="Arial"/>
                <w:b/>
                <w:sz w:val="20"/>
                <w:szCs w:val="20"/>
              </w:rPr>
            </w:pPr>
            <w:r w:rsidRPr="00AA04D1">
              <w:rPr>
                <w:rFonts w:ascii="Arial" w:hAnsi="Arial" w:cs="Arial"/>
                <w:sz w:val="20"/>
                <w:szCs w:val="20"/>
              </w:rPr>
              <w:t>REGS_UTLC_2019_11_27_P22.4</w:t>
            </w:r>
          </w:p>
          <w:p w14:paraId="7B4661CF" w14:textId="77777777" w:rsidR="00C527C1" w:rsidRDefault="00C527C1" w:rsidP="00F67033">
            <w:pPr>
              <w:jc w:val="right"/>
              <w:rPr>
                <w:rStyle w:val="Hyperlink"/>
                <w:rFonts w:ascii="Arial" w:hAnsi="Arial" w:cs="Arial"/>
                <w:b/>
                <w:sz w:val="20"/>
                <w:szCs w:val="20"/>
              </w:rPr>
            </w:pPr>
          </w:p>
          <w:p w14:paraId="54FC0C14" w14:textId="77777777" w:rsidR="00C527C1" w:rsidRDefault="00C527C1" w:rsidP="00F67033">
            <w:pPr>
              <w:jc w:val="right"/>
              <w:rPr>
                <w:rStyle w:val="Hyperlink"/>
                <w:rFonts w:ascii="Arial" w:hAnsi="Arial" w:cs="Arial"/>
                <w:b/>
                <w:sz w:val="20"/>
                <w:szCs w:val="20"/>
              </w:rPr>
            </w:pPr>
          </w:p>
          <w:p w14:paraId="1094D093" w14:textId="3E4C59C4" w:rsidR="00C527C1" w:rsidRDefault="00C527C1" w:rsidP="00F67033">
            <w:pPr>
              <w:jc w:val="right"/>
              <w:rPr>
                <w:rStyle w:val="Hyperlink"/>
                <w:rFonts w:ascii="Arial" w:hAnsi="Arial" w:cs="Arial"/>
                <w:b/>
                <w:sz w:val="20"/>
                <w:szCs w:val="20"/>
              </w:rPr>
            </w:pPr>
            <w:r w:rsidRPr="00AA04D1">
              <w:rPr>
                <w:rFonts w:ascii="Arial" w:hAnsi="Arial" w:cs="Arial"/>
                <w:sz w:val="20"/>
                <w:szCs w:val="20"/>
              </w:rPr>
              <w:t>REGS_UTLC_2019_11_27_P22.5</w:t>
            </w:r>
          </w:p>
          <w:p w14:paraId="5C5A96C2" w14:textId="77777777" w:rsidR="00C527C1" w:rsidRDefault="00C527C1" w:rsidP="00F67033">
            <w:pPr>
              <w:jc w:val="right"/>
              <w:rPr>
                <w:rStyle w:val="Hyperlink"/>
                <w:rFonts w:ascii="Arial" w:hAnsi="Arial" w:cs="Arial"/>
                <w:b/>
                <w:sz w:val="20"/>
                <w:szCs w:val="20"/>
              </w:rPr>
            </w:pPr>
          </w:p>
          <w:p w14:paraId="4D670835" w14:textId="77777777" w:rsidR="00C527C1" w:rsidRDefault="00C527C1" w:rsidP="00F67033">
            <w:pPr>
              <w:jc w:val="right"/>
              <w:rPr>
                <w:rStyle w:val="Hyperlink"/>
                <w:rFonts w:ascii="Arial" w:hAnsi="Arial" w:cs="Arial"/>
                <w:b/>
                <w:sz w:val="20"/>
                <w:szCs w:val="20"/>
              </w:rPr>
            </w:pPr>
          </w:p>
          <w:p w14:paraId="20F01360" w14:textId="77777777" w:rsidR="00C527C1" w:rsidRDefault="00C527C1" w:rsidP="00F67033">
            <w:pPr>
              <w:jc w:val="right"/>
              <w:rPr>
                <w:rStyle w:val="Hyperlink"/>
                <w:rFonts w:ascii="Arial" w:hAnsi="Arial" w:cs="Arial"/>
                <w:b/>
                <w:sz w:val="20"/>
                <w:szCs w:val="20"/>
              </w:rPr>
            </w:pPr>
          </w:p>
          <w:p w14:paraId="22A7D25D" w14:textId="77777777" w:rsidR="00C527C1" w:rsidRDefault="00C527C1" w:rsidP="00F67033">
            <w:pPr>
              <w:jc w:val="right"/>
              <w:rPr>
                <w:rStyle w:val="Hyperlink"/>
                <w:rFonts w:ascii="Arial" w:hAnsi="Arial" w:cs="Arial"/>
                <w:b/>
                <w:sz w:val="20"/>
                <w:szCs w:val="20"/>
              </w:rPr>
            </w:pPr>
          </w:p>
          <w:p w14:paraId="77733D53" w14:textId="77777777" w:rsidR="00C527C1" w:rsidRDefault="00C527C1" w:rsidP="00F67033">
            <w:pPr>
              <w:jc w:val="right"/>
              <w:rPr>
                <w:rStyle w:val="Hyperlink"/>
                <w:rFonts w:ascii="Arial" w:hAnsi="Arial" w:cs="Arial"/>
                <w:b/>
                <w:sz w:val="20"/>
                <w:szCs w:val="20"/>
              </w:rPr>
            </w:pPr>
          </w:p>
          <w:p w14:paraId="468FCBA0" w14:textId="77777777" w:rsidR="009366E7" w:rsidRDefault="009366E7" w:rsidP="00C527C1">
            <w:pPr>
              <w:rPr>
                <w:rFonts w:ascii="Arial" w:hAnsi="Arial" w:cs="Arial"/>
                <w:b/>
              </w:rPr>
            </w:pPr>
          </w:p>
          <w:p w14:paraId="2A83818A" w14:textId="77777777" w:rsidR="009366E7" w:rsidRDefault="009366E7" w:rsidP="00C527C1">
            <w:pPr>
              <w:rPr>
                <w:rFonts w:ascii="Arial" w:hAnsi="Arial" w:cs="Arial"/>
                <w:b/>
              </w:rPr>
            </w:pPr>
          </w:p>
          <w:p w14:paraId="32EB3DB3" w14:textId="3804C843" w:rsidR="00C527C1" w:rsidRDefault="00C527C1" w:rsidP="00C527C1">
            <w:pPr>
              <w:rPr>
                <w:rFonts w:ascii="Arial" w:hAnsi="Arial" w:cs="Arial"/>
                <w:b/>
              </w:rPr>
            </w:pPr>
            <w:r>
              <w:rPr>
                <w:rFonts w:ascii="Arial" w:hAnsi="Arial" w:cs="Arial"/>
                <w:b/>
              </w:rPr>
              <w:t>Chair</w:t>
            </w:r>
          </w:p>
          <w:p w14:paraId="7C5459FD" w14:textId="56234E75" w:rsidR="00C527C1" w:rsidRDefault="00C527C1" w:rsidP="00C527C1">
            <w:pPr>
              <w:rPr>
                <w:rFonts w:ascii="Arial" w:hAnsi="Arial" w:cs="Arial"/>
                <w:b/>
              </w:rPr>
            </w:pPr>
          </w:p>
          <w:p w14:paraId="2385C648" w14:textId="5E148196" w:rsidR="00C527C1" w:rsidRDefault="00C527C1" w:rsidP="00C527C1">
            <w:pPr>
              <w:rPr>
                <w:rFonts w:ascii="Arial" w:hAnsi="Arial" w:cs="Arial"/>
                <w:b/>
              </w:rPr>
            </w:pPr>
          </w:p>
          <w:p w14:paraId="53BC31A1" w14:textId="75C8DB08" w:rsidR="00C527C1" w:rsidRDefault="00C527C1" w:rsidP="00C527C1">
            <w:pPr>
              <w:rPr>
                <w:rFonts w:ascii="Arial" w:hAnsi="Arial" w:cs="Arial"/>
                <w:b/>
              </w:rPr>
            </w:pPr>
          </w:p>
          <w:p w14:paraId="3587B12D" w14:textId="31A4DB26" w:rsidR="00C527C1" w:rsidRDefault="00C527C1" w:rsidP="00C527C1">
            <w:pPr>
              <w:rPr>
                <w:rFonts w:ascii="Arial" w:hAnsi="Arial" w:cs="Arial"/>
                <w:b/>
              </w:rPr>
            </w:pPr>
          </w:p>
          <w:p w14:paraId="1C780571" w14:textId="43758236" w:rsidR="00C527C1" w:rsidRDefault="00C527C1" w:rsidP="00C527C1">
            <w:pPr>
              <w:rPr>
                <w:rFonts w:ascii="Arial" w:hAnsi="Arial" w:cs="Arial"/>
                <w:b/>
              </w:rPr>
            </w:pPr>
          </w:p>
          <w:p w14:paraId="0E113A5F" w14:textId="45F8FF71" w:rsidR="00C527C1" w:rsidRDefault="00C527C1" w:rsidP="00C527C1">
            <w:pPr>
              <w:rPr>
                <w:rFonts w:ascii="Arial" w:hAnsi="Arial" w:cs="Arial"/>
                <w:b/>
              </w:rPr>
            </w:pPr>
          </w:p>
          <w:p w14:paraId="7C6C5CFA" w14:textId="6437D53C" w:rsidR="00C527C1" w:rsidRDefault="00C527C1" w:rsidP="00C527C1">
            <w:pPr>
              <w:rPr>
                <w:rFonts w:ascii="Arial" w:hAnsi="Arial" w:cs="Arial"/>
                <w:b/>
              </w:rPr>
            </w:pPr>
          </w:p>
          <w:p w14:paraId="4CFC46B9" w14:textId="0531FE94" w:rsidR="00C527C1" w:rsidRDefault="00C527C1" w:rsidP="00C527C1">
            <w:pPr>
              <w:rPr>
                <w:rFonts w:ascii="Arial" w:hAnsi="Arial" w:cs="Arial"/>
                <w:b/>
              </w:rPr>
            </w:pPr>
          </w:p>
          <w:p w14:paraId="6A001F4C" w14:textId="21BD94E8" w:rsidR="00C527C1" w:rsidRDefault="00C527C1" w:rsidP="00C527C1">
            <w:pPr>
              <w:rPr>
                <w:rFonts w:ascii="Arial" w:hAnsi="Arial" w:cs="Arial"/>
                <w:b/>
              </w:rPr>
            </w:pPr>
          </w:p>
          <w:p w14:paraId="01064A26" w14:textId="69573A51" w:rsidR="00C527C1" w:rsidRDefault="00C527C1" w:rsidP="00C527C1">
            <w:pPr>
              <w:rPr>
                <w:rFonts w:ascii="Arial" w:hAnsi="Arial" w:cs="Arial"/>
                <w:b/>
              </w:rPr>
            </w:pPr>
          </w:p>
          <w:p w14:paraId="7C0F7923" w14:textId="6E669B6E" w:rsidR="00C527C1" w:rsidRDefault="00C527C1" w:rsidP="00C527C1">
            <w:pPr>
              <w:rPr>
                <w:rFonts w:ascii="Arial" w:hAnsi="Arial" w:cs="Arial"/>
                <w:b/>
              </w:rPr>
            </w:pPr>
          </w:p>
          <w:p w14:paraId="6F1AFCAA" w14:textId="1D88AE70" w:rsidR="00C527C1" w:rsidRDefault="00C527C1" w:rsidP="00C527C1">
            <w:pPr>
              <w:rPr>
                <w:rFonts w:ascii="Arial" w:hAnsi="Arial" w:cs="Arial"/>
                <w:b/>
              </w:rPr>
            </w:pPr>
            <w:r>
              <w:rPr>
                <w:rFonts w:ascii="Arial" w:hAnsi="Arial" w:cs="Arial"/>
                <w:b/>
              </w:rPr>
              <w:t>Chair</w:t>
            </w:r>
          </w:p>
          <w:p w14:paraId="550B2083" w14:textId="3092F2F0" w:rsidR="00C527C1" w:rsidRDefault="00C527C1" w:rsidP="00C527C1">
            <w:pPr>
              <w:rPr>
                <w:rFonts w:ascii="Arial" w:hAnsi="Arial" w:cs="Arial"/>
                <w:b/>
              </w:rPr>
            </w:pPr>
          </w:p>
          <w:p w14:paraId="107EBC4E" w14:textId="6894AFE4" w:rsidR="00C527C1" w:rsidRDefault="00C527C1" w:rsidP="00C527C1">
            <w:pPr>
              <w:rPr>
                <w:rFonts w:ascii="Arial" w:hAnsi="Arial" w:cs="Arial"/>
                <w:b/>
              </w:rPr>
            </w:pPr>
          </w:p>
          <w:p w14:paraId="2B2CBE8E" w14:textId="6C682ED4" w:rsidR="00C527C1" w:rsidRDefault="009F748E" w:rsidP="009F748E">
            <w:pPr>
              <w:jc w:val="right"/>
              <w:rPr>
                <w:rStyle w:val="Hyperlink"/>
                <w:rFonts w:ascii="Arial" w:hAnsi="Arial" w:cs="Arial"/>
                <w:b/>
                <w:sz w:val="20"/>
                <w:szCs w:val="20"/>
              </w:rPr>
            </w:pPr>
            <w:r w:rsidRPr="00AA04D1">
              <w:rPr>
                <w:rFonts w:ascii="Arial" w:hAnsi="Arial" w:cs="Arial"/>
                <w:sz w:val="20"/>
                <w:szCs w:val="20"/>
              </w:rPr>
              <w:t>REGS_UTLC_2019_11_27_P22.6</w:t>
            </w:r>
          </w:p>
          <w:p w14:paraId="781EF23C" w14:textId="68D77B50" w:rsidR="009F748E" w:rsidRDefault="009F748E" w:rsidP="009F748E">
            <w:pPr>
              <w:jc w:val="right"/>
              <w:rPr>
                <w:rStyle w:val="Hyperlink"/>
                <w:rFonts w:ascii="Arial" w:hAnsi="Arial" w:cs="Arial"/>
                <w:b/>
                <w:sz w:val="20"/>
                <w:szCs w:val="20"/>
              </w:rPr>
            </w:pPr>
          </w:p>
          <w:p w14:paraId="2DA294F7" w14:textId="7974180D" w:rsidR="009F748E" w:rsidRDefault="009F748E" w:rsidP="009F748E">
            <w:pPr>
              <w:jc w:val="right"/>
              <w:rPr>
                <w:rStyle w:val="Hyperlink"/>
                <w:rFonts w:ascii="Arial" w:hAnsi="Arial" w:cs="Arial"/>
                <w:b/>
                <w:sz w:val="20"/>
                <w:szCs w:val="20"/>
              </w:rPr>
            </w:pPr>
          </w:p>
          <w:p w14:paraId="75CBAAD9" w14:textId="7916C7FD" w:rsidR="009F748E" w:rsidRDefault="009F748E" w:rsidP="009F748E">
            <w:pPr>
              <w:jc w:val="right"/>
              <w:rPr>
                <w:rStyle w:val="Hyperlink"/>
                <w:rFonts w:ascii="Arial" w:hAnsi="Arial" w:cs="Arial"/>
                <w:b/>
                <w:sz w:val="20"/>
                <w:szCs w:val="20"/>
              </w:rPr>
            </w:pPr>
            <w:r w:rsidRPr="00AA04D1">
              <w:rPr>
                <w:rFonts w:ascii="Arial" w:hAnsi="Arial" w:cs="Arial"/>
                <w:sz w:val="20"/>
                <w:szCs w:val="20"/>
              </w:rPr>
              <w:t>REGS_UTLC_2019_11_27_P22.7</w:t>
            </w:r>
          </w:p>
          <w:p w14:paraId="4381845B" w14:textId="08432D23" w:rsidR="009F748E" w:rsidRDefault="009F748E" w:rsidP="009F748E">
            <w:pPr>
              <w:jc w:val="right"/>
              <w:rPr>
                <w:rStyle w:val="Hyperlink"/>
                <w:rFonts w:ascii="Arial" w:hAnsi="Arial" w:cs="Arial"/>
                <w:b/>
                <w:sz w:val="20"/>
                <w:szCs w:val="20"/>
              </w:rPr>
            </w:pPr>
          </w:p>
          <w:p w14:paraId="14274640" w14:textId="38D2E280" w:rsidR="009F748E" w:rsidRDefault="009F748E" w:rsidP="009F748E">
            <w:pPr>
              <w:jc w:val="right"/>
              <w:rPr>
                <w:rStyle w:val="Hyperlink"/>
                <w:rFonts w:ascii="Arial" w:hAnsi="Arial" w:cs="Arial"/>
                <w:b/>
                <w:sz w:val="20"/>
                <w:szCs w:val="20"/>
              </w:rPr>
            </w:pPr>
          </w:p>
          <w:p w14:paraId="0D4827BD" w14:textId="6D4074CF" w:rsidR="009F748E" w:rsidRDefault="009F748E" w:rsidP="009F748E">
            <w:pPr>
              <w:jc w:val="right"/>
              <w:rPr>
                <w:rStyle w:val="Hyperlink"/>
                <w:rFonts w:ascii="Arial" w:hAnsi="Arial" w:cs="Arial"/>
                <w:b/>
                <w:sz w:val="20"/>
                <w:szCs w:val="20"/>
              </w:rPr>
            </w:pPr>
          </w:p>
          <w:p w14:paraId="5CCE1E03" w14:textId="65000EF9" w:rsidR="009F748E" w:rsidRDefault="009F748E" w:rsidP="009F748E">
            <w:pPr>
              <w:jc w:val="right"/>
              <w:rPr>
                <w:rStyle w:val="Hyperlink"/>
                <w:rFonts w:ascii="Arial" w:hAnsi="Arial" w:cs="Arial"/>
                <w:b/>
                <w:sz w:val="20"/>
                <w:szCs w:val="20"/>
              </w:rPr>
            </w:pPr>
            <w:r w:rsidRPr="00AA04D1">
              <w:rPr>
                <w:rFonts w:ascii="Arial" w:hAnsi="Arial" w:cs="Arial"/>
                <w:sz w:val="20"/>
                <w:szCs w:val="20"/>
              </w:rPr>
              <w:t>REGS_UTLC_2019_11_27_P22.8</w:t>
            </w:r>
          </w:p>
          <w:p w14:paraId="5ACF1941" w14:textId="7EBAF204" w:rsidR="009F748E" w:rsidRDefault="009F748E" w:rsidP="009F748E">
            <w:pPr>
              <w:jc w:val="right"/>
              <w:rPr>
                <w:rStyle w:val="Hyperlink"/>
                <w:rFonts w:ascii="Arial" w:hAnsi="Arial" w:cs="Arial"/>
                <w:b/>
                <w:sz w:val="20"/>
                <w:szCs w:val="20"/>
              </w:rPr>
            </w:pPr>
          </w:p>
          <w:p w14:paraId="64E39244" w14:textId="35550A81" w:rsidR="009F748E" w:rsidRDefault="009F748E" w:rsidP="009F748E">
            <w:pPr>
              <w:jc w:val="right"/>
              <w:rPr>
                <w:rStyle w:val="Hyperlink"/>
                <w:rFonts w:ascii="Arial" w:hAnsi="Arial" w:cs="Arial"/>
                <w:b/>
                <w:sz w:val="20"/>
                <w:szCs w:val="20"/>
              </w:rPr>
            </w:pPr>
          </w:p>
          <w:p w14:paraId="1A80B595" w14:textId="3CA5BEF7" w:rsidR="009F748E" w:rsidRDefault="009F748E" w:rsidP="009F748E">
            <w:pPr>
              <w:jc w:val="right"/>
              <w:rPr>
                <w:rStyle w:val="Hyperlink"/>
                <w:rFonts w:ascii="Arial" w:hAnsi="Arial" w:cs="Arial"/>
                <w:b/>
                <w:sz w:val="20"/>
                <w:szCs w:val="20"/>
              </w:rPr>
            </w:pPr>
            <w:r w:rsidRPr="00AA04D1">
              <w:rPr>
                <w:rFonts w:ascii="Arial" w:hAnsi="Arial" w:cs="Arial"/>
                <w:sz w:val="20"/>
                <w:szCs w:val="20"/>
              </w:rPr>
              <w:t>REGS_UTLC_2019_11_27_P22.9</w:t>
            </w:r>
          </w:p>
          <w:p w14:paraId="03FDAC55" w14:textId="35C8E709" w:rsidR="009F748E" w:rsidRDefault="009F748E" w:rsidP="009F748E">
            <w:pPr>
              <w:jc w:val="right"/>
              <w:rPr>
                <w:rStyle w:val="Hyperlink"/>
                <w:rFonts w:ascii="Arial" w:hAnsi="Arial" w:cs="Arial"/>
                <w:b/>
                <w:sz w:val="20"/>
                <w:szCs w:val="20"/>
              </w:rPr>
            </w:pPr>
          </w:p>
          <w:p w14:paraId="775419E9" w14:textId="4F20D331" w:rsidR="009F748E" w:rsidRDefault="009F748E" w:rsidP="009F748E">
            <w:pPr>
              <w:jc w:val="right"/>
              <w:rPr>
                <w:rStyle w:val="Hyperlink"/>
                <w:rFonts w:ascii="Arial" w:hAnsi="Arial" w:cs="Arial"/>
                <w:b/>
                <w:sz w:val="20"/>
                <w:szCs w:val="20"/>
              </w:rPr>
            </w:pPr>
          </w:p>
          <w:p w14:paraId="3952D292" w14:textId="4146A948" w:rsidR="009F748E" w:rsidRDefault="009F748E" w:rsidP="009F748E">
            <w:pPr>
              <w:jc w:val="right"/>
              <w:rPr>
                <w:rStyle w:val="Hyperlink"/>
                <w:rFonts w:ascii="Arial" w:hAnsi="Arial" w:cs="Arial"/>
                <w:b/>
                <w:sz w:val="20"/>
                <w:szCs w:val="20"/>
              </w:rPr>
            </w:pPr>
          </w:p>
          <w:p w14:paraId="4ED90DCA" w14:textId="625DA378" w:rsidR="009F748E" w:rsidRDefault="009F748E" w:rsidP="009F748E">
            <w:pPr>
              <w:jc w:val="right"/>
              <w:rPr>
                <w:rStyle w:val="Hyperlink"/>
                <w:rFonts w:ascii="Arial" w:hAnsi="Arial" w:cs="Arial"/>
                <w:b/>
                <w:sz w:val="20"/>
                <w:szCs w:val="20"/>
              </w:rPr>
            </w:pPr>
          </w:p>
          <w:p w14:paraId="3D5516EC" w14:textId="549892AB" w:rsidR="009F748E" w:rsidRDefault="009F748E" w:rsidP="009F748E">
            <w:pPr>
              <w:jc w:val="right"/>
              <w:rPr>
                <w:rStyle w:val="Hyperlink"/>
                <w:rFonts w:ascii="Arial" w:hAnsi="Arial" w:cs="Arial"/>
                <w:b/>
                <w:sz w:val="20"/>
                <w:szCs w:val="20"/>
              </w:rPr>
            </w:pPr>
          </w:p>
          <w:p w14:paraId="7C3F84B5" w14:textId="2BD304BF" w:rsidR="009F748E" w:rsidRDefault="009F748E" w:rsidP="009F748E">
            <w:pPr>
              <w:jc w:val="right"/>
              <w:rPr>
                <w:rStyle w:val="Hyperlink"/>
                <w:rFonts w:ascii="Arial" w:hAnsi="Arial" w:cs="Arial"/>
                <w:b/>
                <w:sz w:val="20"/>
                <w:szCs w:val="20"/>
              </w:rPr>
            </w:pPr>
          </w:p>
          <w:p w14:paraId="5969E9ED" w14:textId="4F40216F" w:rsidR="009F748E" w:rsidRDefault="009F748E" w:rsidP="009F748E">
            <w:pPr>
              <w:jc w:val="right"/>
              <w:rPr>
                <w:rStyle w:val="Hyperlink"/>
                <w:rFonts w:ascii="Arial" w:hAnsi="Arial" w:cs="Arial"/>
                <w:b/>
                <w:sz w:val="20"/>
                <w:szCs w:val="20"/>
              </w:rPr>
            </w:pPr>
          </w:p>
          <w:p w14:paraId="6A4F6E39" w14:textId="044464D1" w:rsidR="009F748E" w:rsidRDefault="009F748E" w:rsidP="009F748E">
            <w:pPr>
              <w:jc w:val="right"/>
              <w:rPr>
                <w:rStyle w:val="Hyperlink"/>
                <w:rFonts w:ascii="Arial" w:hAnsi="Arial" w:cs="Arial"/>
                <w:b/>
                <w:sz w:val="20"/>
                <w:szCs w:val="20"/>
              </w:rPr>
            </w:pPr>
          </w:p>
          <w:p w14:paraId="4EDC4CD0" w14:textId="747BABD0" w:rsidR="009F748E" w:rsidRDefault="009F748E" w:rsidP="009F748E">
            <w:pPr>
              <w:jc w:val="right"/>
              <w:rPr>
                <w:rStyle w:val="Hyperlink"/>
                <w:rFonts w:ascii="Arial" w:hAnsi="Arial" w:cs="Arial"/>
                <w:b/>
                <w:sz w:val="20"/>
                <w:szCs w:val="20"/>
              </w:rPr>
            </w:pPr>
          </w:p>
          <w:p w14:paraId="477B4C1D" w14:textId="6023D09F" w:rsidR="009F748E" w:rsidRDefault="009F748E" w:rsidP="009F748E">
            <w:pPr>
              <w:jc w:val="right"/>
              <w:rPr>
                <w:rStyle w:val="Hyperlink"/>
                <w:rFonts w:ascii="Arial" w:hAnsi="Arial" w:cs="Arial"/>
                <w:b/>
                <w:sz w:val="20"/>
                <w:szCs w:val="20"/>
              </w:rPr>
            </w:pPr>
          </w:p>
          <w:p w14:paraId="590746AA" w14:textId="072EDEF9" w:rsidR="009F748E" w:rsidRDefault="009F748E" w:rsidP="009F748E">
            <w:pPr>
              <w:jc w:val="right"/>
              <w:rPr>
                <w:rStyle w:val="Hyperlink"/>
                <w:rFonts w:ascii="Arial" w:hAnsi="Arial" w:cs="Arial"/>
                <w:b/>
                <w:sz w:val="20"/>
                <w:szCs w:val="20"/>
              </w:rPr>
            </w:pPr>
          </w:p>
          <w:p w14:paraId="2C2CA98F" w14:textId="093C7E66" w:rsidR="009F748E" w:rsidRDefault="009F748E" w:rsidP="009F748E">
            <w:pPr>
              <w:jc w:val="right"/>
              <w:rPr>
                <w:rStyle w:val="Hyperlink"/>
                <w:rFonts w:ascii="Arial" w:hAnsi="Arial" w:cs="Arial"/>
                <w:b/>
                <w:sz w:val="20"/>
                <w:szCs w:val="20"/>
              </w:rPr>
            </w:pPr>
          </w:p>
          <w:p w14:paraId="70C9CEBE" w14:textId="4FD9D6F0" w:rsidR="009F748E" w:rsidRDefault="009F748E" w:rsidP="009F748E">
            <w:pPr>
              <w:jc w:val="right"/>
              <w:rPr>
                <w:rStyle w:val="Hyperlink"/>
                <w:rFonts w:ascii="Arial" w:hAnsi="Arial" w:cs="Arial"/>
                <w:b/>
                <w:sz w:val="20"/>
                <w:szCs w:val="20"/>
              </w:rPr>
            </w:pPr>
          </w:p>
          <w:p w14:paraId="731797F1" w14:textId="4E125672" w:rsidR="009F748E" w:rsidRDefault="009F748E" w:rsidP="009F748E">
            <w:pPr>
              <w:jc w:val="right"/>
              <w:rPr>
                <w:rStyle w:val="Hyperlink"/>
                <w:rFonts w:ascii="Arial" w:hAnsi="Arial" w:cs="Arial"/>
                <w:b/>
                <w:sz w:val="20"/>
                <w:szCs w:val="20"/>
              </w:rPr>
            </w:pPr>
          </w:p>
          <w:p w14:paraId="52621CEF" w14:textId="01FE1F0E" w:rsidR="00C527C1" w:rsidRDefault="00C527C1" w:rsidP="00C527C1">
            <w:pPr>
              <w:rPr>
                <w:rFonts w:ascii="Arial" w:hAnsi="Arial" w:cs="Arial"/>
                <w:b/>
              </w:rPr>
            </w:pPr>
          </w:p>
          <w:p w14:paraId="355419FC" w14:textId="7675A858" w:rsidR="00C527C1" w:rsidRDefault="00C527C1" w:rsidP="00C527C1">
            <w:pPr>
              <w:rPr>
                <w:rFonts w:ascii="Arial" w:hAnsi="Arial" w:cs="Arial"/>
                <w:b/>
              </w:rPr>
            </w:pPr>
          </w:p>
          <w:p w14:paraId="1AC822F8" w14:textId="0AF24642" w:rsidR="00C527C1" w:rsidRDefault="00C527C1" w:rsidP="00C527C1">
            <w:pPr>
              <w:rPr>
                <w:rFonts w:ascii="Arial" w:hAnsi="Arial" w:cs="Arial"/>
                <w:b/>
              </w:rPr>
            </w:pPr>
          </w:p>
          <w:p w14:paraId="3CBF9DCE" w14:textId="0D13BAA0" w:rsidR="00C527C1" w:rsidRDefault="00C527C1" w:rsidP="00C527C1">
            <w:pPr>
              <w:rPr>
                <w:rFonts w:ascii="Arial" w:hAnsi="Arial" w:cs="Arial"/>
                <w:b/>
              </w:rPr>
            </w:pPr>
          </w:p>
          <w:p w14:paraId="44ADF045" w14:textId="5FE75331" w:rsidR="00C527C1" w:rsidRDefault="00C527C1" w:rsidP="00C527C1">
            <w:pPr>
              <w:rPr>
                <w:rFonts w:ascii="Arial" w:hAnsi="Arial" w:cs="Arial"/>
                <w:b/>
              </w:rPr>
            </w:pPr>
          </w:p>
          <w:p w14:paraId="486F6D9F" w14:textId="75CD3909" w:rsidR="00C527C1" w:rsidRDefault="00C527C1" w:rsidP="00C527C1">
            <w:pPr>
              <w:rPr>
                <w:rFonts w:ascii="Arial" w:hAnsi="Arial" w:cs="Arial"/>
                <w:b/>
              </w:rPr>
            </w:pPr>
          </w:p>
          <w:p w14:paraId="5D120B06" w14:textId="5330FA60" w:rsidR="00C527C1" w:rsidRDefault="00C527C1" w:rsidP="00C527C1">
            <w:pPr>
              <w:rPr>
                <w:rFonts w:ascii="Arial" w:hAnsi="Arial" w:cs="Arial"/>
                <w:b/>
              </w:rPr>
            </w:pPr>
            <w:r>
              <w:rPr>
                <w:rFonts w:ascii="Arial" w:hAnsi="Arial" w:cs="Arial"/>
                <w:b/>
              </w:rPr>
              <w:t>Chair</w:t>
            </w:r>
          </w:p>
          <w:p w14:paraId="19021709" w14:textId="392DFCD0" w:rsidR="00C527C1" w:rsidRDefault="00C527C1" w:rsidP="00C527C1">
            <w:pPr>
              <w:rPr>
                <w:rFonts w:ascii="Arial" w:hAnsi="Arial" w:cs="Arial"/>
                <w:b/>
              </w:rPr>
            </w:pPr>
          </w:p>
          <w:p w14:paraId="344897EC" w14:textId="2517D218" w:rsidR="00C527C1" w:rsidRDefault="00C527C1" w:rsidP="00C527C1">
            <w:pPr>
              <w:rPr>
                <w:rFonts w:ascii="Arial" w:hAnsi="Arial" w:cs="Arial"/>
                <w:b/>
              </w:rPr>
            </w:pPr>
          </w:p>
          <w:p w14:paraId="1DE3A2A3" w14:textId="1FB87240" w:rsidR="00C527C1" w:rsidRPr="009F748E" w:rsidRDefault="009F748E" w:rsidP="009F748E">
            <w:pPr>
              <w:jc w:val="right"/>
              <w:rPr>
                <w:rFonts w:ascii="Arial" w:hAnsi="Arial" w:cs="Arial"/>
              </w:rPr>
            </w:pPr>
            <w:r w:rsidRPr="00AA04D1">
              <w:rPr>
                <w:rFonts w:ascii="Arial" w:hAnsi="Arial" w:cs="Arial"/>
                <w:sz w:val="20"/>
                <w:szCs w:val="20"/>
              </w:rPr>
              <w:t>REGS_UTLC_2019_11_27_P22.10</w:t>
            </w:r>
          </w:p>
          <w:p w14:paraId="3086CCB7" w14:textId="520D5C61" w:rsidR="00C527C1" w:rsidRDefault="00C527C1" w:rsidP="00C527C1">
            <w:pPr>
              <w:rPr>
                <w:rFonts w:ascii="Arial" w:hAnsi="Arial" w:cs="Arial"/>
                <w:b/>
              </w:rPr>
            </w:pPr>
          </w:p>
          <w:p w14:paraId="659DD60B" w14:textId="51D27CC0" w:rsidR="00C527C1" w:rsidRDefault="00C527C1" w:rsidP="00C527C1">
            <w:pPr>
              <w:rPr>
                <w:rFonts w:ascii="Arial" w:hAnsi="Arial" w:cs="Arial"/>
                <w:b/>
              </w:rPr>
            </w:pPr>
          </w:p>
          <w:p w14:paraId="1308AFB7" w14:textId="600013A6" w:rsidR="00C527C1" w:rsidRDefault="00C527C1" w:rsidP="00C527C1">
            <w:pPr>
              <w:rPr>
                <w:rFonts w:ascii="Arial" w:hAnsi="Arial" w:cs="Arial"/>
                <w:b/>
              </w:rPr>
            </w:pPr>
          </w:p>
          <w:p w14:paraId="7DFEC28F" w14:textId="0EBCE089" w:rsidR="00C527C1" w:rsidRDefault="00C527C1" w:rsidP="00C527C1">
            <w:pPr>
              <w:rPr>
                <w:rFonts w:ascii="Arial" w:hAnsi="Arial" w:cs="Arial"/>
                <w:b/>
              </w:rPr>
            </w:pPr>
          </w:p>
          <w:p w14:paraId="7EFE99BE" w14:textId="4B871859" w:rsidR="00C527C1" w:rsidRDefault="00C527C1" w:rsidP="00C527C1">
            <w:pPr>
              <w:rPr>
                <w:rFonts w:ascii="Arial" w:hAnsi="Arial" w:cs="Arial"/>
                <w:b/>
              </w:rPr>
            </w:pPr>
          </w:p>
          <w:p w14:paraId="18BDE0D5" w14:textId="7E6E98E8" w:rsidR="00C527C1" w:rsidRDefault="00C527C1" w:rsidP="00C527C1">
            <w:pPr>
              <w:rPr>
                <w:rFonts w:ascii="Arial" w:hAnsi="Arial" w:cs="Arial"/>
                <w:b/>
              </w:rPr>
            </w:pPr>
          </w:p>
          <w:p w14:paraId="73ECE567" w14:textId="405F2BEE" w:rsidR="00C527C1" w:rsidRDefault="00C527C1" w:rsidP="00C527C1">
            <w:pPr>
              <w:rPr>
                <w:rFonts w:ascii="Arial" w:hAnsi="Arial" w:cs="Arial"/>
                <w:b/>
              </w:rPr>
            </w:pPr>
          </w:p>
          <w:p w14:paraId="1E252ED7" w14:textId="24846EE2" w:rsidR="00C527C1" w:rsidRDefault="00C527C1" w:rsidP="00C527C1">
            <w:pPr>
              <w:rPr>
                <w:rFonts w:ascii="Arial" w:hAnsi="Arial" w:cs="Arial"/>
                <w:b/>
              </w:rPr>
            </w:pPr>
          </w:p>
          <w:p w14:paraId="079EA28E" w14:textId="4F5F891A" w:rsidR="00C527C1" w:rsidRDefault="00C527C1" w:rsidP="00C527C1">
            <w:pPr>
              <w:rPr>
                <w:rFonts w:ascii="Arial" w:hAnsi="Arial" w:cs="Arial"/>
                <w:b/>
              </w:rPr>
            </w:pPr>
          </w:p>
          <w:p w14:paraId="1F1B7766" w14:textId="06246E53" w:rsidR="00C527C1" w:rsidRDefault="009F748E" w:rsidP="00C527C1">
            <w:pPr>
              <w:rPr>
                <w:rFonts w:ascii="Arial" w:hAnsi="Arial" w:cs="Arial"/>
                <w:b/>
              </w:rPr>
            </w:pPr>
            <w:r>
              <w:rPr>
                <w:rFonts w:ascii="Arial" w:hAnsi="Arial" w:cs="Arial"/>
                <w:b/>
              </w:rPr>
              <w:t>Rachel Birds/Nik Taylor</w:t>
            </w:r>
          </w:p>
          <w:p w14:paraId="6D95765A" w14:textId="5C2DB91C" w:rsidR="009F748E" w:rsidRDefault="009F748E" w:rsidP="00C527C1">
            <w:pPr>
              <w:rPr>
                <w:rFonts w:ascii="Arial" w:hAnsi="Arial" w:cs="Arial"/>
                <w:b/>
              </w:rPr>
            </w:pPr>
          </w:p>
          <w:p w14:paraId="73490094" w14:textId="77777777" w:rsidR="009366E7" w:rsidRDefault="009366E7" w:rsidP="009F748E">
            <w:pPr>
              <w:jc w:val="right"/>
            </w:pPr>
          </w:p>
          <w:p w14:paraId="6351D3D9" w14:textId="63AC1011" w:rsidR="009F748E" w:rsidRPr="009F748E" w:rsidRDefault="009F748E" w:rsidP="009F748E">
            <w:pPr>
              <w:jc w:val="right"/>
              <w:rPr>
                <w:rFonts w:ascii="Arial" w:hAnsi="Arial" w:cs="Arial"/>
              </w:rPr>
            </w:pPr>
            <w:r w:rsidRPr="00AA04D1">
              <w:rPr>
                <w:rFonts w:ascii="Arial" w:hAnsi="Arial" w:cs="Arial"/>
                <w:sz w:val="20"/>
                <w:szCs w:val="20"/>
              </w:rPr>
              <w:t>REGS_UTLC_2019_11_27_P22.11</w:t>
            </w:r>
          </w:p>
          <w:p w14:paraId="4AD6E788" w14:textId="317D22BA" w:rsidR="009F748E" w:rsidRDefault="009F748E" w:rsidP="00C527C1">
            <w:pPr>
              <w:rPr>
                <w:rFonts w:ascii="Arial" w:hAnsi="Arial" w:cs="Arial"/>
                <w:b/>
              </w:rPr>
            </w:pPr>
          </w:p>
          <w:p w14:paraId="28A9F6A3" w14:textId="1B67A67B" w:rsidR="009F748E" w:rsidRDefault="009F748E" w:rsidP="00C527C1">
            <w:pPr>
              <w:rPr>
                <w:rFonts w:ascii="Arial" w:hAnsi="Arial" w:cs="Arial"/>
                <w:b/>
              </w:rPr>
            </w:pPr>
          </w:p>
          <w:p w14:paraId="726A794C" w14:textId="79BC56C9" w:rsidR="009F748E" w:rsidRDefault="009F748E" w:rsidP="00C527C1">
            <w:pPr>
              <w:rPr>
                <w:rFonts w:ascii="Arial" w:hAnsi="Arial" w:cs="Arial"/>
                <w:b/>
              </w:rPr>
            </w:pPr>
          </w:p>
          <w:p w14:paraId="495A58BA" w14:textId="2A0AAD37" w:rsidR="009F748E" w:rsidRDefault="009F748E" w:rsidP="00C527C1">
            <w:pPr>
              <w:rPr>
                <w:rFonts w:ascii="Arial" w:hAnsi="Arial" w:cs="Arial"/>
                <w:b/>
              </w:rPr>
            </w:pPr>
          </w:p>
          <w:p w14:paraId="76A3E20E" w14:textId="08243371" w:rsidR="009F748E" w:rsidRDefault="009F748E" w:rsidP="00C527C1">
            <w:pPr>
              <w:rPr>
                <w:rFonts w:ascii="Arial" w:hAnsi="Arial" w:cs="Arial"/>
                <w:b/>
              </w:rPr>
            </w:pPr>
          </w:p>
          <w:p w14:paraId="6FD62F5E" w14:textId="06E427A2" w:rsidR="009F748E" w:rsidRDefault="009F748E" w:rsidP="00C527C1">
            <w:pPr>
              <w:rPr>
                <w:rFonts w:ascii="Arial" w:hAnsi="Arial" w:cs="Arial"/>
                <w:b/>
              </w:rPr>
            </w:pPr>
          </w:p>
          <w:p w14:paraId="79D11657" w14:textId="6552F30D" w:rsidR="009F748E" w:rsidRDefault="009F748E" w:rsidP="00C527C1">
            <w:pPr>
              <w:rPr>
                <w:rFonts w:ascii="Arial" w:hAnsi="Arial" w:cs="Arial"/>
                <w:b/>
              </w:rPr>
            </w:pPr>
          </w:p>
          <w:p w14:paraId="3A4325D8" w14:textId="3D0FAD6E" w:rsidR="009F748E" w:rsidRDefault="009F748E" w:rsidP="00C527C1">
            <w:pPr>
              <w:rPr>
                <w:rFonts w:ascii="Arial" w:hAnsi="Arial" w:cs="Arial"/>
                <w:b/>
              </w:rPr>
            </w:pPr>
          </w:p>
          <w:p w14:paraId="1D7D2643" w14:textId="2371AFE2" w:rsidR="009F748E" w:rsidRDefault="009F748E" w:rsidP="00C527C1">
            <w:pPr>
              <w:rPr>
                <w:rFonts w:ascii="Arial" w:hAnsi="Arial" w:cs="Arial"/>
                <w:b/>
              </w:rPr>
            </w:pPr>
          </w:p>
          <w:p w14:paraId="5B752699" w14:textId="230F705E" w:rsidR="009F748E" w:rsidRDefault="009F748E" w:rsidP="00C527C1">
            <w:pPr>
              <w:rPr>
                <w:rFonts w:ascii="Arial" w:hAnsi="Arial" w:cs="Arial"/>
                <w:b/>
              </w:rPr>
            </w:pPr>
          </w:p>
          <w:p w14:paraId="225688C3" w14:textId="02734320" w:rsidR="009F748E" w:rsidRDefault="009F748E" w:rsidP="00C527C1">
            <w:pPr>
              <w:rPr>
                <w:rFonts w:ascii="Arial" w:hAnsi="Arial" w:cs="Arial"/>
                <w:b/>
              </w:rPr>
            </w:pPr>
          </w:p>
          <w:p w14:paraId="15774D0B" w14:textId="77777777" w:rsidR="009366E7" w:rsidRDefault="009366E7" w:rsidP="00C527C1">
            <w:pPr>
              <w:rPr>
                <w:rFonts w:ascii="Arial" w:hAnsi="Arial" w:cs="Arial"/>
                <w:b/>
              </w:rPr>
            </w:pPr>
          </w:p>
          <w:p w14:paraId="49304520" w14:textId="77777777" w:rsidR="009366E7" w:rsidRDefault="009366E7" w:rsidP="00C527C1">
            <w:pPr>
              <w:rPr>
                <w:rFonts w:ascii="Arial" w:hAnsi="Arial" w:cs="Arial"/>
                <w:b/>
              </w:rPr>
            </w:pPr>
          </w:p>
          <w:p w14:paraId="70F3C2AC" w14:textId="77777777" w:rsidR="009366E7" w:rsidRDefault="009366E7" w:rsidP="00C527C1">
            <w:pPr>
              <w:rPr>
                <w:rFonts w:ascii="Arial" w:hAnsi="Arial" w:cs="Arial"/>
                <w:b/>
              </w:rPr>
            </w:pPr>
          </w:p>
          <w:p w14:paraId="1AE2D847" w14:textId="7CA8C0A7" w:rsidR="009F748E" w:rsidRDefault="009F748E" w:rsidP="00C527C1">
            <w:pPr>
              <w:rPr>
                <w:rFonts w:ascii="Arial" w:hAnsi="Arial" w:cs="Arial"/>
                <w:b/>
              </w:rPr>
            </w:pPr>
            <w:r>
              <w:rPr>
                <w:rFonts w:ascii="Arial" w:hAnsi="Arial" w:cs="Arial"/>
                <w:b/>
              </w:rPr>
              <w:t>Registry</w:t>
            </w:r>
          </w:p>
          <w:p w14:paraId="13F5D837" w14:textId="77777777" w:rsidR="00C527C1" w:rsidRDefault="00C527C1" w:rsidP="00C527C1">
            <w:pPr>
              <w:rPr>
                <w:rFonts w:ascii="Arial" w:hAnsi="Arial" w:cs="Arial"/>
              </w:rPr>
            </w:pPr>
          </w:p>
          <w:p w14:paraId="60CDCCE2" w14:textId="77777777" w:rsidR="00BD2A8D" w:rsidRDefault="00BD2A8D" w:rsidP="00C527C1">
            <w:pPr>
              <w:rPr>
                <w:rFonts w:ascii="Arial" w:hAnsi="Arial" w:cs="Arial"/>
              </w:rPr>
            </w:pPr>
          </w:p>
          <w:p w14:paraId="11AC7D65" w14:textId="76641DD6" w:rsidR="00BD2A8D" w:rsidRDefault="00BD2A8D" w:rsidP="00C527C1">
            <w:pPr>
              <w:rPr>
                <w:rFonts w:ascii="Arial" w:hAnsi="Arial" w:cs="Arial"/>
              </w:rPr>
            </w:pPr>
          </w:p>
          <w:p w14:paraId="79D99698" w14:textId="5ED8350B" w:rsidR="00D04F15" w:rsidRDefault="00D04F15" w:rsidP="00C527C1">
            <w:pPr>
              <w:rPr>
                <w:rFonts w:ascii="Arial" w:hAnsi="Arial" w:cs="Arial"/>
              </w:rPr>
            </w:pPr>
          </w:p>
          <w:p w14:paraId="2777D37E" w14:textId="77777777" w:rsidR="00D04F15" w:rsidRDefault="00D04F15" w:rsidP="00C527C1">
            <w:pPr>
              <w:rPr>
                <w:rFonts w:ascii="Arial" w:hAnsi="Arial" w:cs="Arial"/>
              </w:rPr>
            </w:pPr>
          </w:p>
          <w:p w14:paraId="50D09E6B" w14:textId="76ABB258" w:rsidR="00BD2A8D" w:rsidRDefault="00BD2A8D" w:rsidP="00BD2A8D">
            <w:pPr>
              <w:jc w:val="right"/>
              <w:rPr>
                <w:rFonts w:ascii="Arial" w:hAnsi="Arial" w:cs="Arial"/>
              </w:rPr>
            </w:pPr>
            <w:r w:rsidRPr="00AA04D1">
              <w:rPr>
                <w:rFonts w:ascii="Arial" w:hAnsi="Arial" w:cs="Arial"/>
                <w:sz w:val="20"/>
                <w:szCs w:val="20"/>
              </w:rPr>
              <w:t>REGS_UTLC_2019_11_27_P23.1</w:t>
            </w:r>
          </w:p>
        </w:tc>
      </w:tr>
      <w:tr w:rsidR="00F67033" w14:paraId="7803FB8F" w14:textId="77777777" w:rsidTr="00BA0C7E">
        <w:tc>
          <w:tcPr>
            <w:tcW w:w="767" w:type="dxa"/>
            <w:tcBorders>
              <w:top w:val="nil"/>
              <w:left w:val="nil"/>
              <w:bottom w:val="nil"/>
              <w:right w:val="nil"/>
            </w:tcBorders>
          </w:tcPr>
          <w:p w14:paraId="6880F4DF" w14:textId="2C461C4B" w:rsidR="00F67033" w:rsidRPr="00E857A4" w:rsidRDefault="00F67033" w:rsidP="00F67033">
            <w:pPr>
              <w:rPr>
                <w:rFonts w:ascii="Arial" w:hAnsi="Arial" w:cs="Arial"/>
                <w:b/>
                <w:color w:val="1F4E79" w:themeColor="accent1" w:themeShade="80"/>
              </w:rPr>
            </w:pPr>
          </w:p>
        </w:tc>
        <w:tc>
          <w:tcPr>
            <w:tcW w:w="5704" w:type="dxa"/>
            <w:tcBorders>
              <w:top w:val="nil"/>
              <w:left w:val="nil"/>
              <w:bottom w:val="nil"/>
              <w:right w:val="nil"/>
            </w:tcBorders>
          </w:tcPr>
          <w:p w14:paraId="2954C3E4" w14:textId="77777777" w:rsidR="00F67033" w:rsidRPr="00E857A4" w:rsidRDefault="00F67033" w:rsidP="00F67033">
            <w:pPr>
              <w:rPr>
                <w:rFonts w:ascii="Arial" w:hAnsi="Arial" w:cs="Arial"/>
              </w:rPr>
            </w:pPr>
          </w:p>
        </w:tc>
        <w:tc>
          <w:tcPr>
            <w:tcW w:w="3441" w:type="dxa"/>
            <w:tcBorders>
              <w:top w:val="nil"/>
              <w:left w:val="nil"/>
              <w:bottom w:val="nil"/>
              <w:right w:val="nil"/>
            </w:tcBorders>
          </w:tcPr>
          <w:p w14:paraId="33EBCC28" w14:textId="77777777" w:rsidR="00F67033" w:rsidRDefault="00F67033" w:rsidP="00F67033">
            <w:pPr>
              <w:jc w:val="right"/>
              <w:rPr>
                <w:rFonts w:ascii="Arial" w:hAnsi="Arial" w:cs="Arial"/>
              </w:rPr>
            </w:pPr>
          </w:p>
        </w:tc>
      </w:tr>
      <w:tr w:rsidR="00F67033" w14:paraId="04A2441F" w14:textId="77777777" w:rsidTr="00705608">
        <w:tc>
          <w:tcPr>
            <w:tcW w:w="9912" w:type="dxa"/>
            <w:gridSpan w:val="3"/>
            <w:tcBorders>
              <w:top w:val="nil"/>
              <w:bottom w:val="nil"/>
            </w:tcBorders>
            <w:shd w:val="clear" w:color="auto" w:fill="1F4E79" w:themeFill="accent1" w:themeFillShade="80"/>
          </w:tcPr>
          <w:p w14:paraId="4BD6A5C5" w14:textId="2872E20C" w:rsidR="00F67033" w:rsidRPr="00F82317" w:rsidRDefault="00F67033" w:rsidP="00F67033">
            <w:pPr>
              <w:spacing w:after="120"/>
              <w:rPr>
                <w:rFonts w:ascii="Arial" w:hAnsi="Arial" w:cs="Arial"/>
                <w:b/>
                <w:color w:val="FFFFFF" w:themeColor="background1"/>
              </w:rPr>
            </w:pPr>
            <w:r>
              <w:rPr>
                <w:rFonts w:ascii="Arial" w:hAnsi="Arial" w:cs="Arial"/>
                <w:b/>
                <w:color w:val="FFFFFF" w:themeColor="background1"/>
              </w:rPr>
              <w:t>OTHER BUSINES</w:t>
            </w:r>
            <w:r w:rsidR="004C2A65">
              <w:rPr>
                <w:rFonts w:ascii="Arial" w:hAnsi="Arial" w:cs="Arial"/>
                <w:b/>
                <w:color w:val="FFFFFF" w:themeColor="background1"/>
              </w:rPr>
              <w:t>S</w:t>
            </w:r>
          </w:p>
        </w:tc>
      </w:tr>
      <w:tr w:rsidR="00F67033" w14:paraId="07D9E8A2" w14:textId="77777777" w:rsidTr="00BA0C7E">
        <w:tc>
          <w:tcPr>
            <w:tcW w:w="767" w:type="dxa"/>
            <w:tcBorders>
              <w:top w:val="nil"/>
              <w:left w:val="nil"/>
              <w:bottom w:val="nil"/>
              <w:right w:val="nil"/>
            </w:tcBorders>
          </w:tcPr>
          <w:p w14:paraId="09586D0E" w14:textId="77777777" w:rsidR="00F67033" w:rsidRPr="009366E7" w:rsidRDefault="00F9614D" w:rsidP="00F9614D">
            <w:pPr>
              <w:rPr>
                <w:rFonts w:ascii="Arial" w:hAnsi="Arial" w:cs="Arial"/>
                <w:b/>
              </w:rPr>
            </w:pPr>
            <w:r w:rsidRPr="009366E7">
              <w:rPr>
                <w:rFonts w:ascii="Arial" w:hAnsi="Arial" w:cs="Arial"/>
                <w:b/>
              </w:rPr>
              <w:t>24.</w:t>
            </w:r>
          </w:p>
          <w:p w14:paraId="10DDE682" w14:textId="77777777" w:rsidR="00F9614D" w:rsidRDefault="00F9614D" w:rsidP="00F9614D">
            <w:pPr>
              <w:rPr>
                <w:rFonts w:ascii="Arial" w:hAnsi="Arial" w:cs="Arial"/>
                <w:b/>
                <w:color w:val="1F4E79" w:themeColor="accent1" w:themeShade="80"/>
              </w:rPr>
            </w:pPr>
          </w:p>
          <w:p w14:paraId="6A831534" w14:textId="77777777" w:rsidR="00F9614D" w:rsidRDefault="00F9614D" w:rsidP="00F9614D">
            <w:pPr>
              <w:rPr>
                <w:rFonts w:ascii="Arial" w:hAnsi="Arial" w:cs="Arial"/>
                <w:b/>
              </w:rPr>
            </w:pPr>
            <w:r w:rsidRPr="00F9614D">
              <w:rPr>
                <w:rFonts w:ascii="Arial" w:hAnsi="Arial" w:cs="Arial"/>
                <w:b/>
              </w:rPr>
              <w:t>24.1</w:t>
            </w:r>
          </w:p>
          <w:p w14:paraId="0B54B6FB" w14:textId="77777777" w:rsidR="00F9614D" w:rsidRDefault="00F9614D" w:rsidP="00F9614D">
            <w:pPr>
              <w:rPr>
                <w:rFonts w:ascii="Arial" w:hAnsi="Arial" w:cs="Arial"/>
                <w:b/>
              </w:rPr>
            </w:pPr>
          </w:p>
          <w:p w14:paraId="6249A5DF" w14:textId="77777777" w:rsidR="00F9614D" w:rsidRDefault="00F9614D" w:rsidP="00F9614D">
            <w:pPr>
              <w:rPr>
                <w:rFonts w:ascii="Arial" w:hAnsi="Arial" w:cs="Arial"/>
                <w:b/>
              </w:rPr>
            </w:pPr>
          </w:p>
          <w:p w14:paraId="6C34C09B" w14:textId="77777777" w:rsidR="00F9614D" w:rsidRDefault="00F9614D" w:rsidP="00F9614D">
            <w:pPr>
              <w:rPr>
                <w:rFonts w:ascii="Arial" w:hAnsi="Arial" w:cs="Arial"/>
                <w:b/>
              </w:rPr>
            </w:pPr>
          </w:p>
          <w:p w14:paraId="3E350480" w14:textId="77777777" w:rsidR="00F9614D" w:rsidRDefault="00F9614D" w:rsidP="00F9614D">
            <w:pPr>
              <w:rPr>
                <w:rFonts w:ascii="Arial" w:hAnsi="Arial" w:cs="Arial"/>
                <w:b/>
              </w:rPr>
            </w:pPr>
            <w:r>
              <w:rPr>
                <w:rFonts w:ascii="Arial" w:hAnsi="Arial" w:cs="Arial"/>
                <w:b/>
              </w:rPr>
              <w:t>24.2</w:t>
            </w:r>
          </w:p>
          <w:p w14:paraId="42B415DA" w14:textId="77777777" w:rsidR="00BA0C7E" w:rsidRDefault="00BA0C7E" w:rsidP="00F9614D">
            <w:pPr>
              <w:rPr>
                <w:rFonts w:ascii="Arial" w:hAnsi="Arial" w:cs="Arial"/>
                <w:b/>
              </w:rPr>
            </w:pPr>
          </w:p>
          <w:p w14:paraId="2FD12A82" w14:textId="77777777" w:rsidR="00BA0C7E" w:rsidRDefault="00BA0C7E" w:rsidP="00F9614D">
            <w:pPr>
              <w:rPr>
                <w:rFonts w:ascii="Arial" w:hAnsi="Arial" w:cs="Arial"/>
                <w:b/>
              </w:rPr>
            </w:pPr>
          </w:p>
          <w:p w14:paraId="2FD5CC90" w14:textId="77777777" w:rsidR="00BA0C7E" w:rsidRDefault="00BA0C7E" w:rsidP="00F9614D">
            <w:pPr>
              <w:rPr>
                <w:rFonts w:ascii="Arial" w:hAnsi="Arial" w:cs="Arial"/>
                <w:b/>
              </w:rPr>
            </w:pPr>
          </w:p>
          <w:p w14:paraId="24558546" w14:textId="77777777" w:rsidR="00BA0C7E" w:rsidRDefault="00BA0C7E" w:rsidP="00F9614D">
            <w:pPr>
              <w:rPr>
                <w:rFonts w:ascii="Arial" w:hAnsi="Arial" w:cs="Arial"/>
                <w:b/>
              </w:rPr>
            </w:pPr>
          </w:p>
          <w:p w14:paraId="52691526" w14:textId="77777777" w:rsidR="00BA0C7E" w:rsidRDefault="00BA0C7E" w:rsidP="00F9614D">
            <w:pPr>
              <w:rPr>
                <w:rFonts w:ascii="Arial" w:hAnsi="Arial" w:cs="Arial"/>
                <w:b/>
              </w:rPr>
            </w:pPr>
          </w:p>
          <w:p w14:paraId="7CC7DE9F" w14:textId="77777777" w:rsidR="00BA0C7E" w:rsidRDefault="00BA0C7E" w:rsidP="00F9614D">
            <w:pPr>
              <w:rPr>
                <w:rFonts w:ascii="Arial" w:hAnsi="Arial" w:cs="Arial"/>
                <w:b/>
              </w:rPr>
            </w:pPr>
          </w:p>
          <w:p w14:paraId="4AD468F1" w14:textId="77777777" w:rsidR="00BA0C7E" w:rsidRDefault="00BA0C7E" w:rsidP="00F9614D">
            <w:pPr>
              <w:rPr>
                <w:rFonts w:ascii="Arial" w:hAnsi="Arial" w:cs="Arial"/>
                <w:b/>
              </w:rPr>
            </w:pPr>
          </w:p>
          <w:p w14:paraId="1D7A0F50" w14:textId="77777777" w:rsidR="00BA0C7E" w:rsidRDefault="00BA0C7E" w:rsidP="00F9614D">
            <w:pPr>
              <w:rPr>
                <w:rFonts w:ascii="Arial" w:hAnsi="Arial" w:cs="Arial"/>
                <w:b/>
              </w:rPr>
            </w:pPr>
          </w:p>
          <w:p w14:paraId="09E0AEB1" w14:textId="77777777" w:rsidR="00BA0C7E" w:rsidRDefault="00BA0C7E" w:rsidP="00F9614D">
            <w:pPr>
              <w:rPr>
                <w:rFonts w:ascii="Arial" w:hAnsi="Arial" w:cs="Arial"/>
                <w:b/>
              </w:rPr>
            </w:pPr>
          </w:p>
          <w:p w14:paraId="78E5373A" w14:textId="77777777" w:rsidR="00BA0C7E" w:rsidRDefault="00BA0C7E" w:rsidP="00F9614D">
            <w:pPr>
              <w:rPr>
                <w:rFonts w:ascii="Arial" w:hAnsi="Arial" w:cs="Arial"/>
                <w:b/>
              </w:rPr>
            </w:pPr>
          </w:p>
          <w:p w14:paraId="7A358323" w14:textId="77777777" w:rsidR="00BA0C7E" w:rsidRDefault="00BA0C7E" w:rsidP="00F9614D">
            <w:pPr>
              <w:rPr>
                <w:rFonts w:ascii="Arial" w:hAnsi="Arial" w:cs="Arial"/>
                <w:b/>
              </w:rPr>
            </w:pPr>
          </w:p>
          <w:p w14:paraId="064CBE9D" w14:textId="77777777" w:rsidR="00BA0C7E" w:rsidRDefault="00BA0C7E" w:rsidP="00F9614D">
            <w:pPr>
              <w:rPr>
                <w:rFonts w:ascii="Arial" w:hAnsi="Arial" w:cs="Arial"/>
                <w:b/>
              </w:rPr>
            </w:pPr>
          </w:p>
          <w:p w14:paraId="2C720B13" w14:textId="77777777" w:rsidR="00BA0C7E" w:rsidRDefault="00BA0C7E" w:rsidP="00F9614D">
            <w:pPr>
              <w:rPr>
                <w:rFonts w:ascii="Arial" w:hAnsi="Arial" w:cs="Arial"/>
                <w:b/>
              </w:rPr>
            </w:pPr>
          </w:p>
          <w:p w14:paraId="326D98BA" w14:textId="77777777" w:rsidR="00BA0C7E" w:rsidRDefault="00BA0C7E" w:rsidP="00F9614D">
            <w:pPr>
              <w:rPr>
                <w:rFonts w:ascii="Arial" w:hAnsi="Arial" w:cs="Arial"/>
                <w:b/>
              </w:rPr>
            </w:pPr>
          </w:p>
          <w:p w14:paraId="18EFD727" w14:textId="77777777" w:rsidR="00BA0C7E" w:rsidRDefault="00BA0C7E" w:rsidP="00F9614D">
            <w:pPr>
              <w:rPr>
                <w:rFonts w:ascii="Arial" w:hAnsi="Arial" w:cs="Arial"/>
                <w:b/>
              </w:rPr>
            </w:pPr>
          </w:p>
          <w:p w14:paraId="74FEE13E" w14:textId="77777777" w:rsidR="00BA0C7E" w:rsidRDefault="00BA0C7E" w:rsidP="00F9614D">
            <w:pPr>
              <w:rPr>
                <w:rFonts w:ascii="Arial" w:hAnsi="Arial" w:cs="Arial"/>
                <w:b/>
              </w:rPr>
            </w:pPr>
          </w:p>
          <w:p w14:paraId="6221B8E5" w14:textId="77777777" w:rsidR="00BA0C7E" w:rsidRDefault="00BA0C7E" w:rsidP="00F9614D">
            <w:pPr>
              <w:rPr>
                <w:rFonts w:ascii="Arial" w:hAnsi="Arial" w:cs="Arial"/>
                <w:b/>
              </w:rPr>
            </w:pPr>
          </w:p>
          <w:p w14:paraId="7F7774E7" w14:textId="77777777" w:rsidR="00BA0C7E" w:rsidRDefault="00BA0C7E" w:rsidP="00F9614D">
            <w:pPr>
              <w:rPr>
                <w:rFonts w:ascii="Arial" w:hAnsi="Arial" w:cs="Arial"/>
                <w:b/>
              </w:rPr>
            </w:pPr>
          </w:p>
          <w:p w14:paraId="66771DCC" w14:textId="77777777" w:rsidR="00BA0C7E" w:rsidRDefault="00BA0C7E" w:rsidP="00F9614D">
            <w:pPr>
              <w:rPr>
                <w:rFonts w:ascii="Arial" w:hAnsi="Arial" w:cs="Arial"/>
                <w:b/>
              </w:rPr>
            </w:pPr>
          </w:p>
          <w:p w14:paraId="601C0CA9" w14:textId="72289DE1" w:rsidR="00BA0C7E" w:rsidRPr="00BA0C7E" w:rsidRDefault="00BA0C7E" w:rsidP="00F9614D">
            <w:pPr>
              <w:rPr>
                <w:rFonts w:ascii="Arial" w:hAnsi="Arial" w:cs="Arial"/>
                <w:b/>
                <w:color w:val="1F4E79" w:themeColor="accent1" w:themeShade="80"/>
              </w:rPr>
            </w:pPr>
            <w:r w:rsidRPr="009366E7">
              <w:rPr>
                <w:rFonts w:ascii="Arial" w:hAnsi="Arial" w:cs="Arial"/>
                <w:b/>
              </w:rPr>
              <w:t>25.</w:t>
            </w:r>
          </w:p>
        </w:tc>
        <w:tc>
          <w:tcPr>
            <w:tcW w:w="5704" w:type="dxa"/>
            <w:tcBorders>
              <w:top w:val="nil"/>
              <w:left w:val="nil"/>
              <w:bottom w:val="nil"/>
              <w:right w:val="nil"/>
            </w:tcBorders>
          </w:tcPr>
          <w:p w14:paraId="0AD8225E" w14:textId="3F56E68B" w:rsidR="00F9614D" w:rsidRDefault="00F9614D" w:rsidP="00F67033">
            <w:pPr>
              <w:keepLines/>
              <w:widowControl w:val="0"/>
              <w:rPr>
                <w:rFonts w:ascii="Arial" w:hAnsi="Arial" w:cs="Arial"/>
                <w:b/>
                <w:color w:val="1F4E79" w:themeColor="accent1" w:themeShade="80"/>
              </w:rPr>
            </w:pPr>
            <w:r w:rsidRPr="00F9614D">
              <w:rPr>
                <w:rFonts w:ascii="Arial" w:hAnsi="Arial" w:cs="Arial"/>
                <w:b/>
                <w:color w:val="1F4E79" w:themeColor="accent1" w:themeShade="80"/>
              </w:rPr>
              <w:t>ANY OTHER BUSINESS</w:t>
            </w:r>
          </w:p>
          <w:p w14:paraId="03D743D5" w14:textId="0A9A8529" w:rsidR="00F9614D" w:rsidRDefault="00F9614D" w:rsidP="00F67033">
            <w:pPr>
              <w:keepLines/>
              <w:widowControl w:val="0"/>
              <w:rPr>
                <w:rFonts w:ascii="Arial" w:hAnsi="Arial" w:cs="Arial"/>
                <w:b/>
                <w:color w:val="1F4E79" w:themeColor="accent1" w:themeShade="80"/>
              </w:rPr>
            </w:pPr>
          </w:p>
          <w:p w14:paraId="247428DE" w14:textId="77777777" w:rsidR="00F9614D" w:rsidRPr="00F9614D" w:rsidRDefault="00F9614D" w:rsidP="00F9614D">
            <w:pPr>
              <w:keepLines/>
              <w:widowControl w:val="0"/>
              <w:rPr>
                <w:rFonts w:ascii="Arial" w:hAnsi="Arial" w:cs="Arial"/>
                <w:b/>
              </w:rPr>
            </w:pPr>
            <w:r w:rsidRPr="00F9614D">
              <w:rPr>
                <w:rFonts w:ascii="Arial" w:hAnsi="Arial" w:cs="Arial"/>
                <w:b/>
              </w:rPr>
              <w:t>UTLC Short Life Working Group on Building Inclusivity into Course Design at Validation</w:t>
            </w:r>
          </w:p>
          <w:p w14:paraId="64F32C4A" w14:textId="3CACAC0C" w:rsidR="00F9614D" w:rsidRDefault="00F9614D" w:rsidP="00F9614D">
            <w:pPr>
              <w:keepLines/>
              <w:widowControl w:val="0"/>
              <w:rPr>
                <w:rFonts w:ascii="Arial" w:hAnsi="Arial" w:cs="Arial"/>
              </w:rPr>
            </w:pPr>
            <w:r w:rsidRPr="00F9614D">
              <w:rPr>
                <w:rFonts w:ascii="Arial" w:hAnsi="Arial" w:cs="Arial"/>
              </w:rPr>
              <w:t>Terms of Reference</w:t>
            </w:r>
            <w:r>
              <w:rPr>
                <w:rFonts w:ascii="Arial" w:hAnsi="Arial" w:cs="Arial"/>
              </w:rPr>
              <w:t xml:space="preserve"> were received and approved</w:t>
            </w:r>
          </w:p>
          <w:p w14:paraId="47511456" w14:textId="5859B887" w:rsidR="00F9614D" w:rsidRDefault="00F9614D" w:rsidP="00F9614D">
            <w:pPr>
              <w:keepLines/>
              <w:widowControl w:val="0"/>
              <w:rPr>
                <w:rFonts w:ascii="Arial" w:hAnsi="Arial" w:cs="Arial"/>
              </w:rPr>
            </w:pPr>
          </w:p>
          <w:p w14:paraId="1954EBC7" w14:textId="77777777" w:rsidR="00F9614D" w:rsidRPr="00F9614D" w:rsidRDefault="00F9614D" w:rsidP="00F9614D">
            <w:pPr>
              <w:keepLines/>
              <w:widowControl w:val="0"/>
              <w:rPr>
                <w:rFonts w:ascii="Arial" w:hAnsi="Arial" w:cs="Arial"/>
                <w:b/>
              </w:rPr>
            </w:pPr>
            <w:r w:rsidRPr="00F9614D">
              <w:rPr>
                <w:rFonts w:ascii="Arial" w:hAnsi="Arial" w:cs="Arial"/>
                <w:b/>
              </w:rPr>
              <w:t>Terms of Reference:</w:t>
            </w:r>
          </w:p>
          <w:p w14:paraId="69E5E49E" w14:textId="77777777" w:rsidR="00F9614D" w:rsidRPr="00F9614D" w:rsidRDefault="00F9614D" w:rsidP="00F9614D">
            <w:pPr>
              <w:keepLines/>
              <w:widowControl w:val="0"/>
              <w:rPr>
                <w:rFonts w:ascii="Arial" w:hAnsi="Arial" w:cs="Arial"/>
                <w:b/>
              </w:rPr>
            </w:pPr>
            <w:r w:rsidRPr="00F9614D">
              <w:rPr>
                <w:rFonts w:ascii="Arial" w:hAnsi="Arial" w:cs="Arial"/>
                <w:b/>
              </w:rPr>
              <w:t>University Teaching and Learning Committee</w:t>
            </w:r>
          </w:p>
          <w:p w14:paraId="33806B7F" w14:textId="77777777" w:rsidR="00F9614D" w:rsidRPr="00F9614D" w:rsidRDefault="00F9614D" w:rsidP="00F9614D">
            <w:pPr>
              <w:keepLines/>
              <w:widowControl w:val="0"/>
              <w:rPr>
                <w:rFonts w:ascii="Arial" w:hAnsi="Arial" w:cs="Arial"/>
                <w:b/>
              </w:rPr>
            </w:pPr>
            <w:r w:rsidRPr="00F9614D">
              <w:rPr>
                <w:rFonts w:ascii="Arial" w:hAnsi="Arial" w:cs="Arial"/>
                <w:b/>
              </w:rPr>
              <w:t>University Research Committee</w:t>
            </w:r>
          </w:p>
          <w:p w14:paraId="60A8C8C4" w14:textId="77777777" w:rsidR="00F9614D" w:rsidRPr="00F9614D" w:rsidRDefault="00F9614D" w:rsidP="00F9614D">
            <w:pPr>
              <w:keepLines/>
              <w:widowControl w:val="0"/>
              <w:rPr>
                <w:rFonts w:ascii="Arial" w:hAnsi="Arial" w:cs="Arial"/>
                <w:b/>
              </w:rPr>
            </w:pPr>
            <w:r w:rsidRPr="00F9614D">
              <w:rPr>
                <w:rFonts w:ascii="Arial" w:hAnsi="Arial" w:cs="Arial"/>
                <w:b/>
              </w:rPr>
              <w:t>Graduate Board</w:t>
            </w:r>
          </w:p>
          <w:p w14:paraId="4C281F86" w14:textId="77777777" w:rsidR="00F9614D" w:rsidRDefault="00F9614D" w:rsidP="00F9614D">
            <w:pPr>
              <w:keepLines/>
              <w:widowControl w:val="0"/>
              <w:rPr>
                <w:rFonts w:ascii="Arial" w:hAnsi="Arial" w:cs="Arial"/>
              </w:rPr>
            </w:pPr>
            <w:r>
              <w:rPr>
                <w:rFonts w:ascii="Arial" w:hAnsi="Arial" w:cs="Arial"/>
              </w:rPr>
              <w:t>The Committee approved the</w:t>
            </w:r>
            <w:r w:rsidRPr="00F9614D">
              <w:rPr>
                <w:rFonts w:ascii="Arial" w:hAnsi="Arial" w:cs="Arial"/>
              </w:rPr>
              <w:t xml:space="preserve"> updated Terms of Reference for</w:t>
            </w:r>
            <w:r>
              <w:rPr>
                <w:rFonts w:ascii="Arial" w:hAnsi="Arial" w:cs="Arial"/>
              </w:rPr>
              <w:t xml:space="preserve"> </w:t>
            </w:r>
            <w:r w:rsidRPr="00F9614D">
              <w:rPr>
                <w:rFonts w:ascii="Arial" w:hAnsi="Arial" w:cs="Arial"/>
              </w:rPr>
              <w:t>University Teaching and Learning Committee</w:t>
            </w:r>
            <w:r w:rsidRPr="00F9614D">
              <w:rPr>
                <w:rFonts w:ascii="Arial" w:hAnsi="Arial" w:cs="Arial"/>
              </w:rPr>
              <w:tab/>
            </w:r>
          </w:p>
          <w:p w14:paraId="79EDA7CA" w14:textId="6898E222" w:rsidR="00F9614D" w:rsidRPr="00F9614D" w:rsidRDefault="00F9614D" w:rsidP="00F9614D">
            <w:pPr>
              <w:keepLines/>
              <w:widowControl w:val="0"/>
              <w:rPr>
                <w:rFonts w:ascii="Arial" w:hAnsi="Arial" w:cs="Arial"/>
              </w:rPr>
            </w:pPr>
            <w:r w:rsidRPr="00F9614D">
              <w:rPr>
                <w:rFonts w:ascii="Arial" w:hAnsi="Arial" w:cs="Arial"/>
              </w:rPr>
              <w:tab/>
            </w:r>
          </w:p>
          <w:p w14:paraId="2D4AE592" w14:textId="758D4A4A" w:rsidR="00F9614D" w:rsidRDefault="00F9614D" w:rsidP="00F9614D">
            <w:pPr>
              <w:keepLines/>
              <w:widowControl w:val="0"/>
              <w:rPr>
                <w:rFonts w:ascii="Arial" w:hAnsi="Arial" w:cs="Arial"/>
              </w:rPr>
            </w:pPr>
            <w:r>
              <w:rPr>
                <w:rFonts w:ascii="Arial" w:hAnsi="Arial" w:cs="Arial"/>
              </w:rPr>
              <w:t>The</w:t>
            </w:r>
            <w:r w:rsidRPr="00F9614D">
              <w:rPr>
                <w:rFonts w:ascii="Arial" w:hAnsi="Arial" w:cs="Arial"/>
              </w:rPr>
              <w:t xml:space="preserve"> Terms of Reference for University Research Committee</w:t>
            </w:r>
            <w:r>
              <w:rPr>
                <w:rFonts w:ascii="Arial" w:hAnsi="Arial" w:cs="Arial"/>
              </w:rPr>
              <w:t xml:space="preserve"> were </w:t>
            </w:r>
            <w:r w:rsidR="00D04F15">
              <w:rPr>
                <w:rFonts w:ascii="Arial" w:hAnsi="Arial" w:cs="Arial"/>
              </w:rPr>
              <w:t>noted</w:t>
            </w:r>
            <w:r w:rsidRPr="00F9614D">
              <w:rPr>
                <w:rFonts w:ascii="Arial" w:hAnsi="Arial" w:cs="Arial"/>
              </w:rPr>
              <w:t>.</w:t>
            </w:r>
          </w:p>
          <w:p w14:paraId="429D10E6" w14:textId="77777777" w:rsidR="00F9614D" w:rsidRPr="00F9614D" w:rsidRDefault="00F9614D" w:rsidP="00F9614D">
            <w:pPr>
              <w:keepLines/>
              <w:widowControl w:val="0"/>
              <w:rPr>
                <w:rFonts w:ascii="Arial" w:hAnsi="Arial" w:cs="Arial"/>
              </w:rPr>
            </w:pPr>
          </w:p>
          <w:p w14:paraId="2D55EF2D" w14:textId="1D4F2AB8" w:rsidR="00F9614D" w:rsidRPr="00F9614D" w:rsidRDefault="00F9614D" w:rsidP="00F9614D">
            <w:pPr>
              <w:keepLines/>
              <w:widowControl w:val="0"/>
              <w:rPr>
                <w:rFonts w:ascii="Arial" w:hAnsi="Arial" w:cs="Arial"/>
              </w:rPr>
            </w:pPr>
            <w:r>
              <w:rPr>
                <w:rFonts w:ascii="Arial" w:hAnsi="Arial" w:cs="Arial"/>
              </w:rPr>
              <w:t>The</w:t>
            </w:r>
            <w:r w:rsidRPr="00F9614D">
              <w:rPr>
                <w:rFonts w:ascii="Arial" w:hAnsi="Arial" w:cs="Arial"/>
              </w:rPr>
              <w:t xml:space="preserve"> updated Terms of Reference for Graduate Board</w:t>
            </w:r>
            <w:r>
              <w:rPr>
                <w:rFonts w:ascii="Arial" w:hAnsi="Arial" w:cs="Arial"/>
              </w:rPr>
              <w:t xml:space="preserve"> were </w:t>
            </w:r>
            <w:r w:rsidR="00D04F15">
              <w:rPr>
                <w:rFonts w:ascii="Arial" w:hAnsi="Arial" w:cs="Arial"/>
              </w:rPr>
              <w:t>noted</w:t>
            </w:r>
            <w:r w:rsidRPr="00F9614D">
              <w:rPr>
                <w:rFonts w:ascii="Arial" w:hAnsi="Arial" w:cs="Arial"/>
              </w:rPr>
              <w:t>.</w:t>
            </w:r>
          </w:p>
          <w:p w14:paraId="0508F2A8" w14:textId="77777777" w:rsidR="00F9614D" w:rsidRPr="00F9614D" w:rsidRDefault="00F9614D" w:rsidP="00F9614D">
            <w:pPr>
              <w:keepLines/>
              <w:widowControl w:val="0"/>
              <w:rPr>
                <w:rFonts w:ascii="Arial" w:hAnsi="Arial" w:cs="Arial"/>
              </w:rPr>
            </w:pPr>
          </w:p>
          <w:p w14:paraId="0D75E05B" w14:textId="42C26A02" w:rsidR="00F9614D" w:rsidRPr="00D04F15" w:rsidRDefault="00C94754" w:rsidP="00F67033">
            <w:pPr>
              <w:keepLines/>
              <w:widowControl w:val="0"/>
              <w:rPr>
                <w:rFonts w:ascii="Arial" w:hAnsi="Arial" w:cs="Arial"/>
              </w:rPr>
            </w:pPr>
            <w:r w:rsidRPr="00C94754">
              <w:rPr>
                <w:rFonts w:ascii="Arial" w:hAnsi="Arial" w:cs="Arial"/>
              </w:rPr>
              <w:t xml:space="preserve">UTLC approved its updated </w:t>
            </w:r>
            <w:proofErr w:type="spellStart"/>
            <w:r w:rsidRPr="00C94754">
              <w:rPr>
                <w:rFonts w:ascii="Arial" w:hAnsi="Arial" w:cs="Arial"/>
              </w:rPr>
              <w:t>ToR</w:t>
            </w:r>
            <w:proofErr w:type="spellEnd"/>
            <w:r w:rsidRPr="00C94754">
              <w:rPr>
                <w:rFonts w:ascii="Arial" w:hAnsi="Arial" w:cs="Arial"/>
              </w:rPr>
              <w:t xml:space="preserve"> and noted the other two proposed </w:t>
            </w:r>
            <w:proofErr w:type="spellStart"/>
            <w:r w:rsidRPr="00C94754">
              <w:rPr>
                <w:rFonts w:ascii="Arial" w:hAnsi="Arial" w:cs="Arial"/>
              </w:rPr>
              <w:t>ToRs</w:t>
            </w:r>
            <w:proofErr w:type="spellEnd"/>
            <w:r w:rsidRPr="00C94754">
              <w:rPr>
                <w:rFonts w:ascii="Arial" w:hAnsi="Arial" w:cs="Arial"/>
              </w:rPr>
              <w:t>. The</w:t>
            </w:r>
            <w:r>
              <w:rPr>
                <w:rFonts w:ascii="Arial" w:hAnsi="Arial" w:cs="Arial"/>
              </w:rPr>
              <w:t xml:space="preserve"> Committee</w:t>
            </w:r>
            <w:r w:rsidRPr="00C94754">
              <w:rPr>
                <w:rFonts w:ascii="Arial" w:hAnsi="Arial" w:cs="Arial"/>
              </w:rPr>
              <w:t xml:space="preserve"> welcomed the move of PGR to the GB/URC route as they felt that’s where the e</w:t>
            </w:r>
            <w:r w:rsidR="004C2A65">
              <w:rPr>
                <w:rFonts w:ascii="Arial" w:hAnsi="Arial" w:cs="Arial"/>
              </w:rPr>
              <w:t>xpertise lay.  These proposals are still in discussion at GB and URC.</w:t>
            </w:r>
          </w:p>
          <w:p w14:paraId="316E35E3" w14:textId="77777777" w:rsidR="00F9614D" w:rsidRDefault="00F9614D" w:rsidP="00F67033">
            <w:pPr>
              <w:keepLines/>
              <w:widowControl w:val="0"/>
              <w:rPr>
                <w:rFonts w:ascii="Arial" w:hAnsi="Arial" w:cs="Arial"/>
                <w:b/>
                <w:color w:val="1F4E79" w:themeColor="accent1" w:themeShade="80"/>
              </w:rPr>
            </w:pPr>
          </w:p>
          <w:p w14:paraId="2F1EA076" w14:textId="7EA9F553" w:rsidR="00F67033" w:rsidRDefault="00F67033" w:rsidP="00F67033">
            <w:pPr>
              <w:keepLines/>
              <w:widowControl w:val="0"/>
              <w:rPr>
                <w:rFonts w:ascii="Arial" w:hAnsi="Arial" w:cs="Arial"/>
                <w:b/>
                <w:color w:val="1F4E79" w:themeColor="accent1" w:themeShade="80"/>
              </w:rPr>
            </w:pPr>
            <w:r w:rsidRPr="00584BAA">
              <w:rPr>
                <w:rFonts w:ascii="Arial" w:hAnsi="Arial" w:cs="Arial"/>
                <w:b/>
                <w:color w:val="1F4E79" w:themeColor="accent1" w:themeShade="80"/>
              </w:rPr>
              <w:t xml:space="preserve">AVAILABILITY OF AGENDA, PAPERS AND </w:t>
            </w:r>
            <w:r w:rsidRPr="00584BAA">
              <w:rPr>
                <w:rFonts w:ascii="Arial" w:hAnsi="Arial" w:cs="Arial"/>
                <w:b/>
                <w:color w:val="1F4E79" w:themeColor="accent1" w:themeShade="80"/>
              </w:rPr>
              <w:lastRenderedPageBreak/>
              <w:t>MINUTES</w:t>
            </w:r>
          </w:p>
          <w:p w14:paraId="44FEAC61" w14:textId="1D6CFC7D" w:rsidR="00F67033" w:rsidRPr="00524672" w:rsidRDefault="00BA0C7E" w:rsidP="00F67033">
            <w:pPr>
              <w:keepLines/>
              <w:widowControl w:val="0"/>
              <w:rPr>
                <w:rFonts w:ascii="Arial" w:hAnsi="Arial" w:cs="Arial"/>
              </w:rPr>
            </w:pPr>
            <w:r w:rsidRPr="00BA0C7E">
              <w:rPr>
                <w:rFonts w:ascii="Arial" w:hAnsi="Arial" w:cs="Arial"/>
              </w:rPr>
              <w:t>It was confirmed that there were no agenda items, papers or minutes that sho</w:t>
            </w:r>
            <w:r w:rsidR="004C2A65">
              <w:rPr>
                <w:rFonts w:ascii="Arial" w:hAnsi="Arial" w:cs="Arial"/>
              </w:rPr>
              <w:t>uld be treated as confidential.</w:t>
            </w:r>
          </w:p>
        </w:tc>
        <w:tc>
          <w:tcPr>
            <w:tcW w:w="3441" w:type="dxa"/>
            <w:tcBorders>
              <w:top w:val="nil"/>
              <w:left w:val="nil"/>
              <w:bottom w:val="nil"/>
              <w:right w:val="nil"/>
            </w:tcBorders>
          </w:tcPr>
          <w:p w14:paraId="5F58F589" w14:textId="77777777" w:rsidR="00F67033" w:rsidRDefault="00F67033" w:rsidP="00F67033">
            <w:pPr>
              <w:jc w:val="right"/>
              <w:rPr>
                <w:rFonts w:ascii="Arial" w:hAnsi="Arial" w:cs="Arial"/>
              </w:rPr>
            </w:pPr>
          </w:p>
          <w:p w14:paraId="10AA1AE9" w14:textId="77777777" w:rsidR="00F9614D" w:rsidRDefault="00F9614D" w:rsidP="00F67033">
            <w:pPr>
              <w:jc w:val="right"/>
              <w:rPr>
                <w:rFonts w:ascii="Arial" w:hAnsi="Arial" w:cs="Arial"/>
              </w:rPr>
            </w:pPr>
          </w:p>
          <w:p w14:paraId="27CC886A" w14:textId="125A4E0B" w:rsidR="00F9614D" w:rsidRDefault="00F9614D" w:rsidP="00F9614D">
            <w:pPr>
              <w:rPr>
                <w:rFonts w:ascii="Arial" w:hAnsi="Arial" w:cs="Arial"/>
                <w:b/>
                <w:sz w:val="20"/>
                <w:szCs w:val="20"/>
              </w:rPr>
            </w:pPr>
            <w:r w:rsidRPr="00AA04D1">
              <w:rPr>
                <w:rFonts w:ascii="Arial" w:hAnsi="Arial" w:cs="Arial"/>
                <w:sz w:val="20"/>
                <w:szCs w:val="20"/>
              </w:rPr>
              <w:t>REGS_UTLC_2019_11_27_P24.1</w:t>
            </w:r>
          </w:p>
          <w:p w14:paraId="3C5D793F" w14:textId="77777777" w:rsidR="00F9614D" w:rsidRDefault="00F9614D" w:rsidP="00F67033">
            <w:pPr>
              <w:jc w:val="right"/>
              <w:rPr>
                <w:rFonts w:ascii="Arial" w:hAnsi="Arial" w:cs="Arial"/>
              </w:rPr>
            </w:pPr>
          </w:p>
          <w:p w14:paraId="5C89FB8D" w14:textId="77777777" w:rsidR="00F9614D" w:rsidRDefault="00F9614D" w:rsidP="00F67033">
            <w:pPr>
              <w:jc w:val="right"/>
              <w:rPr>
                <w:rFonts w:ascii="Arial" w:hAnsi="Arial" w:cs="Arial"/>
              </w:rPr>
            </w:pPr>
          </w:p>
          <w:p w14:paraId="13D838BB" w14:textId="77777777" w:rsidR="00F9614D" w:rsidRDefault="00F9614D" w:rsidP="00F67033">
            <w:pPr>
              <w:jc w:val="right"/>
              <w:rPr>
                <w:rFonts w:ascii="Arial" w:hAnsi="Arial" w:cs="Arial"/>
              </w:rPr>
            </w:pPr>
          </w:p>
          <w:p w14:paraId="7017DD07" w14:textId="77777777" w:rsidR="00F9614D" w:rsidRDefault="00F9614D" w:rsidP="00F67033">
            <w:pPr>
              <w:jc w:val="right"/>
              <w:rPr>
                <w:rFonts w:ascii="Arial" w:hAnsi="Arial" w:cs="Arial"/>
              </w:rPr>
            </w:pPr>
          </w:p>
          <w:p w14:paraId="094D4E00" w14:textId="77777777" w:rsidR="00F9614D" w:rsidRDefault="00F9614D" w:rsidP="00F67033">
            <w:pPr>
              <w:jc w:val="right"/>
              <w:rPr>
                <w:rFonts w:ascii="Arial" w:hAnsi="Arial" w:cs="Arial"/>
              </w:rPr>
            </w:pPr>
          </w:p>
          <w:p w14:paraId="620C90B5" w14:textId="77777777" w:rsidR="00F9614D" w:rsidRDefault="00F9614D" w:rsidP="00F67033">
            <w:pPr>
              <w:jc w:val="right"/>
              <w:rPr>
                <w:rFonts w:ascii="Arial" w:hAnsi="Arial" w:cs="Arial"/>
              </w:rPr>
            </w:pPr>
          </w:p>
          <w:p w14:paraId="05CEA50B" w14:textId="62578C72" w:rsidR="00F9614D" w:rsidRDefault="00F9614D" w:rsidP="00F67033">
            <w:pPr>
              <w:jc w:val="right"/>
              <w:rPr>
                <w:rFonts w:ascii="Arial" w:hAnsi="Arial" w:cs="Arial"/>
              </w:rPr>
            </w:pPr>
          </w:p>
          <w:p w14:paraId="53B3DFDC" w14:textId="59E585A6" w:rsidR="00F9614D" w:rsidRDefault="00F9614D" w:rsidP="00F67033">
            <w:pPr>
              <w:jc w:val="right"/>
              <w:rPr>
                <w:rStyle w:val="Hyperlink"/>
                <w:rFonts w:ascii="Arial" w:hAnsi="Arial" w:cs="Arial"/>
                <w:b/>
                <w:sz w:val="20"/>
                <w:szCs w:val="20"/>
              </w:rPr>
            </w:pPr>
            <w:r w:rsidRPr="00AA04D1">
              <w:rPr>
                <w:rFonts w:ascii="Arial" w:hAnsi="Arial" w:cs="Arial"/>
                <w:sz w:val="20"/>
                <w:szCs w:val="20"/>
              </w:rPr>
              <w:t>REGS_UTLC_2019_11_27_P24.2A</w:t>
            </w:r>
          </w:p>
          <w:p w14:paraId="52E70555" w14:textId="3E62284A" w:rsidR="00F9614D" w:rsidRDefault="00F9614D" w:rsidP="00F67033">
            <w:pPr>
              <w:jc w:val="right"/>
              <w:rPr>
                <w:rStyle w:val="Hyperlink"/>
                <w:rFonts w:ascii="Arial" w:hAnsi="Arial" w:cs="Arial"/>
                <w:b/>
                <w:sz w:val="20"/>
                <w:szCs w:val="20"/>
              </w:rPr>
            </w:pPr>
          </w:p>
          <w:p w14:paraId="56B069F6" w14:textId="07702EB4" w:rsidR="00F9614D" w:rsidRDefault="00F9614D" w:rsidP="00F67033">
            <w:pPr>
              <w:jc w:val="right"/>
              <w:rPr>
                <w:rStyle w:val="Hyperlink"/>
                <w:rFonts w:ascii="Arial" w:hAnsi="Arial" w:cs="Arial"/>
                <w:b/>
                <w:sz w:val="20"/>
                <w:szCs w:val="20"/>
              </w:rPr>
            </w:pPr>
          </w:p>
          <w:p w14:paraId="75BC6034" w14:textId="56C3A4E9" w:rsidR="00F9614D" w:rsidRDefault="00F9614D" w:rsidP="00F67033">
            <w:pPr>
              <w:jc w:val="right"/>
              <w:rPr>
                <w:rStyle w:val="Hyperlink"/>
                <w:rFonts w:ascii="Arial" w:hAnsi="Arial" w:cs="Arial"/>
                <w:b/>
                <w:sz w:val="20"/>
                <w:szCs w:val="20"/>
              </w:rPr>
            </w:pPr>
          </w:p>
          <w:p w14:paraId="2A9A642D" w14:textId="583614AB" w:rsidR="00F9614D" w:rsidRDefault="00F9614D" w:rsidP="00F67033">
            <w:pPr>
              <w:jc w:val="right"/>
              <w:rPr>
                <w:rStyle w:val="Hyperlink"/>
                <w:rFonts w:ascii="Arial" w:hAnsi="Arial" w:cs="Arial"/>
                <w:b/>
                <w:sz w:val="20"/>
                <w:szCs w:val="20"/>
              </w:rPr>
            </w:pPr>
            <w:r w:rsidRPr="00AA04D1">
              <w:rPr>
                <w:rFonts w:ascii="Arial" w:hAnsi="Arial" w:cs="Arial"/>
                <w:sz w:val="20"/>
                <w:szCs w:val="20"/>
              </w:rPr>
              <w:t>REGS_UTLC_2019_11_27_P24.2B</w:t>
            </w:r>
          </w:p>
          <w:p w14:paraId="707F8FF8" w14:textId="3263F442" w:rsidR="00F9614D" w:rsidRDefault="00F9614D" w:rsidP="00F67033">
            <w:pPr>
              <w:jc w:val="right"/>
              <w:rPr>
                <w:rStyle w:val="Hyperlink"/>
                <w:rFonts w:ascii="Arial" w:hAnsi="Arial" w:cs="Arial"/>
                <w:b/>
                <w:sz w:val="20"/>
                <w:szCs w:val="20"/>
              </w:rPr>
            </w:pPr>
          </w:p>
          <w:p w14:paraId="3F9E5BD2" w14:textId="39356AF2" w:rsidR="00F9614D" w:rsidRDefault="00F9614D" w:rsidP="00F67033">
            <w:pPr>
              <w:jc w:val="right"/>
              <w:rPr>
                <w:rStyle w:val="Hyperlink"/>
                <w:rFonts w:ascii="Arial" w:hAnsi="Arial" w:cs="Arial"/>
                <w:b/>
                <w:sz w:val="20"/>
                <w:szCs w:val="20"/>
              </w:rPr>
            </w:pPr>
          </w:p>
          <w:p w14:paraId="51548FB8" w14:textId="227533DD" w:rsidR="00F9614D" w:rsidRDefault="00F9614D" w:rsidP="00F67033">
            <w:pPr>
              <w:jc w:val="right"/>
              <w:rPr>
                <w:rStyle w:val="Hyperlink"/>
                <w:rFonts w:ascii="Arial" w:hAnsi="Arial" w:cs="Arial"/>
                <w:b/>
                <w:sz w:val="20"/>
                <w:szCs w:val="20"/>
              </w:rPr>
            </w:pPr>
          </w:p>
          <w:p w14:paraId="055364E7" w14:textId="4AA5E92B" w:rsidR="00F9614D" w:rsidRDefault="00F9614D" w:rsidP="00F67033">
            <w:pPr>
              <w:jc w:val="right"/>
              <w:rPr>
                <w:rFonts w:ascii="Arial" w:hAnsi="Arial" w:cs="Arial"/>
              </w:rPr>
            </w:pPr>
            <w:r w:rsidRPr="00AA04D1">
              <w:rPr>
                <w:rFonts w:ascii="Arial" w:hAnsi="Arial" w:cs="Arial"/>
                <w:sz w:val="20"/>
                <w:szCs w:val="20"/>
              </w:rPr>
              <w:t>R</w:t>
            </w:r>
            <w:bookmarkStart w:id="0" w:name="_GoBack"/>
            <w:r w:rsidRPr="00AA04D1">
              <w:rPr>
                <w:rFonts w:ascii="Arial" w:hAnsi="Arial" w:cs="Arial"/>
                <w:sz w:val="20"/>
                <w:szCs w:val="20"/>
              </w:rPr>
              <w:t>EGS_UTLC_2019_11_27_P24.2C</w:t>
            </w:r>
            <w:bookmarkEnd w:id="0"/>
          </w:p>
          <w:p w14:paraId="7927D316" w14:textId="104D7002" w:rsidR="00F9614D" w:rsidRDefault="00F9614D" w:rsidP="00F67033">
            <w:pPr>
              <w:jc w:val="right"/>
              <w:rPr>
                <w:rFonts w:ascii="Arial" w:hAnsi="Arial" w:cs="Arial"/>
              </w:rPr>
            </w:pPr>
          </w:p>
        </w:tc>
      </w:tr>
      <w:tr w:rsidR="009366E7" w14:paraId="03ABE295" w14:textId="77777777" w:rsidTr="00BA0C7E">
        <w:tc>
          <w:tcPr>
            <w:tcW w:w="767" w:type="dxa"/>
            <w:tcBorders>
              <w:top w:val="nil"/>
              <w:left w:val="nil"/>
              <w:bottom w:val="nil"/>
              <w:right w:val="nil"/>
            </w:tcBorders>
          </w:tcPr>
          <w:p w14:paraId="7ACB412F" w14:textId="77777777" w:rsidR="009366E7" w:rsidRDefault="009366E7" w:rsidP="00BA0C7E">
            <w:pPr>
              <w:rPr>
                <w:rFonts w:ascii="Arial" w:hAnsi="Arial" w:cs="Arial"/>
                <w:b/>
                <w:color w:val="1F4E79" w:themeColor="accent1" w:themeShade="80"/>
              </w:rPr>
            </w:pPr>
          </w:p>
        </w:tc>
        <w:tc>
          <w:tcPr>
            <w:tcW w:w="5704" w:type="dxa"/>
            <w:tcBorders>
              <w:top w:val="nil"/>
              <w:left w:val="nil"/>
              <w:bottom w:val="nil"/>
              <w:right w:val="nil"/>
            </w:tcBorders>
          </w:tcPr>
          <w:p w14:paraId="62909DEF" w14:textId="77777777" w:rsidR="009366E7" w:rsidRDefault="009366E7" w:rsidP="00F67033">
            <w:pPr>
              <w:rPr>
                <w:rFonts w:ascii="Arial" w:hAnsi="Arial" w:cs="Arial"/>
                <w:b/>
                <w:color w:val="1F4E79" w:themeColor="accent1" w:themeShade="80"/>
              </w:rPr>
            </w:pPr>
          </w:p>
        </w:tc>
        <w:tc>
          <w:tcPr>
            <w:tcW w:w="3441" w:type="dxa"/>
            <w:tcBorders>
              <w:top w:val="nil"/>
              <w:left w:val="nil"/>
              <w:bottom w:val="nil"/>
              <w:right w:val="nil"/>
            </w:tcBorders>
          </w:tcPr>
          <w:p w14:paraId="6107CF63" w14:textId="77777777" w:rsidR="009366E7" w:rsidRDefault="009366E7" w:rsidP="00F67033">
            <w:pPr>
              <w:jc w:val="right"/>
              <w:rPr>
                <w:rFonts w:ascii="Arial" w:hAnsi="Arial" w:cs="Arial"/>
              </w:rPr>
            </w:pPr>
          </w:p>
        </w:tc>
      </w:tr>
      <w:tr w:rsidR="00F67033" w14:paraId="0C5AF3F0" w14:textId="77777777" w:rsidTr="00BA0C7E">
        <w:tc>
          <w:tcPr>
            <w:tcW w:w="767" w:type="dxa"/>
            <w:tcBorders>
              <w:top w:val="nil"/>
              <w:left w:val="nil"/>
              <w:bottom w:val="nil"/>
              <w:right w:val="nil"/>
            </w:tcBorders>
          </w:tcPr>
          <w:p w14:paraId="2DE71C50" w14:textId="6919425D" w:rsidR="00F67033" w:rsidRPr="009366E7" w:rsidRDefault="00BA0C7E" w:rsidP="00BA0C7E">
            <w:pPr>
              <w:rPr>
                <w:rFonts w:ascii="Arial" w:hAnsi="Arial" w:cs="Arial"/>
                <w:b/>
              </w:rPr>
            </w:pPr>
            <w:r w:rsidRPr="009366E7">
              <w:rPr>
                <w:rFonts w:ascii="Arial" w:hAnsi="Arial" w:cs="Arial"/>
                <w:b/>
              </w:rPr>
              <w:t>26.</w:t>
            </w:r>
          </w:p>
        </w:tc>
        <w:tc>
          <w:tcPr>
            <w:tcW w:w="5704" w:type="dxa"/>
            <w:tcBorders>
              <w:top w:val="nil"/>
              <w:left w:val="nil"/>
              <w:bottom w:val="nil"/>
              <w:right w:val="nil"/>
            </w:tcBorders>
          </w:tcPr>
          <w:p w14:paraId="1636060D" w14:textId="4C89BD93" w:rsidR="00F67033" w:rsidRDefault="00F67033" w:rsidP="00F67033">
            <w:pPr>
              <w:rPr>
                <w:rFonts w:ascii="Arial" w:hAnsi="Arial" w:cs="Arial"/>
                <w:b/>
                <w:color w:val="1F4E79" w:themeColor="accent1" w:themeShade="80"/>
              </w:rPr>
            </w:pPr>
            <w:r>
              <w:rPr>
                <w:rFonts w:ascii="Arial" w:hAnsi="Arial" w:cs="Arial"/>
                <w:b/>
                <w:color w:val="1F4E79" w:themeColor="accent1" w:themeShade="80"/>
              </w:rPr>
              <w:t>D</w:t>
            </w:r>
            <w:r w:rsidR="00BA0C7E">
              <w:rPr>
                <w:rFonts w:ascii="Arial" w:hAnsi="Arial" w:cs="Arial"/>
                <w:b/>
                <w:color w:val="1F4E79" w:themeColor="accent1" w:themeShade="80"/>
              </w:rPr>
              <w:t xml:space="preserve">ATE, </w:t>
            </w:r>
            <w:r>
              <w:rPr>
                <w:rFonts w:ascii="Arial" w:hAnsi="Arial" w:cs="Arial"/>
                <w:b/>
                <w:color w:val="1F4E79" w:themeColor="accent1" w:themeShade="80"/>
              </w:rPr>
              <w:t>TIME AND PLACE OF NEXT MEETING</w:t>
            </w:r>
          </w:p>
          <w:p w14:paraId="6B47BEA7" w14:textId="15CBD278" w:rsidR="00F67033" w:rsidRPr="00E86365" w:rsidRDefault="00BA0C7E" w:rsidP="00F67033">
            <w:pPr>
              <w:rPr>
                <w:rFonts w:ascii="Arial" w:hAnsi="Arial" w:cs="Arial"/>
                <w:b/>
                <w:color w:val="1F4E79" w:themeColor="accent1" w:themeShade="80"/>
              </w:rPr>
            </w:pPr>
            <w:r w:rsidRPr="00BA0C7E">
              <w:rPr>
                <w:rFonts w:ascii="Arial" w:hAnsi="Arial" w:cs="Arial"/>
              </w:rPr>
              <w:t>Wedn</w:t>
            </w:r>
            <w:r>
              <w:rPr>
                <w:rFonts w:ascii="Arial" w:hAnsi="Arial" w:cs="Arial"/>
              </w:rPr>
              <w:t>esday, 29 January 2020, at 9.30</w:t>
            </w:r>
            <w:r w:rsidRPr="00BA0C7E">
              <w:rPr>
                <w:rFonts w:ascii="Arial" w:hAnsi="Arial" w:cs="Arial"/>
              </w:rPr>
              <w:t>am in The McCl</w:t>
            </w:r>
            <w:r>
              <w:rPr>
                <w:rFonts w:ascii="Arial" w:hAnsi="Arial" w:cs="Arial"/>
              </w:rPr>
              <w:t xml:space="preserve">elland Suite, Schwann Building, </w:t>
            </w:r>
            <w:r w:rsidRPr="00BA0C7E">
              <w:rPr>
                <w:rFonts w:ascii="Arial" w:hAnsi="Arial" w:cs="Arial"/>
              </w:rPr>
              <w:t>level 7.</w:t>
            </w:r>
          </w:p>
        </w:tc>
        <w:tc>
          <w:tcPr>
            <w:tcW w:w="3441" w:type="dxa"/>
            <w:tcBorders>
              <w:top w:val="nil"/>
              <w:left w:val="nil"/>
              <w:bottom w:val="nil"/>
              <w:right w:val="nil"/>
            </w:tcBorders>
          </w:tcPr>
          <w:p w14:paraId="3A69EAA1" w14:textId="77777777" w:rsidR="00F67033" w:rsidRDefault="00F67033" w:rsidP="00F67033">
            <w:pPr>
              <w:jc w:val="right"/>
              <w:rPr>
                <w:rFonts w:ascii="Arial" w:hAnsi="Arial" w:cs="Arial"/>
              </w:rPr>
            </w:pPr>
          </w:p>
        </w:tc>
      </w:tr>
    </w:tbl>
    <w:p w14:paraId="184D02AD" w14:textId="77777777" w:rsidR="001948A0" w:rsidRDefault="00705608" w:rsidP="00E86365">
      <w:pPr>
        <w:spacing w:after="0" w:line="240" w:lineRule="auto"/>
        <w:rPr>
          <w:rFonts w:ascii="Arial" w:hAnsi="Arial" w:cs="Arial"/>
        </w:rPr>
      </w:pPr>
      <w:r>
        <w:rPr>
          <w:rFonts w:ascii="Arial" w:hAnsi="Arial" w:cs="Arial"/>
        </w:rPr>
        <w:br w:type="textWrapping" w:clear="all"/>
      </w:r>
    </w:p>
    <w:sectPr w:rsidR="001948A0" w:rsidSect="001948A0">
      <w:headerReference w:type="first" r:id="rId7"/>
      <w:footerReference w:type="first" r:id="rId8"/>
      <w:pgSz w:w="11906" w:h="16838"/>
      <w:pgMar w:top="1303" w:right="992"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5E28" w14:textId="77777777" w:rsidR="00505D1B" w:rsidRDefault="00505D1B" w:rsidP="001948A0">
      <w:pPr>
        <w:spacing w:after="0" w:line="240" w:lineRule="auto"/>
      </w:pPr>
      <w:r>
        <w:separator/>
      </w:r>
    </w:p>
  </w:endnote>
  <w:endnote w:type="continuationSeparator" w:id="0">
    <w:p w14:paraId="4A52DBE3" w14:textId="77777777" w:rsidR="00505D1B" w:rsidRDefault="00505D1B"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34A50" w14:textId="41C0CB5F" w:rsidR="00505D1B" w:rsidRPr="009C3FB0" w:rsidRDefault="00505D1B"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L:\VCO3\Committees\Committee Templates\Committee Minutes Template.docx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421906">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300D" w14:textId="77777777" w:rsidR="00505D1B" w:rsidRDefault="00505D1B" w:rsidP="001948A0">
      <w:pPr>
        <w:spacing w:after="0" w:line="240" w:lineRule="auto"/>
      </w:pPr>
      <w:r>
        <w:separator/>
      </w:r>
    </w:p>
  </w:footnote>
  <w:footnote w:type="continuationSeparator" w:id="0">
    <w:p w14:paraId="204A4CD4" w14:textId="77777777" w:rsidR="00505D1B" w:rsidRDefault="00505D1B"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6263" w14:textId="77777777" w:rsidR="00505D1B" w:rsidRDefault="00505D1B"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2B0E6F20" wp14:editId="63C9DB77">
          <wp:simplePos x="0" y="0"/>
          <wp:positionH relativeFrom="margin">
            <wp:posOffset>381</wp:posOffset>
          </wp:positionH>
          <wp:positionV relativeFrom="margin">
            <wp:posOffset>-683895</wp:posOffset>
          </wp:positionV>
          <wp:extent cx="1504950" cy="684068"/>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sidRPr="007F3D2A">
      <w:t xml:space="preserve"> </w:t>
    </w:r>
    <w:r w:rsidRPr="007F3D2A">
      <w:rPr>
        <w:rFonts w:ascii="Arial" w:hAnsi="Arial" w:cs="Arial"/>
        <w:b/>
        <w:noProof/>
        <w:sz w:val="24"/>
        <w:szCs w:val="24"/>
        <w:lang w:eastAsia="en-GB"/>
      </w:rPr>
      <w:t>REGS_UTLC_2019_11_27_</w:t>
    </w:r>
    <w:r w:rsidRPr="00421906">
      <w:rPr>
        <w:rFonts w:ascii="Arial" w:hAnsi="Arial" w:cs="Arial"/>
        <w:b/>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1878D0"/>
    <w:multiLevelType w:val="hybridMultilevel"/>
    <w:tmpl w:val="52783812"/>
    <w:lvl w:ilvl="0" w:tplc="0809000F">
      <w:start w:val="1"/>
      <w:numFmt w:val="decimal"/>
      <w:lvlText w:val="%1."/>
      <w:lvlJc w:val="left"/>
      <w:pPr>
        <w:ind w:left="360" w:hanging="360"/>
      </w:pPr>
      <w:rPr>
        <w:rFonts w:hint="default"/>
        <w:b/>
        <w:color w:val="1F4E79"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5BAF"/>
    <w:rsid w:val="00007298"/>
    <w:rsid w:val="00016C68"/>
    <w:rsid w:val="00017CAE"/>
    <w:rsid w:val="00021C98"/>
    <w:rsid w:val="00023C23"/>
    <w:rsid w:val="00034FCB"/>
    <w:rsid w:val="00044CEC"/>
    <w:rsid w:val="00054A0E"/>
    <w:rsid w:val="0005701E"/>
    <w:rsid w:val="00057B40"/>
    <w:rsid w:val="00063D0F"/>
    <w:rsid w:val="0006490E"/>
    <w:rsid w:val="0006721C"/>
    <w:rsid w:val="00073EBF"/>
    <w:rsid w:val="00077B46"/>
    <w:rsid w:val="00081C4A"/>
    <w:rsid w:val="000A3407"/>
    <w:rsid w:val="000B3659"/>
    <w:rsid w:val="000B4E26"/>
    <w:rsid w:val="000B6925"/>
    <w:rsid w:val="000C2682"/>
    <w:rsid w:val="000C3B89"/>
    <w:rsid w:val="000D0053"/>
    <w:rsid w:val="000D0CAC"/>
    <w:rsid w:val="000D717D"/>
    <w:rsid w:val="000E7154"/>
    <w:rsid w:val="000E73A5"/>
    <w:rsid w:val="000F1916"/>
    <w:rsid w:val="000F22DD"/>
    <w:rsid w:val="000F3787"/>
    <w:rsid w:val="000F542C"/>
    <w:rsid w:val="00102AFD"/>
    <w:rsid w:val="00103A3D"/>
    <w:rsid w:val="001077CC"/>
    <w:rsid w:val="001153C1"/>
    <w:rsid w:val="00126494"/>
    <w:rsid w:val="001333BE"/>
    <w:rsid w:val="001440FC"/>
    <w:rsid w:val="00144EFC"/>
    <w:rsid w:val="001525E2"/>
    <w:rsid w:val="00152782"/>
    <w:rsid w:val="00157280"/>
    <w:rsid w:val="0015768B"/>
    <w:rsid w:val="0016276B"/>
    <w:rsid w:val="001705D4"/>
    <w:rsid w:val="00172637"/>
    <w:rsid w:val="00172B1D"/>
    <w:rsid w:val="00180DFC"/>
    <w:rsid w:val="00182F50"/>
    <w:rsid w:val="00183930"/>
    <w:rsid w:val="00185FFE"/>
    <w:rsid w:val="00190D77"/>
    <w:rsid w:val="00191ADC"/>
    <w:rsid w:val="001930FA"/>
    <w:rsid w:val="001933E1"/>
    <w:rsid w:val="001948A0"/>
    <w:rsid w:val="00196835"/>
    <w:rsid w:val="001A5772"/>
    <w:rsid w:val="001A640D"/>
    <w:rsid w:val="001B6047"/>
    <w:rsid w:val="001C0A4A"/>
    <w:rsid w:val="001C45A1"/>
    <w:rsid w:val="001C6FCD"/>
    <w:rsid w:val="001C7092"/>
    <w:rsid w:val="001D40BB"/>
    <w:rsid w:val="001D6AB8"/>
    <w:rsid w:val="001D6FF7"/>
    <w:rsid w:val="001D712D"/>
    <w:rsid w:val="001E0AC1"/>
    <w:rsid w:val="001E13B1"/>
    <w:rsid w:val="001E2094"/>
    <w:rsid w:val="001E2367"/>
    <w:rsid w:val="001E396F"/>
    <w:rsid w:val="001E3D1F"/>
    <w:rsid w:val="001E6F39"/>
    <w:rsid w:val="001F6D8D"/>
    <w:rsid w:val="00201C99"/>
    <w:rsid w:val="0020210D"/>
    <w:rsid w:val="00205806"/>
    <w:rsid w:val="002104CA"/>
    <w:rsid w:val="002165CD"/>
    <w:rsid w:val="00221E04"/>
    <w:rsid w:val="00222797"/>
    <w:rsid w:val="00231103"/>
    <w:rsid w:val="00232FB8"/>
    <w:rsid w:val="00234E34"/>
    <w:rsid w:val="00236595"/>
    <w:rsid w:val="00240C67"/>
    <w:rsid w:val="0024196F"/>
    <w:rsid w:val="00251A92"/>
    <w:rsid w:val="00252B76"/>
    <w:rsid w:val="00256284"/>
    <w:rsid w:val="00256974"/>
    <w:rsid w:val="002570E9"/>
    <w:rsid w:val="00260023"/>
    <w:rsid w:val="002632E1"/>
    <w:rsid w:val="00266B8D"/>
    <w:rsid w:val="002673EB"/>
    <w:rsid w:val="0027264C"/>
    <w:rsid w:val="00272B9A"/>
    <w:rsid w:val="00272BD3"/>
    <w:rsid w:val="002742E8"/>
    <w:rsid w:val="00275146"/>
    <w:rsid w:val="00277358"/>
    <w:rsid w:val="00277711"/>
    <w:rsid w:val="00285340"/>
    <w:rsid w:val="0029202C"/>
    <w:rsid w:val="0029753A"/>
    <w:rsid w:val="002A2089"/>
    <w:rsid w:val="002B21B0"/>
    <w:rsid w:val="002B2F42"/>
    <w:rsid w:val="002B56C6"/>
    <w:rsid w:val="002C49AB"/>
    <w:rsid w:val="002D5BA2"/>
    <w:rsid w:val="002D5D81"/>
    <w:rsid w:val="002E0A83"/>
    <w:rsid w:val="002E1347"/>
    <w:rsid w:val="002E1C3D"/>
    <w:rsid w:val="002E2B56"/>
    <w:rsid w:val="002E45B8"/>
    <w:rsid w:val="002E48B8"/>
    <w:rsid w:val="002E646A"/>
    <w:rsid w:val="002E7BE5"/>
    <w:rsid w:val="002F07D4"/>
    <w:rsid w:val="002F2874"/>
    <w:rsid w:val="002F4A30"/>
    <w:rsid w:val="00303BE4"/>
    <w:rsid w:val="00303FE0"/>
    <w:rsid w:val="003065A6"/>
    <w:rsid w:val="00313FF8"/>
    <w:rsid w:val="00316AB4"/>
    <w:rsid w:val="00320BB1"/>
    <w:rsid w:val="003243EC"/>
    <w:rsid w:val="00333AD0"/>
    <w:rsid w:val="00334343"/>
    <w:rsid w:val="00336992"/>
    <w:rsid w:val="00347294"/>
    <w:rsid w:val="00354BE5"/>
    <w:rsid w:val="00360B49"/>
    <w:rsid w:val="00367333"/>
    <w:rsid w:val="00370A5E"/>
    <w:rsid w:val="00370F61"/>
    <w:rsid w:val="00371B98"/>
    <w:rsid w:val="0037398B"/>
    <w:rsid w:val="003757AF"/>
    <w:rsid w:val="00375AC0"/>
    <w:rsid w:val="003776C7"/>
    <w:rsid w:val="00387BCE"/>
    <w:rsid w:val="003A2BF3"/>
    <w:rsid w:val="003A5DC7"/>
    <w:rsid w:val="003A6C21"/>
    <w:rsid w:val="003A6EB7"/>
    <w:rsid w:val="003B0241"/>
    <w:rsid w:val="003B520C"/>
    <w:rsid w:val="003B7E13"/>
    <w:rsid w:val="003C2332"/>
    <w:rsid w:val="003E485B"/>
    <w:rsid w:val="003E7E70"/>
    <w:rsid w:val="003F1C50"/>
    <w:rsid w:val="003F2660"/>
    <w:rsid w:val="003F2789"/>
    <w:rsid w:val="003F3B87"/>
    <w:rsid w:val="003F768B"/>
    <w:rsid w:val="0040213F"/>
    <w:rsid w:val="00403F77"/>
    <w:rsid w:val="00415406"/>
    <w:rsid w:val="00420F63"/>
    <w:rsid w:val="00421906"/>
    <w:rsid w:val="00422308"/>
    <w:rsid w:val="00425A6D"/>
    <w:rsid w:val="004278F1"/>
    <w:rsid w:val="00440EC2"/>
    <w:rsid w:val="004410CB"/>
    <w:rsid w:val="004430BB"/>
    <w:rsid w:val="0044637B"/>
    <w:rsid w:val="0045370E"/>
    <w:rsid w:val="004563E8"/>
    <w:rsid w:val="00456450"/>
    <w:rsid w:val="00461261"/>
    <w:rsid w:val="00464E91"/>
    <w:rsid w:val="0046538F"/>
    <w:rsid w:val="004749E0"/>
    <w:rsid w:val="00477F00"/>
    <w:rsid w:val="00490ECF"/>
    <w:rsid w:val="00494A10"/>
    <w:rsid w:val="00497922"/>
    <w:rsid w:val="004A2470"/>
    <w:rsid w:val="004A63C8"/>
    <w:rsid w:val="004B0587"/>
    <w:rsid w:val="004B2EED"/>
    <w:rsid w:val="004B5876"/>
    <w:rsid w:val="004C2A65"/>
    <w:rsid w:val="004D0FD3"/>
    <w:rsid w:val="004D1EEA"/>
    <w:rsid w:val="004D28F9"/>
    <w:rsid w:val="004D2D8B"/>
    <w:rsid w:val="004D44F5"/>
    <w:rsid w:val="004E2A73"/>
    <w:rsid w:val="004E7506"/>
    <w:rsid w:val="004F3D9F"/>
    <w:rsid w:val="004F663F"/>
    <w:rsid w:val="00500C85"/>
    <w:rsid w:val="005012CF"/>
    <w:rsid w:val="00503C36"/>
    <w:rsid w:val="00505D1B"/>
    <w:rsid w:val="0050728F"/>
    <w:rsid w:val="0050767A"/>
    <w:rsid w:val="00513AD3"/>
    <w:rsid w:val="0051490B"/>
    <w:rsid w:val="00515948"/>
    <w:rsid w:val="00521496"/>
    <w:rsid w:val="005226B1"/>
    <w:rsid w:val="00523E86"/>
    <w:rsid w:val="00524D92"/>
    <w:rsid w:val="00532B38"/>
    <w:rsid w:val="005350CC"/>
    <w:rsid w:val="00543B02"/>
    <w:rsid w:val="00543B9C"/>
    <w:rsid w:val="005461B7"/>
    <w:rsid w:val="00556C12"/>
    <w:rsid w:val="00556D48"/>
    <w:rsid w:val="00556F2C"/>
    <w:rsid w:val="005658E9"/>
    <w:rsid w:val="00572132"/>
    <w:rsid w:val="00583395"/>
    <w:rsid w:val="00584BAA"/>
    <w:rsid w:val="005957C8"/>
    <w:rsid w:val="0059605F"/>
    <w:rsid w:val="005B40BE"/>
    <w:rsid w:val="005C7226"/>
    <w:rsid w:val="005D160A"/>
    <w:rsid w:val="005D1B8D"/>
    <w:rsid w:val="005D2788"/>
    <w:rsid w:val="005D412C"/>
    <w:rsid w:val="005D6538"/>
    <w:rsid w:val="005E3B9E"/>
    <w:rsid w:val="005E675F"/>
    <w:rsid w:val="005E7B50"/>
    <w:rsid w:val="005F120B"/>
    <w:rsid w:val="005F685E"/>
    <w:rsid w:val="005F68A7"/>
    <w:rsid w:val="00603369"/>
    <w:rsid w:val="00603882"/>
    <w:rsid w:val="0061652B"/>
    <w:rsid w:val="00616EC7"/>
    <w:rsid w:val="0062539A"/>
    <w:rsid w:val="006317F7"/>
    <w:rsid w:val="00636715"/>
    <w:rsid w:val="00645577"/>
    <w:rsid w:val="0066106B"/>
    <w:rsid w:val="0066173B"/>
    <w:rsid w:val="006635D9"/>
    <w:rsid w:val="006769C7"/>
    <w:rsid w:val="00680E91"/>
    <w:rsid w:val="00681849"/>
    <w:rsid w:val="0068644A"/>
    <w:rsid w:val="006A0442"/>
    <w:rsid w:val="006A4FC9"/>
    <w:rsid w:val="006A6F77"/>
    <w:rsid w:val="006B0988"/>
    <w:rsid w:val="006B1B47"/>
    <w:rsid w:val="006C0CB2"/>
    <w:rsid w:val="006C4327"/>
    <w:rsid w:val="006C4E15"/>
    <w:rsid w:val="006C6A4A"/>
    <w:rsid w:val="006D4149"/>
    <w:rsid w:val="006D7ED6"/>
    <w:rsid w:val="006E52B5"/>
    <w:rsid w:val="006F152B"/>
    <w:rsid w:val="006F2A65"/>
    <w:rsid w:val="006F4F55"/>
    <w:rsid w:val="006F71F6"/>
    <w:rsid w:val="00702670"/>
    <w:rsid w:val="007049E7"/>
    <w:rsid w:val="00704BF3"/>
    <w:rsid w:val="00705608"/>
    <w:rsid w:val="0070777E"/>
    <w:rsid w:val="00707948"/>
    <w:rsid w:val="00715573"/>
    <w:rsid w:val="007170EC"/>
    <w:rsid w:val="00725D39"/>
    <w:rsid w:val="007261D4"/>
    <w:rsid w:val="00733979"/>
    <w:rsid w:val="0073515C"/>
    <w:rsid w:val="00735B32"/>
    <w:rsid w:val="00737422"/>
    <w:rsid w:val="00740079"/>
    <w:rsid w:val="00743C67"/>
    <w:rsid w:val="00751F55"/>
    <w:rsid w:val="00757D7B"/>
    <w:rsid w:val="00760227"/>
    <w:rsid w:val="00762AE6"/>
    <w:rsid w:val="007647F0"/>
    <w:rsid w:val="00775601"/>
    <w:rsid w:val="00782783"/>
    <w:rsid w:val="007840C1"/>
    <w:rsid w:val="0078608B"/>
    <w:rsid w:val="00790DEE"/>
    <w:rsid w:val="0079343F"/>
    <w:rsid w:val="00795715"/>
    <w:rsid w:val="007A32DC"/>
    <w:rsid w:val="007A3E48"/>
    <w:rsid w:val="007A74AA"/>
    <w:rsid w:val="007C2CBA"/>
    <w:rsid w:val="007C3568"/>
    <w:rsid w:val="007D24C0"/>
    <w:rsid w:val="007D67BF"/>
    <w:rsid w:val="007E2C55"/>
    <w:rsid w:val="007F3D2A"/>
    <w:rsid w:val="00801BF6"/>
    <w:rsid w:val="00802D71"/>
    <w:rsid w:val="008031AF"/>
    <w:rsid w:val="00812697"/>
    <w:rsid w:val="008134CB"/>
    <w:rsid w:val="00815861"/>
    <w:rsid w:val="00820F32"/>
    <w:rsid w:val="008255EC"/>
    <w:rsid w:val="0083602F"/>
    <w:rsid w:val="0084361C"/>
    <w:rsid w:val="008504A5"/>
    <w:rsid w:val="0085052F"/>
    <w:rsid w:val="008603DC"/>
    <w:rsid w:val="0086058F"/>
    <w:rsid w:val="00860ED0"/>
    <w:rsid w:val="008663F8"/>
    <w:rsid w:val="00866474"/>
    <w:rsid w:val="00867236"/>
    <w:rsid w:val="00873A24"/>
    <w:rsid w:val="008748ED"/>
    <w:rsid w:val="0087668D"/>
    <w:rsid w:val="0087763E"/>
    <w:rsid w:val="00877AD7"/>
    <w:rsid w:val="0089187C"/>
    <w:rsid w:val="008933AF"/>
    <w:rsid w:val="00894FAD"/>
    <w:rsid w:val="00895B25"/>
    <w:rsid w:val="008A0F7B"/>
    <w:rsid w:val="008A13B7"/>
    <w:rsid w:val="008A21C3"/>
    <w:rsid w:val="008A3827"/>
    <w:rsid w:val="008A5032"/>
    <w:rsid w:val="008A5C8C"/>
    <w:rsid w:val="008B2CAE"/>
    <w:rsid w:val="008C408E"/>
    <w:rsid w:val="008D1138"/>
    <w:rsid w:val="008F20BD"/>
    <w:rsid w:val="008F458A"/>
    <w:rsid w:val="008F48C9"/>
    <w:rsid w:val="00903CB9"/>
    <w:rsid w:val="0090635C"/>
    <w:rsid w:val="0090786F"/>
    <w:rsid w:val="00911E84"/>
    <w:rsid w:val="00912DDB"/>
    <w:rsid w:val="00913346"/>
    <w:rsid w:val="00914D2B"/>
    <w:rsid w:val="009366E7"/>
    <w:rsid w:val="009375E9"/>
    <w:rsid w:val="00940716"/>
    <w:rsid w:val="0094085C"/>
    <w:rsid w:val="00942177"/>
    <w:rsid w:val="00944728"/>
    <w:rsid w:val="00946FC4"/>
    <w:rsid w:val="00950702"/>
    <w:rsid w:val="00950FF3"/>
    <w:rsid w:val="009517B6"/>
    <w:rsid w:val="00954645"/>
    <w:rsid w:val="00955D05"/>
    <w:rsid w:val="00955E60"/>
    <w:rsid w:val="00955E9B"/>
    <w:rsid w:val="00956E17"/>
    <w:rsid w:val="00964D23"/>
    <w:rsid w:val="0096722C"/>
    <w:rsid w:val="0097095E"/>
    <w:rsid w:val="00974D0D"/>
    <w:rsid w:val="0098108B"/>
    <w:rsid w:val="00982596"/>
    <w:rsid w:val="009825B2"/>
    <w:rsid w:val="00982AA6"/>
    <w:rsid w:val="00983486"/>
    <w:rsid w:val="009840F9"/>
    <w:rsid w:val="009978E8"/>
    <w:rsid w:val="00997A53"/>
    <w:rsid w:val="00997C24"/>
    <w:rsid w:val="009A4528"/>
    <w:rsid w:val="009A5EFC"/>
    <w:rsid w:val="009B2609"/>
    <w:rsid w:val="009B4556"/>
    <w:rsid w:val="009C232D"/>
    <w:rsid w:val="009C3FB0"/>
    <w:rsid w:val="009E2C5F"/>
    <w:rsid w:val="009F2D72"/>
    <w:rsid w:val="009F506F"/>
    <w:rsid w:val="009F748E"/>
    <w:rsid w:val="00A01398"/>
    <w:rsid w:val="00A04DD7"/>
    <w:rsid w:val="00A05FE3"/>
    <w:rsid w:val="00A07A25"/>
    <w:rsid w:val="00A101FD"/>
    <w:rsid w:val="00A300EC"/>
    <w:rsid w:val="00A31267"/>
    <w:rsid w:val="00A37F00"/>
    <w:rsid w:val="00A46EE9"/>
    <w:rsid w:val="00A47E90"/>
    <w:rsid w:val="00A53865"/>
    <w:rsid w:val="00A5493A"/>
    <w:rsid w:val="00A60838"/>
    <w:rsid w:val="00A609E1"/>
    <w:rsid w:val="00A60D49"/>
    <w:rsid w:val="00A641CC"/>
    <w:rsid w:val="00A75ADB"/>
    <w:rsid w:val="00A7667C"/>
    <w:rsid w:val="00A81B71"/>
    <w:rsid w:val="00A83A85"/>
    <w:rsid w:val="00A91C11"/>
    <w:rsid w:val="00A93DCC"/>
    <w:rsid w:val="00A96B3A"/>
    <w:rsid w:val="00AA04D1"/>
    <w:rsid w:val="00AA3E83"/>
    <w:rsid w:val="00AA54FA"/>
    <w:rsid w:val="00AA6E9B"/>
    <w:rsid w:val="00AB2D3C"/>
    <w:rsid w:val="00AB3EF5"/>
    <w:rsid w:val="00AB4AFE"/>
    <w:rsid w:val="00AB5F52"/>
    <w:rsid w:val="00AB7238"/>
    <w:rsid w:val="00AC1148"/>
    <w:rsid w:val="00AC254E"/>
    <w:rsid w:val="00AC36C6"/>
    <w:rsid w:val="00AC3B69"/>
    <w:rsid w:val="00AD37F9"/>
    <w:rsid w:val="00AD46DB"/>
    <w:rsid w:val="00AE0CF6"/>
    <w:rsid w:val="00AE42CE"/>
    <w:rsid w:val="00AE55ED"/>
    <w:rsid w:val="00B011AF"/>
    <w:rsid w:val="00B03280"/>
    <w:rsid w:val="00B0333D"/>
    <w:rsid w:val="00B04052"/>
    <w:rsid w:val="00B07E21"/>
    <w:rsid w:val="00B106E4"/>
    <w:rsid w:val="00B14317"/>
    <w:rsid w:val="00B168D9"/>
    <w:rsid w:val="00B170C0"/>
    <w:rsid w:val="00B23DFC"/>
    <w:rsid w:val="00B26AA5"/>
    <w:rsid w:val="00B30B5D"/>
    <w:rsid w:val="00B34A53"/>
    <w:rsid w:val="00B35ADD"/>
    <w:rsid w:val="00B35E39"/>
    <w:rsid w:val="00B40EB2"/>
    <w:rsid w:val="00B42565"/>
    <w:rsid w:val="00B43AD3"/>
    <w:rsid w:val="00B45E16"/>
    <w:rsid w:val="00B4600D"/>
    <w:rsid w:val="00B462E0"/>
    <w:rsid w:val="00B47A16"/>
    <w:rsid w:val="00B64D45"/>
    <w:rsid w:val="00B7229C"/>
    <w:rsid w:val="00B73040"/>
    <w:rsid w:val="00B74621"/>
    <w:rsid w:val="00B84C8A"/>
    <w:rsid w:val="00B86548"/>
    <w:rsid w:val="00B87E6A"/>
    <w:rsid w:val="00B90801"/>
    <w:rsid w:val="00B97216"/>
    <w:rsid w:val="00B977AB"/>
    <w:rsid w:val="00BA0C7E"/>
    <w:rsid w:val="00BA55B8"/>
    <w:rsid w:val="00BB1747"/>
    <w:rsid w:val="00BB47DA"/>
    <w:rsid w:val="00BB5429"/>
    <w:rsid w:val="00BB67DB"/>
    <w:rsid w:val="00BB7ABF"/>
    <w:rsid w:val="00BD07C1"/>
    <w:rsid w:val="00BD0FE8"/>
    <w:rsid w:val="00BD236F"/>
    <w:rsid w:val="00BD2A8D"/>
    <w:rsid w:val="00BD706D"/>
    <w:rsid w:val="00BD7AFA"/>
    <w:rsid w:val="00BE19C1"/>
    <w:rsid w:val="00BF0553"/>
    <w:rsid w:val="00BF3A96"/>
    <w:rsid w:val="00BF751F"/>
    <w:rsid w:val="00C057FB"/>
    <w:rsid w:val="00C0768A"/>
    <w:rsid w:val="00C07DD1"/>
    <w:rsid w:val="00C105ED"/>
    <w:rsid w:val="00C106A5"/>
    <w:rsid w:val="00C10F11"/>
    <w:rsid w:val="00C114DC"/>
    <w:rsid w:val="00C11959"/>
    <w:rsid w:val="00C203EF"/>
    <w:rsid w:val="00C36EB6"/>
    <w:rsid w:val="00C3748D"/>
    <w:rsid w:val="00C37ADF"/>
    <w:rsid w:val="00C40874"/>
    <w:rsid w:val="00C4308B"/>
    <w:rsid w:val="00C50315"/>
    <w:rsid w:val="00C50824"/>
    <w:rsid w:val="00C50EC2"/>
    <w:rsid w:val="00C520F0"/>
    <w:rsid w:val="00C527A3"/>
    <w:rsid w:val="00C527C1"/>
    <w:rsid w:val="00C531C5"/>
    <w:rsid w:val="00C61E84"/>
    <w:rsid w:val="00C644CE"/>
    <w:rsid w:val="00C66AC9"/>
    <w:rsid w:val="00C67DBA"/>
    <w:rsid w:val="00C74C3D"/>
    <w:rsid w:val="00C76C2B"/>
    <w:rsid w:val="00C8673F"/>
    <w:rsid w:val="00C94754"/>
    <w:rsid w:val="00CA0CDC"/>
    <w:rsid w:val="00CA2609"/>
    <w:rsid w:val="00CA3863"/>
    <w:rsid w:val="00CB09CA"/>
    <w:rsid w:val="00CB09F9"/>
    <w:rsid w:val="00CB3636"/>
    <w:rsid w:val="00CB4022"/>
    <w:rsid w:val="00CB63F2"/>
    <w:rsid w:val="00CC3D4E"/>
    <w:rsid w:val="00CC5F8B"/>
    <w:rsid w:val="00CD0F70"/>
    <w:rsid w:val="00CE6DAA"/>
    <w:rsid w:val="00CF573F"/>
    <w:rsid w:val="00D03F97"/>
    <w:rsid w:val="00D04F15"/>
    <w:rsid w:val="00D06FC7"/>
    <w:rsid w:val="00D158B7"/>
    <w:rsid w:val="00D178CB"/>
    <w:rsid w:val="00D270BE"/>
    <w:rsid w:val="00D33EF4"/>
    <w:rsid w:val="00D35F48"/>
    <w:rsid w:val="00D4040F"/>
    <w:rsid w:val="00D55AA9"/>
    <w:rsid w:val="00D606AA"/>
    <w:rsid w:val="00D60C89"/>
    <w:rsid w:val="00D60F81"/>
    <w:rsid w:val="00D634A8"/>
    <w:rsid w:val="00D66880"/>
    <w:rsid w:val="00D676B9"/>
    <w:rsid w:val="00D710A4"/>
    <w:rsid w:val="00D76B00"/>
    <w:rsid w:val="00D83904"/>
    <w:rsid w:val="00D850C0"/>
    <w:rsid w:val="00D85608"/>
    <w:rsid w:val="00D93979"/>
    <w:rsid w:val="00D97212"/>
    <w:rsid w:val="00DA0DEF"/>
    <w:rsid w:val="00DA30A8"/>
    <w:rsid w:val="00DB1F54"/>
    <w:rsid w:val="00DB2FB9"/>
    <w:rsid w:val="00DB3E50"/>
    <w:rsid w:val="00DB55D6"/>
    <w:rsid w:val="00DC14B2"/>
    <w:rsid w:val="00DD19BA"/>
    <w:rsid w:val="00DD4C99"/>
    <w:rsid w:val="00DD76D7"/>
    <w:rsid w:val="00DE5783"/>
    <w:rsid w:val="00DE5B23"/>
    <w:rsid w:val="00DE6AC4"/>
    <w:rsid w:val="00DF1A60"/>
    <w:rsid w:val="00DF3AC1"/>
    <w:rsid w:val="00DF408C"/>
    <w:rsid w:val="00DF55FC"/>
    <w:rsid w:val="00E00D12"/>
    <w:rsid w:val="00E01CB0"/>
    <w:rsid w:val="00E062E7"/>
    <w:rsid w:val="00E1245D"/>
    <w:rsid w:val="00E13E5E"/>
    <w:rsid w:val="00E17C78"/>
    <w:rsid w:val="00E30CCC"/>
    <w:rsid w:val="00E44032"/>
    <w:rsid w:val="00E44A8A"/>
    <w:rsid w:val="00E47559"/>
    <w:rsid w:val="00E50836"/>
    <w:rsid w:val="00E5150E"/>
    <w:rsid w:val="00E522A5"/>
    <w:rsid w:val="00E5391C"/>
    <w:rsid w:val="00E579FA"/>
    <w:rsid w:val="00E61BF5"/>
    <w:rsid w:val="00E61E16"/>
    <w:rsid w:val="00E67A39"/>
    <w:rsid w:val="00E67B58"/>
    <w:rsid w:val="00E80A71"/>
    <w:rsid w:val="00E8232C"/>
    <w:rsid w:val="00E82F23"/>
    <w:rsid w:val="00E84581"/>
    <w:rsid w:val="00E84801"/>
    <w:rsid w:val="00E84899"/>
    <w:rsid w:val="00E857A4"/>
    <w:rsid w:val="00E86365"/>
    <w:rsid w:val="00E9232D"/>
    <w:rsid w:val="00E95FC0"/>
    <w:rsid w:val="00EA0729"/>
    <w:rsid w:val="00EA1B6E"/>
    <w:rsid w:val="00EA64E5"/>
    <w:rsid w:val="00EB0801"/>
    <w:rsid w:val="00EB2906"/>
    <w:rsid w:val="00EB6FDB"/>
    <w:rsid w:val="00EC4913"/>
    <w:rsid w:val="00EC726A"/>
    <w:rsid w:val="00EC7BD5"/>
    <w:rsid w:val="00ED0331"/>
    <w:rsid w:val="00ED3D0D"/>
    <w:rsid w:val="00EF1978"/>
    <w:rsid w:val="00EF3597"/>
    <w:rsid w:val="00EF7007"/>
    <w:rsid w:val="00F0274F"/>
    <w:rsid w:val="00F02EFB"/>
    <w:rsid w:val="00F05111"/>
    <w:rsid w:val="00F07580"/>
    <w:rsid w:val="00F11A85"/>
    <w:rsid w:val="00F14448"/>
    <w:rsid w:val="00F14618"/>
    <w:rsid w:val="00F247D6"/>
    <w:rsid w:val="00F30239"/>
    <w:rsid w:val="00F4008C"/>
    <w:rsid w:val="00F4536A"/>
    <w:rsid w:val="00F45EA9"/>
    <w:rsid w:val="00F50F28"/>
    <w:rsid w:val="00F52121"/>
    <w:rsid w:val="00F67033"/>
    <w:rsid w:val="00F72957"/>
    <w:rsid w:val="00F82317"/>
    <w:rsid w:val="00F84732"/>
    <w:rsid w:val="00F929F3"/>
    <w:rsid w:val="00F92C61"/>
    <w:rsid w:val="00F93C62"/>
    <w:rsid w:val="00F94EBB"/>
    <w:rsid w:val="00F9614D"/>
    <w:rsid w:val="00F96B4C"/>
    <w:rsid w:val="00FA72A4"/>
    <w:rsid w:val="00FB3066"/>
    <w:rsid w:val="00FC09C3"/>
    <w:rsid w:val="00FC6F5E"/>
    <w:rsid w:val="00FD150B"/>
    <w:rsid w:val="00FD29DB"/>
    <w:rsid w:val="00FD6319"/>
    <w:rsid w:val="00FE029B"/>
    <w:rsid w:val="00FE1D10"/>
    <w:rsid w:val="00FE2DCB"/>
    <w:rsid w:val="00FE5030"/>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136073C5"/>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2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character" w:styleId="Hyperlink">
    <w:name w:val="Hyperlink"/>
    <w:basedOn w:val="DefaultParagraphFont"/>
    <w:uiPriority w:val="99"/>
    <w:unhideWhenUsed/>
    <w:rsid w:val="000B4E26"/>
    <w:rPr>
      <w:color w:val="0563C1" w:themeColor="hyperlink"/>
      <w:u w:val="single"/>
    </w:rPr>
  </w:style>
  <w:style w:type="character" w:styleId="FollowedHyperlink">
    <w:name w:val="FollowedHyperlink"/>
    <w:basedOn w:val="DefaultParagraphFont"/>
    <w:uiPriority w:val="99"/>
    <w:semiHidden/>
    <w:unhideWhenUsed/>
    <w:rsid w:val="001E6F39"/>
    <w:rPr>
      <w:color w:val="954F72" w:themeColor="followedHyperlink"/>
      <w:u w:val="single"/>
    </w:rPr>
  </w:style>
  <w:style w:type="character" w:styleId="CommentReference">
    <w:name w:val="annotation reference"/>
    <w:basedOn w:val="DefaultParagraphFont"/>
    <w:uiPriority w:val="99"/>
    <w:semiHidden/>
    <w:unhideWhenUsed/>
    <w:rsid w:val="00705608"/>
    <w:rPr>
      <w:sz w:val="16"/>
      <w:szCs w:val="16"/>
    </w:rPr>
  </w:style>
  <w:style w:type="paragraph" w:styleId="CommentText">
    <w:name w:val="annotation text"/>
    <w:basedOn w:val="Normal"/>
    <w:link w:val="CommentTextChar"/>
    <w:uiPriority w:val="99"/>
    <w:semiHidden/>
    <w:unhideWhenUsed/>
    <w:rsid w:val="00705608"/>
    <w:pPr>
      <w:spacing w:line="240" w:lineRule="auto"/>
    </w:pPr>
    <w:rPr>
      <w:sz w:val="20"/>
      <w:szCs w:val="20"/>
    </w:rPr>
  </w:style>
  <w:style w:type="character" w:customStyle="1" w:styleId="CommentTextChar">
    <w:name w:val="Comment Text Char"/>
    <w:basedOn w:val="DefaultParagraphFont"/>
    <w:link w:val="CommentText"/>
    <w:uiPriority w:val="99"/>
    <w:semiHidden/>
    <w:rsid w:val="00705608"/>
    <w:rPr>
      <w:sz w:val="20"/>
      <w:szCs w:val="20"/>
    </w:rPr>
  </w:style>
  <w:style w:type="paragraph" w:styleId="CommentSubject">
    <w:name w:val="annotation subject"/>
    <w:basedOn w:val="CommentText"/>
    <w:next w:val="CommentText"/>
    <w:link w:val="CommentSubjectChar"/>
    <w:uiPriority w:val="99"/>
    <w:semiHidden/>
    <w:unhideWhenUsed/>
    <w:rsid w:val="00705608"/>
    <w:rPr>
      <w:b/>
      <w:bCs/>
    </w:rPr>
  </w:style>
  <w:style w:type="character" w:customStyle="1" w:styleId="CommentSubjectChar">
    <w:name w:val="Comment Subject Char"/>
    <w:basedOn w:val="CommentTextChar"/>
    <w:link w:val="CommentSubject"/>
    <w:uiPriority w:val="99"/>
    <w:semiHidden/>
    <w:rsid w:val="00705608"/>
    <w:rPr>
      <w:b/>
      <w:bCs/>
      <w:sz w:val="20"/>
      <w:szCs w:val="20"/>
    </w:rPr>
  </w:style>
  <w:style w:type="paragraph" w:styleId="Revision">
    <w:name w:val="Revision"/>
    <w:hidden/>
    <w:uiPriority w:val="99"/>
    <w:semiHidden/>
    <w:rsid w:val="00BD07C1"/>
    <w:pPr>
      <w:spacing w:after="0" w:line="240" w:lineRule="auto"/>
    </w:pPr>
  </w:style>
  <w:style w:type="paragraph" w:styleId="BodyTextIndent">
    <w:name w:val="Body Text Indent"/>
    <w:basedOn w:val="Normal"/>
    <w:link w:val="BodyTextIndentChar"/>
    <w:rsid w:val="00C106A5"/>
    <w:pPr>
      <w:tabs>
        <w:tab w:val="left" w:pos="612"/>
      </w:tabs>
      <w:spacing w:after="0" w:line="240" w:lineRule="auto"/>
      <w:ind w:left="432" w:hanging="432"/>
      <w:jc w:val="both"/>
    </w:pPr>
    <w:rPr>
      <w:rFonts w:ascii="Times New Roman" w:eastAsia="Times New Roman" w:hAnsi="Times New Roman" w:cs="Times New Roman"/>
      <w:b/>
      <w:sz w:val="24"/>
      <w:szCs w:val="24"/>
    </w:rPr>
  </w:style>
  <w:style w:type="character" w:customStyle="1" w:styleId="BodyTextIndentChar">
    <w:name w:val="Body Text Indent Char"/>
    <w:basedOn w:val="DefaultParagraphFont"/>
    <w:link w:val="BodyTextIndent"/>
    <w:rsid w:val="00C106A5"/>
    <w:rPr>
      <w:rFonts w:ascii="Times New Roman" w:eastAsia="Times New Roman" w:hAnsi="Times New Roman" w:cs="Times New Roman"/>
      <w:b/>
      <w:sz w:val="24"/>
      <w:szCs w:val="24"/>
    </w:rPr>
  </w:style>
  <w:style w:type="paragraph" w:styleId="NoSpacing">
    <w:name w:val="No Spacing"/>
    <w:uiPriority w:val="1"/>
    <w:qFormat/>
    <w:rsid w:val="002F4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Anne Miller</cp:lastModifiedBy>
  <cp:revision>8</cp:revision>
  <cp:lastPrinted>2019-03-21T14:00:00Z</cp:lastPrinted>
  <dcterms:created xsi:type="dcterms:W3CDTF">2020-01-16T12:54:00Z</dcterms:created>
  <dcterms:modified xsi:type="dcterms:W3CDTF">2020-06-18T12:13:00Z</dcterms:modified>
</cp:coreProperties>
</file>